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65B0A" w:rsidRDefault="00C65B0A" w:rsidP="00DE38F5">
      <w:pPr>
        <w:pStyle w:val="NoSpacing"/>
        <w:spacing w:line="276" w:lineRule="auto"/>
        <w:jc w:val="right"/>
        <w:rPr>
          <w:rFonts w:ascii="Times New Roman" w:hAnsi="Times New Roman"/>
          <w:color w:val="4F81BD"/>
          <w:sz w:val="24"/>
          <w:szCs w:val="24"/>
          <w:lang w:val="ro-RO"/>
        </w:rPr>
      </w:pPr>
      <w:r>
        <w:rPr>
          <w:rFonts w:ascii="Times New Roman" w:hAnsi="Times New Roman"/>
          <w:color w:val="4F81BD"/>
          <w:sz w:val="24"/>
          <w:szCs w:val="24"/>
          <w:lang w:val="ro-RO"/>
        </w:rPr>
        <w:t>Anexa la HCL nr. ________/2025</w:t>
      </w:r>
    </w:p>
    <w:p w:rsidR="00C65B0A" w:rsidRDefault="00C65B0A" w:rsidP="00DE38F5">
      <w:pPr>
        <w:pStyle w:val="NoSpacing"/>
        <w:spacing w:line="276" w:lineRule="auto"/>
        <w:jc w:val="right"/>
        <w:rPr>
          <w:rFonts w:ascii="Times New Roman" w:hAnsi="Times New Roman"/>
          <w:color w:val="4F81BD"/>
          <w:sz w:val="24"/>
          <w:szCs w:val="24"/>
          <w:lang w:val="ro-RO"/>
        </w:rPr>
      </w:pPr>
    </w:p>
    <w:p w:rsidR="00C65B0A" w:rsidRDefault="00C65B0A" w:rsidP="00DE38F5">
      <w:pPr>
        <w:pStyle w:val="NoSpacing"/>
        <w:spacing w:line="276" w:lineRule="auto"/>
        <w:jc w:val="right"/>
        <w:rPr>
          <w:rFonts w:ascii="Times New Roman" w:hAnsi="Times New Roman"/>
          <w:color w:val="4F81BD"/>
          <w:sz w:val="24"/>
          <w:szCs w:val="24"/>
          <w:lang w:val="ro-RO"/>
        </w:rPr>
      </w:pPr>
    </w:p>
    <w:p w:rsidR="00C65B0A" w:rsidRDefault="00C65B0A" w:rsidP="00DE38F5">
      <w:pPr>
        <w:pStyle w:val="NoSpacing"/>
        <w:spacing w:line="276" w:lineRule="auto"/>
        <w:jc w:val="right"/>
        <w:rPr>
          <w:rFonts w:ascii="Times New Roman" w:hAnsi="Times New Roman"/>
          <w:color w:val="4F81BD"/>
          <w:sz w:val="24"/>
          <w:szCs w:val="24"/>
          <w:lang w:val="ro-RO"/>
        </w:rPr>
      </w:pPr>
    </w:p>
    <w:p w:rsidR="00C65B0A" w:rsidRDefault="00C65B0A" w:rsidP="00DE38F5">
      <w:pPr>
        <w:pStyle w:val="NoSpacing"/>
        <w:spacing w:line="276" w:lineRule="auto"/>
        <w:jc w:val="right"/>
        <w:rPr>
          <w:rFonts w:ascii="Times New Roman" w:hAnsi="Times New Roman"/>
          <w:color w:val="4F81BD"/>
          <w:sz w:val="24"/>
          <w:szCs w:val="24"/>
          <w:lang w:val="ro-RO"/>
        </w:rPr>
      </w:pPr>
    </w:p>
    <w:p w:rsidR="00C65B0A" w:rsidRDefault="00C65B0A" w:rsidP="00DE38F5">
      <w:pPr>
        <w:pStyle w:val="NoSpacing"/>
        <w:spacing w:line="276" w:lineRule="auto"/>
        <w:jc w:val="right"/>
        <w:rPr>
          <w:rFonts w:ascii="Times New Roman" w:hAnsi="Times New Roman"/>
          <w:color w:val="4F81BD"/>
          <w:sz w:val="24"/>
          <w:szCs w:val="24"/>
          <w:lang w:val="ro-RO"/>
        </w:rPr>
      </w:pPr>
    </w:p>
    <w:p w:rsidR="00C65B0A" w:rsidRDefault="00C65B0A" w:rsidP="00DE38F5">
      <w:pPr>
        <w:pStyle w:val="NoSpacing"/>
        <w:spacing w:line="276" w:lineRule="auto"/>
        <w:jc w:val="right"/>
        <w:rPr>
          <w:rFonts w:ascii="Times New Roman" w:hAnsi="Times New Roman"/>
          <w:color w:val="4F81BD"/>
          <w:sz w:val="24"/>
          <w:szCs w:val="24"/>
          <w:lang w:val="ro-RO"/>
        </w:rPr>
      </w:pPr>
    </w:p>
    <w:p w:rsidR="00C65B0A" w:rsidRDefault="00C65B0A" w:rsidP="00DE38F5">
      <w:pPr>
        <w:pStyle w:val="NoSpacing"/>
        <w:spacing w:line="276" w:lineRule="auto"/>
        <w:jc w:val="right"/>
        <w:rPr>
          <w:rFonts w:ascii="Times New Roman" w:hAnsi="Times New Roman"/>
          <w:color w:val="4F81BD"/>
          <w:sz w:val="24"/>
          <w:szCs w:val="24"/>
          <w:lang w:val="ro-RO"/>
        </w:rPr>
      </w:pPr>
    </w:p>
    <w:p w:rsidR="00C65B0A" w:rsidRDefault="00C65B0A" w:rsidP="00DE38F5">
      <w:pPr>
        <w:pStyle w:val="NoSpacing"/>
        <w:spacing w:line="276" w:lineRule="auto"/>
        <w:jc w:val="right"/>
        <w:rPr>
          <w:rFonts w:ascii="Times New Roman" w:hAnsi="Times New Roman"/>
          <w:color w:val="4F81BD"/>
          <w:sz w:val="24"/>
          <w:szCs w:val="24"/>
          <w:lang w:val="ro-RO"/>
        </w:rPr>
      </w:pPr>
    </w:p>
    <w:p w:rsidR="00C65B0A" w:rsidRPr="00772F7C" w:rsidRDefault="00C65B0A" w:rsidP="00DE38F5">
      <w:pPr>
        <w:pStyle w:val="NoSpacing"/>
        <w:spacing w:line="276" w:lineRule="auto"/>
        <w:jc w:val="right"/>
        <w:rPr>
          <w:rFonts w:ascii="Times New Roman" w:hAnsi="Times New Roman"/>
          <w:color w:val="4F81BD"/>
          <w:sz w:val="24"/>
          <w:szCs w:val="24"/>
          <w:lang w:val="ro-RO"/>
        </w:rPr>
      </w:pPr>
    </w:p>
    <w:p w:rsidR="00C65B0A" w:rsidRPr="00E3041C" w:rsidRDefault="00C65B0A" w:rsidP="00DE38F5">
      <w:pPr>
        <w:pStyle w:val="NoSpacing"/>
        <w:spacing w:line="276" w:lineRule="auto"/>
        <w:jc w:val="center"/>
        <w:rPr>
          <w:rFonts w:ascii="Times New Roman" w:hAnsi="Times New Roman"/>
          <w:b/>
          <w:bCs/>
          <w:caps/>
          <w:color w:val="4F81BD"/>
          <w:sz w:val="40"/>
          <w:szCs w:val="40"/>
          <w:lang w:val="ro-RO"/>
        </w:rPr>
      </w:pPr>
      <w:r w:rsidRPr="00E3041C">
        <w:rPr>
          <w:rFonts w:ascii="Times New Roman" w:hAnsi="Times New Roman"/>
          <w:b/>
          <w:bCs/>
          <w:caps/>
          <w:color w:val="4F81BD"/>
          <w:sz w:val="40"/>
          <w:szCs w:val="40"/>
          <w:lang w:val="ro-RO"/>
        </w:rPr>
        <w:t>Studiu de Oportunitate privind delegarea serviciului de transport public de persoane</w:t>
      </w:r>
    </w:p>
    <w:p w:rsidR="00C65B0A" w:rsidRPr="00E3041C" w:rsidRDefault="00C65B0A" w:rsidP="00DE38F5">
      <w:pPr>
        <w:pStyle w:val="NoSpacing"/>
        <w:pBdr>
          <w:top w:val="single" w:sz="6" w:space="6" w:color="4F81BD"/>
          <w:bottom w:val="single" w:sz="6" w:space="6" w:color="4F81BD"/>
        </w:pBdr>
        <w:spacing w:line="276" w:lineRule="auto"/>
        <w:jc w:val="center"/>
        <w:rPr>
          <w:rFonts w:ascii="Times New Roman" w:hAnsi="Times New Roman"/>
          <w:color w:val="4F81BD"/>
          <w:sz w:val="40"/>
          <w:szCs w:val="40"/>
          <w:lang w:val="ro-RO"/>
        </w:rPr>
      </w:pPr>
      <w:r w:rsidRPr="00E3041C">
        <w:rPr>
          <w:rFonts w:ascii="Times New Roman" w:hAnsi="Times New Roman"/>
          <w:color w:val="4F81BD"/>
          <w:sz w:val="40"/>
          <w:szCs w:val="40"/>
          <w:lang w:val="ro-RO"/>
        </w:rPr>
        <w:t>Zona Metropolitană SEPSI</w:t>
      </w:r>
    </w:p>
    <w:p w:rsidR="00C65B0A" w:rsidRPr="00772F7C" w:rsidRDefault="00C65B0A" w:rsidP="00DE38F5">
      <w:pPr>
        <w:pStyle w:val="NoSpacing"/>
        <w:spacing w:line="276" w:lineRule="auto"/>
        <w:jc w:val="center"/>
        <w:rPr>
          <w:rFonts w:ascii="Times New Roman" w:hAnsi="Times New Roman"/>
          <w:color w:val="4F81BD"/>
          <w:sz w:val="24"/>
          <w:szCs w:val="24"/>
          <w:lang w:val="ro-RO"/>
        </w:rPr>
      </w:pPr>
      <w:r>
        <w:rPr>
          <w:noProof/>
          <w:lang w:val="ro-RO" w:eastAsia="ro-RO"/>
        </w:rPr>
        <w:pict>
          <v:shapetype id="_x0000_t202" coordsize="21600,21600" o:spt="202" path="m,l,21600r21600,l21600,xe">
            <v:stroke joinstyle="miter"/>
            <v:path gradientshapeok="t" o:connecttype="rect"/>
          </v:shapetype>
          <v:shape id="Bloc text 142" o:spid="_x0000_s1026" type="#_x0000_t202" style="position:absolute;left:0;text-align:left;margin-left:0;margin-top:715.65pt;width:451.35pt;height:43.9pt;z-index:251658240;visibility:visible;mso-position-horizontal:center;mso-position-horizontal-relative:margin;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" filled="f" stroked="f" strokeweight=".5pt">
            <v:textbox style="mso-fit-shape-to-text:t" inset="0,0,0,0">
              <w:txbxContent>
                <w:p w:rsidR="00C65B0A" w:rsidRPr="00367BF4" w:rsidRDefault="00C65B0A">
                  <w:pPr>
                    <w:pStyle w:val="NoSpacing"/>
                    <w:jc w:val="center"/>
                    <w:rPr>
                      <w:rFonts w:ascii="Times New Roman" w:hAnsi="Times New Roman"/>
                      <w:color w:val="4F81BD"/>
                    </w:rPr>
                  </w:pPr>
                </w:p>
              </w:txbxContent>
            </v:textbox>
            <w10:wrap anchorx="margin" anchory="page"/>
          </v:shape>
        </w:pict>
      </w:r>
    </w:p>
    <w:p w:rsidR="00C65B0A" w:rsidRPr="00772F7C" w:rsidRDefault="00C65B0A" w:rsidP="00DE38F5">
      <w:pPr>
        <w:spacing w:after="0" w:line="276" w:lineRule="auto"/>
        <w:jc w:val="left"/>
        <w:rPr>
          <w:b/>
          <w:bCs/>
          <w:color w:val="001D58"/>
          <w:szCs w:val="24"/>
          <w:lang w:val="ro-RO"/>
        </w:rPr>
      </w:pPr>
      <w:r w:rsidRPr="00772F7C">
        <w:rPr>
          <w:szCs w:val="24"/>
          <w:lang w:val="ro-RO"/>
        </w:rPr>
        <w:br w:type="page"/>
      </w:r>
    </w:p>
    <w:p w:rsidR="00C65B0A" w:rsidRPr="00772F7C" w:rsidRDefault="00C65B0A" w:rsidP="00DE38F5">
      <w:pPr>
        <w:pStyle w:val="TOCHeading"/>
        <w:spacing w:before="0"/>
        <w:rPr>
          <w:rFonts w:ascii="Times New Roman" w:hAnsi="Times New Roman"/>
          <w:sz w:val="24"/>
          <w:szCs w:val="24"/>
        </w:rPr>
      </w:pPr>
    </w:p>
    <w:p w:rsidR="00C65B0A" w:rsidRPr="00772F7C" w:rsidRDefault="00C65B0A" w:rsidP="00DE38F5">
      <w:pPr>
        <w:spacing w:after="0" w:line="276" w:lineRule="auto"/>
        <w:rPr>
          <w:szCs w:val="24"/>
          <w:lang w:val="ro-RO"/>
        </w:rPr>
      </w:pPr>
    </w:p>
    <w:p w:rsidR="00C65B0A" w:rsidRPr="00772F7C" w:rsidRDefault="00C65B0A" w:rsidP="00DE38F5">
      <w:pPr>
        <w:spacing w:after="0" w:line="276" w:lineRule="auto"/>
        <w:rPr>
          <w:b/>
          <w:szCs w:val="24"/>
          <w:lang w:val="ro-RO" w:eastAsia="ro-RO"/>
        </w:rPr>
      </w:pPr>
    </w:p>
    <w:p w:rsidR="00C65B0A" w:rsidRPr="00772F7C" w:rsidRDefault="00C65B0A" w:rsidP="00DE38F5">
      <w:pPr>
        <w:spacing w:after="0" w:line="276" w:lineRule="auto"/>
        <w:rPr>
          <w:b/>
          <w:szCs w:val="24"/>
          <w:lang w:val="ro-RO" w:eastAsia="ro-RO"/>
        </w:rPr>
      </w:pPr>
    </w:p>
    <w:p w:rsidR="00C65B0A" w:rsidRPr="00772F7C" w:rsidRDefault="00C65B0A" w:rsidP="00DE38F5">
      <w:pPr>
        <w:spacing w:after="0" w:line="276" w:lineRule="auto"/>
        <w:rPr>
          <w:noProof/>
          <w:szCs w:val="24"/>
          <w:lang w:val="ro-RO"/>
        </w:rPr>
      </w:pPr>
      <w:r w:rsidRPr="00772F7C">
        <w:rPr>
          <w:b/>
          <w:szCs w:val="24"/>
          <w:lang w:val="ro-RO" w:eastAsia="ro-RO"/>
        </w:rPr>
        <w:t xml:space="preserve">COLECTIV DE ELABORARE: </w:t>
      </w:r>
      <w:bookmarkStart w:id="0" w:name="_Hlk163646153"/>
      <w:r w:rsidRPr="00772F7C">
        <w:rPr>
          <w:noProof/>
          <w:szCs w:val="24"/>
          <w:lang w:val="ro-RO"/>
        </w:rPr>
        <w:tab/>
      </w:r>
    </w:p>
    <w:p w:rsidR="00C65B0A" w:rsidRPr="00772F7C" w:rsidRDefault="00C65B0A" w:rsidP="00DE38F5">
      <w:pPr>
        <w:spacing w:after="0" w:line="276" w:lineRule="auto"/>
        <w:rPr>
          <w:b/>
          <w:szCs w:val="24"/>
          <w:lang w:val="ro-RO" w:eastAsia="ro-RO"/>
        </w:rPr>
      </w:pPr>
    </w:p>
    <w:p w:rsidR="00C65B0A" w:rsidRPr="00772F7C" w:rsidRDefault="00C65B0A" w:rsidP="00DE38F5">
      <w:pPr>
        <w:spacing w:after="0" w:line="276" w:lineRule="auto"/>
        <w:jc w:val="left"/>
        <w:rPr>
          <w:noProof/>
          <w:szCs w:val="24"/>
          <w:lang w:val="ro-RO"/>
        </w:rPr>
      </w:pPr>
      <w:r w:rsidRPr="00772F7C">
        <w:rPr>
          <w:noProof/>
          <w:szCs w:val="24"/>
          <w:lang w:val="ro-RO"/>
        </w:rPr>
        <w:t xml:space="preserve">Elaborator: </w:t>
      </w:r>
    </w:p>
    <w:p w:rsidR="00C65B0A" w:rsidRPr="00772F7C" w:rsidRDefault="00C65B0A" w:rsidP="00DE38F5">
      <w:pPr>
        <w:spacing w:after="0" w:line="276" w:lineRule="auto"/>
        <w:jc w:val="left"/>
        <w:rPr>
          <w:i/>
          <w:noProof/>
          <w:szCs w:val="24"/>
          <w:lang w:val="ro-RO"/>
        </w:rPr>
      </w:pPr>
      <w:r w:rsidRPr="00772F7C">
        <w:rPr>
          <w:i/>
          <w:noProof/>
          <w:szCs w:val="24"/>
          <w:lang w:val="ro-RO"/>
        </w:rPr>
        <w:t>S.C TREE S.R.L</w:t>
      </w:r>
    </w:p>
    <w:p w:rsidR="00C65B0A" w:rsidRPr="00772F7C" w:rsidRDefault="00C65B0A" w:rsidP="00DE38F5">
      <w:pPr>
        <w:spacing w:after="0" w:line="276" w:lineRule="auto"/>
        <w:jc w:val="left"/>
        <w:rPr>
          <w:i/>
          <w:noProof/>
          <w:szCs w:val="24"/>
          <w:lang w:val="ro-RO"/>
        </w:rPr>
      </w:pPr>
    </w:p>
    <w:p w:rsidR="00C65B0A" w:rsidRPr="00772F7C" w:rsidRDefault="00C65B0A" w:rsidP="00DE38F5">
      <w:pPr>
        <w:spacing w:after="0" w:line="276" w:lineRule="auto"/>
        <w:jc w:val="left"/>
        <w:rPr>
          <w:noProof/>
          <w:szCs w:val="24"/>
          <w:lang w:val="ro-RO"/>
        </w:rPr>
      </w:pPr>
    </w:p>
    <w:p w:rsidR="00C65B0A" w:rsidRPr="00772F7C" w:rsidRDefault="00C65B0A" w:rsidP="00DE38F5">
      <w:pPr>
        <w:tabs>
          <w:tab w:val="left" w:pos="1134"/>
        </w:tabs>
        <w:spacing w:after="0" w:line="276" w:lineRule="auto"/>
        <w:jc w:val="left"/>
        <w:rPr>
          <w:iCs/>
          <w:noProof/>
          <w:szCs w:val="24"/>
          <w:lang w:val="ro-RO"/>
        </w:rPr>
      </w:pPr>
      <w:r w:rsidRPr="00772F7C">
        <w:rPr>
          <w:i/>
          <w:noProof/>
          <w:szCs w:val="24"/>
          <w:lang w:val="ro-RO"/>
        </w:rPr>
        <w:t xml:space="preserve">Expert </w:t>
      </w:r>
      <w:r w:rsidRPr="00772F7C">
        <w:rPr>
          <w:bCs/>
          <w:i/>
          <w:noProof/>
          <w:szCs w:val="24"/>
          <w:lang w:val="ro-RO"/>
        </w:rPr>
        <w:t>consultant în transporturi</w:t>
      </w:r>
      <w:r w:rsidRPr="00772F7C">
        <w:rPr>
          <w:iCs/>
          <w:noProof/>
          <w:szCs w:val="24"/>
          <w:lang w:val="ro-RO"/>
        </w:rPr>
        <w:tab/>
        <w:t xml:space="preserve">       Ing. TUDOR MĂCICĂȘAN</w:t>
      </w:r>
    </w:p>
    <w:p w:rsidR="00C65B0A" w:rsidRPr="00772F7C" w:rsidRDefault="00C65B0A" w:rsidP="00DE38F5">
      <w:pPr>
        <w:tabs>
          <w:tab w:val="left" w:pos="1134"/>
        </w:tabs>
        <w:spacing w:after="0" w:line="276" w:lineRule="auto"/>
        <w:jc w:val="left"/>
        <w:rPr>
          <w:iCs/>
          <w:noProof/>
          <w:szCs w:val="24"/>
          <w:lang w:val="ro-RO"/>
        </w:rPr>
      </w:pPr>
      <w:r w:rsidRPr="00772F7C">
        <w:rPr>
          <w:i/>
          <w:noProof/>
          <w:szCs w:val="24"/>
          <w:lang w:val="ro-RO"/>
        </w:rPr>
        <w:t>Urbanist</w:t>
      </w:r>
      <w:r w:rsidRPr="00772F7C">
        <w:rPr>
          <w:i/>
          <w:noProof/>
          <w:szCs w:val="24"/>
          <w:lang w:val="ro-RO"/>
        </w:rPr>
        <w:tab/>
      </w:r>
      <w:r w:rsidRPr="00772F7C">
        <w:rPr>
          <w:i/>
          <w:noProof/>
          <w:szCs w:val="24"/>
          <w:lang w:val="ro-RO"/>
        </w:rPr>
        <w:tab/>
      </w:r>
      <w:r w:rsidRPr="00772F7C">
        <w:rPr>
          <w:i/>
          <w:noProof/>
          <w:szCs w:val="24"/>
          <w:lang w:val="ro-RO"/>
        </w:rPr>
        <w:tab/>
        <w:t xml:space="preserve">                           </w:t>
      </w:r>
      <w:r w:rsidRPr="00772F7C">
        <w:rPr>
          <w:iCs/>
          <w:noProof/>
          <w:szCs w:val="24"/>
          <w:lang w:val="ro-RO"/>
        </w:rPr>
        <w:t xml:space="preserve">    Urb. cArh</w:t>
      </w:r>
      <w:r w:rsidRPr="00772F7C">
        <w:rPr>
          <w:i/>
          <w:noProof/>
          <w:szCs w:val="24"/>
          <w:lang w:val="ro-RO"/>
        </w:rPr>
        <w:t xml:space="preserve">. </w:t>
      </w:r>
      <w:r w:rsidRPr="00772F7C">
        <w:rPr>
          <w:iCs/>
          <w:noProof/>
          <w:szCs w:val="24"/>
          <w:lang w:val="ro-RO"/>
        </w:rPr>
        <w:t>MIHAI BURADA</w:t>
      </w:r>
      <w:r w:rsidRPr="00772F7C">
        <w:rPr>
          <w:iCs/>
          <w:noProof/>
          <w:szCs w:val="24"/>
          <w:lang w:val="ro-RO"/>
        </w:rPr>
        <w:tab/>
      </w:r>
    </w:p>
    <w:p w:rsidR="00C65B0A" w:rsidRPr="00772F7C" w:rsidRDefault="00C65B0A" w:rsidP="00DE38F5">
      <w:pPr>
        <w:tabs>
          <w:tab w:val="left" w:pos="1134"/>
        </w:tabs>
        <w:spacing w:after="0" w:line="276" w:lineRule="auto"/>
        <w:jc w:val="left"/>
        <w:rPr>
          <w:iCs/>
          <w:noProof/>
          <w:szCs w:val="24"/>
          <w:lang w:val="ro-RO"/>
        </w:rPr>
      </w:pPr>
      <w:r w:rsidRPr="00772F7C">
        <w:rPr>
          <w:i/>
          <w:noProof/>
          <w:szCs w:val="24"/>
          <w:lang w:val="ro-RO"/>
        </w:rPr>
        <w:t xml:space="preserve">Inginer mobilitate </w:t>
      </w:r>
      <w:r w:rsidRPr="00772F7C">
        <w:rPr>
          <w:iCs/>
          <w:noProof/>
          <w:szCs w:val="24"/>
          <w:lang w:val="ro-RO"/>
        </w:rPr>
        <w:t xml:space="preserve">                                    Ing. MATEI TRIFESCU</w:t>
      </w:r>
      <w:r w:rsidRPr="00772F7C">
        <w:rPr>
          <w:iCs/>
          <w:noProof/>
          <w:szCs w:val="24"/>
          <w:lang w:val="ro-RO"/>
        </w:rPr>
        <w:tab/>
      </w:r>
    </w:p>
    <w:p w:rsidR="00C65B0A" w:rsidRPr="00772F7C" w:rsidRDefault="00C65B0A" w:rsidP="00DE38F5">
      <w:pPr>
        <w:tabs>
          <w:tab w:val="left" w:pos="1134"/>
        </w:tabs>
        <w:spacing w:after="0" w:line="276" w:lineRule="auto"/>
        <w:jc w:val="left"/>
        <w:rPr>
          <w:i/>
          <w:noProof/>
          <w:szCs w:val="24"/>
          <w:lang w:val="ro-RO"/>
        </w:rPr>
      </w:pPr>
      <w:r w:rsidRPr="00772F7C">
        <w:rPr>
          <w:i/>
          <w:iCs/>
          <w:noProof/>
          <w:szCs w:val="24"/>
          <w:lang w:val="ro-RO"/>
        </w:rPr>
        <w:t>Coordonare/facilitare</w:t>
      </w:r>
      <w:r w:rsidRPr="00772F7C">
        <w:rPr>
          <w:iCs/>
          <w:noProof/>
          <w:szCs w:val="24"/>
          <w:lang w:val="ro-RO"/>
        </w:rPr>
        <w:t xml:space="preserve">                               ORLANDO NEAGOE</w:t>
      </w:r>
      <w:r w:rsidRPr="00772F7C">
        <w:rPr>
          <w:iCs/>
          <w:noProof/>
          <w:szCs w:val="24"/>
          <w:lang w:val="ro-RO"/>
        </w:rPr>
        <w:tab/>
      </w:r>
    </w:p>
    <w:p w:rsidR="00C65B0A" w:rsidRPr="00772F7C" w:rsidRDefault="00C65B0A" w:rsidP="00DE38F5">
      <w:pPr>
        <w:tabs>
          <w:tab w:val="left" w:pos="1134"/>
        </w:tabs>
        <w:spacing w:after="0" w:line="276" w:lineRule="auto"/>
        <w:jc w:val="left"/>
        <w:rPr>
          <w:iCs/>
          <w:szCs w:val="24"/>
          <w:lang w:val="ro-RO"/>
        </w:rPr>
      </w:pPr>
      <w:r w:rsidRPr="00772F7C">
        <w:rPr>
          <w:i/>
          <w:szCs w:val="24"/>
          <w:lang w:val="ro-RO"/>
        </w:rPr>
        <w:t>Ecolog</w:t>
      </w:r>
      <w:r w:rsidRPr="00772F7C">
        <w:rPr>
          <w:i/>
          <w:szCs w:val="24"/>
          <w:lang w:val="ro-RO"/>
        </w:rPr>
        <w:tab/>
      </w:r>
      <w:r w:rsidRPr="00772F7C">
        <w:rPr>
          <w:i/>
          <w:szCs w:val="24"/>
          <w:lang w:val="ro-RO"/>
        </w:rPr>
        <w:tab/>
      </w:r>
      <w:r w:rsidRPr="00772F7C">
        <w:rPr>
          <w:i/>
          <w:szCs w:val="24"/>
          <w:lang w:val="ro-RO"/>
        </w:rPr>
        <w:tab/>
        <w:t xml:space="preserve">                               </w:t>
      </w:r>
      <w:r w:rsidRPr="00772F7C">
        <w:rPr>
          <w:iCs/>
          <w:szCs w:val="24"/>
          <w:lang w:val="ro-RO"/>
        </w:rPr>
        <w:t>Epm. CRISTINA-IOANA IGNA</w:t>
      </w:r>
      <w:bookmarkEnd w:id="0"/>
      <w:r w:rsidRPr="00772F7C">
        <w:rPr>
          <w:iCs/>
          <w:szCs w:val="24"/>
          <w:lang w:val="ro-RO"/>
        </w:rPr>
        <w:t>T</w:t>
      </w:r>
    </w:p>
    <w:p w:rsidR="00C65B0A" w:rsidRPr="00772F7C" w:rsidRDefault="00C65B0A" w:rsidP="00DE38F5">
      <w:pPr>
        <w:tabs>
          <w:tab w:val="left" w:pos="1134"/>
        </w:tabs>
        <w:spacing w:after="0" w:line="276" w:lineRule="auto"/>
        <w:jc w:val="left"/>
        <w:rPr>
          <w:i/>
          <w:szCs w:val="24"/>
          <w:lang w:val="ro-RO"/>
        </w:rPr>
      </w:pPr>
    </w:p>
    <w:p w:rsidR="00C65B0A" w:rsidRPr="00772F7C" w:rsidRDefault="00C65B0A" w:rsidP="00DE38F5">
      <w:pPr>
        <w:spacing w:after="0" w:line="276" w:lineRule="auto"/>
        <w:rPr>
          <w:b/>
          <w:szCs w:val="24"/>
          <w:lang w:val="ro-RO" w:eastAsia="ro-RO"/>
        </w:rPr>
      </w:pPr>
    </w:p>
    <w:p w:rsidR="00C65B0A" w:rsidRPr="00772F7C" w:rsidRDefault="00C65B0A" w:rsidP="00DE38F5">
      <w:pPr>
        <w:spacing w:after="0" w:line="276" w:lineRule="auto"/>
        <w:rPr>
          <w:szCs w:val="24"/>
          <w:lang w:val="ro-RO"/>
        </w:rPr>
      </w:pPr>
    </w:p>
    <w:p w:rsidR="00C65B0A" w:rsidRPr="00772F7C" w:rsidRDefault="00C65B0A" w:rsidP="00DE38F5">
      <w:pPr>
        <w:spacing w:after="0" w:line="276" w:lineRule="auto"/>
        <w:rPr>
          <w:szCs w:val="24"/>
          <w:lang w:val="ro-RO"/>
        </w:rPr>
      </w:pPr>
    </w:p>
    <w:p w:rsidR="00C65B0A" w:rsidRPr="00772F7C" w:rsidRDefault="00C65B0A" w:rsidP="00DE38F5">
      <w:pPr>
        <w:spacing w:after="0" w:line="276" w:lineRule="auto"/>
        <w:rPr>
          <w:szCs w:val="24"/>
          <w:lang w:val="ro-RO"/>
        </w:rPr>
      </w:pPr>
    </w:p>
    <w:p w:rsidR="00C65B0A" w:rsidRPr="00772F7C" w:rsidRDefault="00C65B0A" w:rsidP="00DE38F5">
      <w:pPr>
        <w:spacing w:after="0" w:line="276" w:lineRule="auto"/>
        <w:rPr>
          <w:szCs w:val="24"/>
          <w:lang w:val="ro-RO"/>
        </w:rPr>
      </w:pPr>
    </w:p>
    <w:p w:rsidR="00C65B0A" w:rsidRPr="00772F7C" w:rsidRDefault="00C65B0A" w:rsidP="00DE38F5">
      <w:pPr>
        <w:spacing w:after="0" w:line="276" w:lineRule="auto"/>
        <w:rPr>
          <w:szCs w:val="24"/>
          <w:lang w:val="ro-RO"/>
        </w:rPr>
      </w:pPr>
    </w:p>
    <w:p w:rsidR="00C65B0A" w:rsidRPr="00772F7C" w:rsidRDefault="00C65B0A" w:rsidP="00DE38F5">
      <w:pPr>
        <w:spacing w:after="0" w:line="276" w:lineRule="auto"/>
        <w:rPr>
          <w:szCs w:val="24"/>
          <w:lang w:val="ro-RO"/>
        </w:rPr>
      </w:pPr>
    </w:p>
    <w:p w:rsidR="00C65B0A" w:rsidRPr="00772F7C" w:rsidRDefault="00C65B0A" w:rsidP="00DE38F5">
      <w:pPr>
        <w:spacing w:after="0" w:line="276" w:lineRule="auto"/>
        <w:rPr>
          <w:szCs w:val="24"/>
          <w:lang w:val="ro-RO"/>
        </w:rPr>
      </w:pPr>
    </w:p>
    <w:p w:rsidR="00C65B0A" w:rsidRPr="00772F7C" w:rsidRDefault="00C65B0A" w:rsidP="00DE38F5">
      <w:pPr>
        <w:spacing w:after="0" w:line="276" w:lineRule="auto"/>
        <w:rPr>
          <w:szCs w:val="24"/>
          <w:lang w:val="ro-RO"/>
        </w:rPr>
      </w:pPr>
    </w:p>
    <w:p w:rsidR="00C65B0A" w:rsidRPr="00772F7C" w:rsidRDefault="00C65B0A" w:rsidP="00DE38F5">
      <w:pPr>
        <w:spacing w:after="0" w:line="276" w:lineRule="auto"/>
        <w:rPr>
          <w:szCs w:val="24"/>
          <w:lang w:val="ro-RO"/>
        </w:rPr>
      </w:pPr>
    </w:p>
    <w:p w:rsidR="00C65B0A" w:rsidRPr="00772F7C" w:rsidRDefault="00C65B0A" w:rsidP="00DE38F5">
      <w:pPr>
        <w:spacing w:after="0" w:line="276" w:lineRule="auto"/>
        <w:rPr>
          <w:szCs w:val="24"/>
          <w:lang w:val="ro-RO"/>
        </w:rPr>
      </w:pPr>
    </w:p>
    <w:p w:rsidR="00C65B0A" w:rsidRPr="00772F7C" w:rsidRDefault="00C65B0A" w:rsidP="00DE38F5">
      <w:pPr>
        <w:spacing w:after="0" w:line="276" w:lineRule="auto"/>
        <w:rPr>
          <w:szCs w:val="24"/>
          <w:lang w:val="ro-RO"/>
        </w:rPr>
      </w:pPr>
    </w:p>
    <w:p w:rsidR="00C65B0A" w:rsidRPr="00772F7C" w:rsidRDefault="00C65B0A" w:rsidP="00DE38F5">
      <w:pPr>
        <w:spacing w:after="0" w:line="276" w:lineRule="auto"/>
        <w:rPr>
          <w:lang w:val="ro-RO"/>
        </w:rPr>
      </w:pPr>
      <w:r>
        <w:rPr>
          <w:lang w:val="ro-RO"/>
        </w:rPr>
        <w:br w:type="page"/>
      </w:r>
      <w:bookmarkStart w:id="1" w:name="_Toc196312214"/>
      <w:r w:rsidRPr="00772F7C">
        <w:rPr>
          <w:lang w:val="ro-RO"/>
        </w:rPr>
        <w:t>CAPITOLUL I. DATE GENERALE</w:t>
      </w:r>
      <w:bookmarkEnd w:id="1"/>
    </w:p>
    <w:p w:rsidR="00C65B0A" w:rsidRPr="00772F7C" w:rsidRDefault="00C65B0A" w:rsidP="00DE38F5">
      <w:pPr>
        <w:pStyle w:val="Heading2"/>
        <w:numPr>
          <w:ilvl w:val="0"/>
          <w:numId w:val="0"/>
        </w:numPr>
        <w:spacing w:before="0" w:after="0" w:line="276" w:lineRule="auto"/>
        <w:rPr>
          <w:sz w:val="24"/>
          <w:szCs w:val="24"/>
          <w:lang w:val="ro-RO"/>
        </w:rPr>
      </w:pPr>
      <w:bookmarkStart w:id="2" w:name="_Toc196312215"/>
      <w:r w:rsidRPr="00772F7C">
        <w:rPr>
          <w:sz w:val="24"/>
          <w:szCs w:val="24"/>
          <w:lang w:val="ro-RO"/>
        </w:rPr>
        <w:t>I.1. Considerații generale</w:t>
      </w:r>
      <w:bookmarkEnd w:id="2"/>
    </w:p>
    <w:p w:rsidR="00C65B0A" w:rsidRPr="00772F7C" w:rsidRDefault="00C65B0A" w:rsidP="00DE38F5">
      <w:pPr>
        <w:spacing w:after="0" w:line="276" w:lineRule="auto"/>
        <w:rPr>
          <w:szCs w:val="24"/>
          <w:lang w:val="ro-RO"/>
        </w:rPr>
      </w:pPr>
      <w:r w:rsidRPr="00772F7C">
        <w:rPr>
          <w:szCs w:val="24"/>
          <w:lang w:val="ro-RO"/>
        </w:rPr>
        <w:tab/>
        <w:t>Zona Metropolitană Sfântu Gheorghe, din Județul Covasna, este o regiune situată în centrul României, aproape de Munții Carpați. Aceasta cuprinde municipiul Sfântu Gheorghe și mai multe localități din jur, având rolul de a coordona și dezvolta comunitățile învecinate. Zona metropolitană Sfântu Gheorghe este una dintre cele mai importante din județ și se dezvoltă constant, atât în ceea ce privește infrastructura, cât și serviciile oferite locuitorilor săi.</w:t>
      </w:r>
    </w:p>
    <w:p w:rsidR="00C65B0A" w:rsidRPr="00772F7C" w:rsidRDefault="00C65B0A" w:rsidP="00DE38F5">
      <w:pPr>
        <w:pStyle w:val="Caption"/>
        <w:spacing w:before="0" w:after="0" w:line="276" w:lineRule="auto"/>
        <w:jc w:val="center"/>
        <w:rPr>
          <w:rFonts w:cs="Times New Roman"/>
          <w:b w:val="0"/>
          <w:bCs/>
          <w:color w:val="auto"/>
          <w:sz w:val="24"/>
          <w:szCs w:val="24"/>
          <w:lang w:val="ro-RO"/>
        </w:rPr>
      </w:pPr>
      <w:r w:rsidRPr="00772F7C">
        <w:rPr>
          <w:rFonts w:cs="Times New Roman"/>
          <w:b w:val="0"/>
          <w:bCs/>
          <w:color w:val="auto"/>
          <w:sz w:val="24"/>
          <w:szCs w:val="24"/>
          <w:lang w:val="ro-RO"/>
        </w:rPr>
        <w:t xml:space="preserve">Figura </w:t>
      </w:r>
      <w:r w:rsidRPr="00772F7C">
        <w:rPr>
          <w:rFonts w:cs="Times New Roman"/>
          <w:b w:val="0"/>
          <w:bCs/>
          <w:color w:val="auto"/>
          <w:sz w:val="24"/>
          <w:szCs w:val="24"/>
          <w:lang w:val="ro-RO"/>
        </w:rPr>
        <w:fldChar w:fldCharType="begin"/>
      </w:r>
      <w:r w:rsidRPr="00772F7C">
        <w:rPr>
          <w:rFonts w:cs="Times New Roman"/>
          <w:b w:val="0"/>
          <w:bCs/>
          <w:color w:val="auto"/>
          <w:sz w:val="24"/>
          <w:szCs w:val="24"/>
          <w:lang w:val="ro-RO"/>
        </w:rPr>
        <w:instrText xml:space="preserve"> SEQ Figura \* ARABIC </w:instrText>
      </w:r>
      <w:r w:rsidRPr="00772F7C">
        <w:rPr>
          <w:rFonts w:cs="Times New Roman"/>
          <w:b w:val="0"/>
          <w:bCs/>
          <w:color w:val="auto"/>
          <w:sz w:val="24"/>
          <w:szCs w:val="24"/>
          <w:lang w:val="ro-RO"/>
        </w:rPr>
        <w:fldChar w:fldCharType="separate"/>
      </w:r>
      <w:r w:rsidRPr="00772F7C">
        <w:rPr>
          <w:rFonts w:cs="Times New Roman"/>
          <w:b w:val="0"/>
          <w:bCs/>
          <w:noProof/>
          <w:color w:val="auto"/>
          <w:sz w:val="24"/>
          <w:szCs w:val="24"/>
          <w:lang w:val="ro-RO"/>
        </w:rPr>
        <w:t>1</w:t>
      </w:r>
      <w:r w:rsidRPr="00772F7C">
        <w:rPr>
          <w:rFonts w:cs="Times New Roman"/>
          <w:b w:val="0"/>
          <w:bCs/>
          <w:color w:val="auto"/>
          <w:sz w:val="24"/>
          <w:szCs w:val="24"/>
          <w:lang w:val="ro-RO"/>
        </w:rPr>
        <w:fldChar w:fldCharType="end"/>
      </w:r>
      <w:r w:rsidRPr="00772F7C">
        <w:rPr>
          <w:rFonts w:cs="Times New Roman"/>
          <w:b w:val="0"/>
          <w:bCs/>
          <w:color w:val="auto"/>
          <w:sz w:val="24"/>
          <w:szCs w:val="24"/>
          <w:lang w:val="ro-RO"/>
        </w:rPr>
        <w:t xml:space="preserve">. </w:t>
      </w:r>
      <w:r w:rsidRPr="00772F7C">
        <w:rPr>
          <w:rFonts w:cs="Times New Roman"/>
          <w:b w:val="0"/>
          <w:bCs/>
          <w:i/>
          <w:color w:val="auto"/>
          <w:sz w:val="24"/>
          <w:szCs w:val="24"/>
          <w:lang w:val="ro-RO"/>
        </w:rPr>
        <w:t>Localizare Zona Metropolitana Sfântu Gheorghe la nivel național</w:t>
      </w:r>
    </w:p>
    <w:p w:rsidR="00C65B0A" w:rsidRPr="00772F7C" w:rsidRDefault="00C65B0A" w:rsidP="00DE38F5">
      <w:pPr>
        <w:pStyle w:val="ListParagraph"/>
        <w:spacing w:after="0" w:line="276" w:lineRule="auto"/>
        <w:ind w:left="0"/>
        <w:jc w:val="center"/>
        <w:rPr>
          <w:rFonts w:ascii="Times New Roman" w:hAnsi="Times New Roman"/>
          <w:lang w:val="ro-RO"/>
        </w:rPr>
      </w:pPr>
      <w:r w:rsidRPr="004E3042">
        <w:rPr>
          <w:rFonts w:ascii="Times New Roman" w:hAnsi="Times New Roman"/>
          <w:noProof/>
          <w:lang w:val="ro-RO" w:eastAsia="ro-RO"/>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5" type="#_x0000_t75" alt="A map of a countryDescription automatically generated" style="width:365.25pt;height:258pt;visibility:visible">
            <v:imagedata r:id="rId7" o:title=""/>
          </v:shape>
        </w:pict>
      </w:r>
    </w:p>
    <w:p w:rsidR="00C65B0A" w:rsidRPr="00772F7C" w:rsidRDefault="00C65B0A" w:rsidP="00DE38F5">
      <w:pPr>
        <w:pStyle w:val="BodyText"/>
        <w:spacing w:before="0" w:after="0" w:line="276" w:lineRule="auto"/>
        <w:jc w:val="center"/>
        <w:rPr>
          <w:rFonts w:ascii="Times New Roman" w:hAnsi="Times New Roman"/>
          <w:i/>
          <w:sz w:val="24"/>
          <w:szCs w:val="24"/>
          <w:lang w:val="ro-RO"/>
        </w:rPr>
      </w:pPr>
      <w:r w:rsidRPr="00772F7C">
        <w:rPr>
          <w:rFonts w:ascii="Times New Roman" w:hAnsi="Times New Roman"/>
          <w:i/>
          <w:sz w:val="24"/>
          <w:szCs w:val="24"/>
          <w:lang w:val="ro-RO"/>
        </w:rPr>
        <w:t xml:space="preserve">Sursa: </w:t>
      </w:r>
      <w:hyperlink r:id="rId8" w:history="1">
        <w:r w:rsidRPr="00772F7C">
          <w:rPr>
            <w:rStyle w:val="Hyperlink"/>
            <w:rFonts w:ascii="Times New Roman" w:hAnsi="Times New Roman"/>
            <w:i/>
            <w:sz w:val="24"/>
            <w:szCs w:val="24"/>
            <w:lang w:val="ro-RO"/>
          </w:rPr>
          <w:t>https://google.com/maps/</w:t>
        </w:r>
      </w:hyperlink>
    </w:p>
    <w:p w:rsidR="00C65B0A" w:rsidRPr="00772F7C" w:rsidRDefault="00C65B0A" w:rsidP="00DE38F5">
      <w:pPr>
        <w:pStyle w:val="ListParagraph"/>
        <w:spacing w:after="0" w:line="276" w:lineRule="auto"/>
        <w:ind w:left="0" w:firstLine="0"/>
        <w:rPr>
          <w:rFonts w:ascii="Times New Roman" w:hAnsi="Times New Roman"/>
          <w:lang w:val="ro-RO"/>
        </w:rPr>
      </w:pPr>
      <w:r w:rsidRPr="00772F7C">
        <w:rPr>
          <w:rFonts w:ascii="Times New Roman" w:hAnsi="Times New Roman"/>
          <w:lang w:val="ro-RO"/>
        </w:rPr>
        <w:tab/>
        <w:t>Din punct de vedere strategic, în zona metropolitană sunt dezvoltate strategii locale de planificare urbană (SD, PMUD). Astfel, la nivelul autorității contractante, viziunea globală asupra dezvoltării urbane are ca linie directoare realizarea unui sistem de transport durabil, eficient și accesibil. Planul de acțiune rezultat din strategiile de planificare și dezvoltare urbană indică un proiect de dezvoltare a sistemului de transport public în comun, alături de proiecte de infrastructură, rețele de ciclism și pietonale, la care o politică de parcare este o completare firească și necesară.</w:t>
      </w:r>
    </w:p>
    <w:p w:rsidR="00C65B0A" w:rsidRPr="00772F7C" w:rsidRDefault="00C65B0A" w:rsidP="00DE38F5">
      <w:pPr>
        <w:spacing w:after="0" w:line="276" w:lineRule="auto"/>
        <w:rPr>
          <w:szCs w:val="24"/>
          <w:lang w:val="ro-RO"/>
        </w:rPr>
      </w:pPr>
      <w:r w:rsidRPr="00772F7C">
        <w:rPr>
          <w:szCs w:val="24"/>
          <w:lang w:val="ro-RO"/>
        </w:rPr>
        <w:tab/>
        <w:t>Performanţa sistemelor de transport urban afectează atât economia, cât şi calitatea vieţii, deoarece modul în care asigură satisfacerea nevoii de mobilitate a persoanelor are implicaţii deosebite, atât asupra competitivităţi economice a localităţii şi asupra calităţii vieţii prin asigurarea timpilor de deplasare cât mai reduşi şi în condiţii cât mai confortabile de trafic şi, implicit, de deplasare cu transportul public. Implicit, implementarea şi optimizarea continuă a transportului urban asigură şi un impact minim asupra mediului şi asupra sănătăţii riveranilor, prin reducerea emisiilor poluante de noxe şi fonice.</w:t>
      </w:r>
    </w:p>
    <w:p w:rsidR="00C65B0A" w:rsidRPr="00772F7C" w:rsidRDefault="00C65B0A" w:rsidP="00DE38F5">
      <w:pPr>
        <w:spacing w:after="0" w:line="276" w:lineRule="auto"/>
        <w:rPr>
          <w:szCs w:val="24"/>
          <w:lang w:val="ro-RO"/>
        </w:rPr>
      </w:pPr>
      <w:r w:rsidRPr="00772F7C">
        <w:rPr>
          <w:szCs w:val="24"/>
          <w:lang w:val="ro-RO"/>
        </w:rPr>
        <w:tab/>
        <w:t>Metodelele moderne de analiză şi optimizare a sistemului de transport urban permit în prezent identificarea şi cuantificarea punctelor critice, ajutând la stabilirea măsurilor pentru eliminarea sau reducerea acestora şi la testarea acestor măsuri pentru optimizarea intervenţiei.</w:t>
      </w:r>
    </w:p>
    <w:p w:rsidR="00C65B0A" w:rsidRPr="00772F7C" w:rsidRDefault="00C65B0A" w:rsidP="00DE38F5">
      <w:pPr>
        <w:spacing w:after="0" w:line="276" w:lineRule="auto"/>
        <w:rPr>
          <w:szCs w:val="24"/>
          <w:lang w:val="ro-RO"/>
        </w:rPr>
      </w:pPr>
      <w:r w:rsidRPr="00772F7C">
        <w:rPr>
          <w:szCs w:val="24"/>
          <w:lang w:val="ro-RO"/>
        </w:rPr>
        <w:tab/>
        <w:t>La începutul secolului curent, omenirea se confruntă nu numai cu problemele rezultate din creşterea populaţiei, ci şi cu problemele rezultate ca urmare a procesului de urbanizare şi a activităţilor socio-economice din zonele urbane. Una din principalele consecinţe ale fenomenului o constituie creşterea necesităţilor de transporturi de persoane. Problema transporturilor în ziua de azi se pune sub forme noi datorită dorinţelor fireşti de satisfacere a necesităţilor de deplasare în condiţii de siguranţă, rapiditate, confort, economicitate şi protecţie a mediului înconjurător. Satisfacerea acestor necesităţi de deplasare vine în contradicţie, în principal, cu:</w:t>
      </w:r>
    </w:p>
    <w:p w:rsidR="00C65B0A" w:rsidRPr="00772F7C" w:rsidRDefault="00C65B0A" w:rsidP="00DE38F5">
      <w:pPr>
        <w:widowControl w:val="0"/>
        <w:numPr>
          <w:ilvl w:val="0"/>
          <w:numId w:val="74"/>
        </w:numPr>
        <w:suppressAutoHyphens/>
        <w:spacing w:after="0" w:line="276" w:lineRule="auto"/>
        <w:rPr>
          <w:szCs w:val="24"/>
          <w:lang w:val="ro-RO"/>
        </w:rPr>
      </w:pPr>
      <w:r w:rsidRPr="00772F7C">
        <w:rPr>
          <w:szCs w:val="24"/>
          <w:lang w:val="ro-RO"/>
        </w:rPr>
        <w:t>infrastructura concepută şi realizată în trecut la standarde care nu mai corespund momentului prezent şi cu atât mai mult viitorului;</w:t>
      </w:r>
    </w:p>
    <w:p w:rsidR="00C65B0A" w:rsidRPr="00772F7C" w:rsidRDefault="00C65B0A" w:rsidP="00DE38F5">
      <w:pPr>
        <w:widowControl w:val="0"/>
        <w:numPr>
          <w:ilvl w:val="0"/>
          <w:numId w:val="74"/>
        </w:numPr>
        <w:suppressAutoHyphens/>
        <w:spacing w:after="0" w:line="276" w:lineRule="auto"/>
        <w:jc w:val="left"/>
        <w:rPr>
          <w:szCs w:val="24"/>
          <w:lang w:val="ro-RO"/>
        </w:rPr>
      </w:pPr>
      <w:r w:rsidRPr="00772F7C">
        <w:rPr>
          <w:szCs w:val="24"/>
          <w:lang w:val="ro-RO"/>
        </w:rPr>
        <w:t xml:space="preserve">dorinţa de păstrare a unor construcţii şi imposibilitatea lărgirii profilelor unor străzi dispuse pe direcţia fluxurilor importante de circulaţie; </w:t>
      </w:r>
    </w:p>
    <w:p w:rsidR="00C65B0A" w:rsidRPr="00772F7C" w:rsidRDefault="00C65B0A" w:rsidP="00DE38F5">
      <w:pPr>
        <w:widowControl w:val="0"/>
        <w:numPr>
          <w:ilvl w:val="0"/>
          <w:numId w:val="74"/>
        </w:numPr>
        <w:suppressAutoHyphens/>
        <w:spacing w:after="0" w:line="276" w:lineRule="auto"/>
        <w:jc w:val="left"/>
        <w:rPr>
          <w:szCs w:val="24"/>
          <w:lang w:val="ro-RO"/>
        </w:rPr>
      </w:pPr>
      <w:r w:rsidRPr="00772F7C">
        <w:rPr>
          <w:szCs w:val="24"/>
          <w:lang w:val="ro-RO"/>
        </w:rPr>
        <w:t>lipsa de fonduri  datorată, în momentul de faţă, situaţiei precare a economiei;</w:t>
      </w:r>
    </w:p>
    <w:p w:rsidR="00C65B0A" w:rsidRPr="00772F7C" w:rsidRDefault="00C65B0A" w:rsidP="00DE38F5">
      <w:pPr>
        <w:spacing w:after="0" w:line="276" w:lineRule="auto"/>
        <w:rPr>
          <w:szCs w:val="24"/>
          <w:lang w:val="ro-RO"/>
        </w:rPr>
      </w:pPr>
      <w:r w:rsidRPr="00772F7C">
        <w:rPr>
          <w:szCs w:val="24"/>
          <w:lang w:val="ro-RO"/>
        </w:rPr>
        <w:tab/>
        <w:t>Este de aşteptat ca necesităţile de circulaţie ale traficului rutier şi de transport în comun să crească datorită a doi factori importanţi:</w:t>
      </w:r>
    </w:p>
    <w:p w:rsidR="00C65B0A" w:rsidRPr="00772F7C" w:rsidRDefault="00C65B0A" w:rsidP="00DE38F5">
      <w:pPr>
        <w:widowControl w:val="0"/>
        <w:numPr>
          <w:ilvl w:val="0"/>
          <w:numId w:val="72"/>
        </w:numPr>
        <w:suppressAutoHyphens/>
        <w:spacing w:after="0" w:line="276" w:lineRule="auto"/>
        <w:rPr>
          <w:szCs w:val="24"/>
          <w:lang w:val="ro-RO"/>
        </w:rPr>
      </w:pPr>
      <w:r w:rsidRPr="00772F7C">
        <w:rPr>
          <w:szCs w:val="24"/>
          <w:lang w:val="ro-RO"/>
        </w:rPr>
        <w:t xml:space="preserve"> sporirea indicelui de motorizare;</w:t>
      </w:r>
    </w:p>
    <w:p w:rsidR="00C65B0A" w:rsidRPr="00772F7C" w:rsidRDefault="00C65B0A" w:rsidP="00DE38F5">
      <w:pPr>
        <w:widowControl w:val="0"/>
        <w:numPr>
          <w:ilvl w:val="0"/>
          <w:numId w:val="72"/>
        </w:numPr>
        <w:suppressAutoHyphens/>
        <w:spacing w:after="0" w:line="276" w:lineRule="auto"/>
        <w:rPr>
          <w:szCs w:val="24"/>
          <w:lang w:val="ro-RO"/>
        </w:rPr>
      </w:pPr>
      <w:r w:rsidRPr="00772F7C">
        <w:rPr>
          <w:szCs w:val="24"/>
          <w:lang w:val="ro-RO"/>
        </w:rPr>
        <w:t xml:space="preserve"> sporirea mobilităţii generale a populaţiei;</w:t>
      </w:r>
    </w:p>
    <w:p w:rsidR="00C65B0A" w:rsidRPr="00772F7C" w:rsidRDefault="00C65B0A" w:rsidP="00DE38F5">
      <w:pPr>
        <w:spacing w:after="0" w:line="276" w:lineRule="auto"/>
        <w:rPr>
          <w:szCs w:val="24"/>
          <w:lang w:val="ro-RO"/>
        </w:rPr>
      </w:pPr>
      <w:r w:rsidRPr="00772F7C">
        <w:rPr>
          <w:szCs w:val="24"/>
          <w:lang w:val="ro-RO"/>
        </w:rPr>
        <w:tab/>
        <w:t>Ţinând seama de necesitatea de satisfacere a nevoilor actuale, dar mai ales a celor de perspectivă, organizarea circulaţiei urbane devine prioritară, având rolul de a asigura funcţiunile circulaţiei de persoane. Unul dintre motivele importante pentru care transportul de persoane trebuie să constituie o prioritate constă în satisfacerea necesităţilor de deplasare pe relaţia locuinţă-loc de muncă, având în vedere greutăţile întâmpinate în acest domeniu, ce au repercusiuni asupra activităţii de producţie şi, în genral, a economiei, precum şi asupra calităţii vieţii.</w:t>
      </w:r>
    </w:p>
    <w:p w:rsidR="00C65B0A" w:rsidRPr="00772F7C" w:rsidRDefault="00C65B0A" w:rsidP="00DE38F5">
      <w:pPr>
        <w:spacing w:after="0" w:line="276" w:lineRule="auto"/>
        <w:rPr>
          <w:szCs w:val="24"/>
          <w:lang w:val="ro-RO"/>
        </w:rPr>
      </w:pPr>
      <w:r w:rsidRPr="00772F7C">
        <w:rPr>
          <w:szCs w:val="24"/>
          <w:lang w:val="ro-RO"/>
        </w:rPr>
        <w:tab/>
        <w:t>Răspunsurile la problemele pe care le ridică circulaţia urbană se obţin prin efectuarea de studii de circulaţie, mobilitate, trafic şi implementarea de soluţii rezultate din acestea.</w:t>
      </w:r>
    </w:p>
    <w:p w:rsidR="00C65B0A" w:rsidRPr="00772F7C" w:rsidRDefault="00C65B0A" w:rsidP="00DE38F5">
      <w:pPr>
        <w:spacing w:after="0" w:line="276" w:lineRule="auto"/>
        <w:rPr>
          <w:szCs w:val="24"/>
          <w:lang w:val="ro-RO"/>
        </w:rPr>
      </w:pPr>
      <w:r w:rsidRPr="00772F7C">
        <w:rPr>
          <w:szCs w:val="24"/>
          <w:lang w:val="ro-RO"/>
        </w:rPr>
        <w:tab/>
        <w:t>În prezent, în condiţiile tranziţiei de la economia planificată la economia de piaţă, modernizarea şi dezvoltarea reţelelor de circulaţie rutieră reprezintă o necesitate obiectivă. Această acţiune trebuie să se facă în cadrul programelor generale privind sistematizarea teritorială şi urbană, ţinându-se seamă de două grupe de probleme care se intercondiţionează:</w:t>
      </w:r>
    </w:p>
    <w:p w:rsidR="00C65B0A" w:rsidRPr="00772F7C" w:rsidRDefault="00C65B0A" w:rsidP="00DE38F5">
      <w:pPr>
        <w:spacing w:after="0" w:line="276" w:lineRule="auto"/>
        <w:rPr>
          <w:szCs w:val="24"/>
          <w:lang w:val="ro-RO"/>
        </w:rPr>
      </w:pPr>
      <w:r w:rsidRPr="00772F7C">
        <w:rPr>
          <w:szCs w:val="24"/>
          <w:lang w:val="ro-RO"/>
        </w:rPr>
        <w:tab/>
        <w:t>- elementele componente ale procesului de sistematizare;</w:t>
      </w:r>
    </w:p>
    <w:p w:rsidR="00C65B0A" w:rsidRPr="00772F7C" w:rsidRDefault="00C65B0A" w:rsidP="00DE38F5">
      <w:pPr>
        <w:spacing w:after="0" w:line="276" w:lineRule="auto"/>
        <w:rPr>
          <w:szCs w:val="24"/>
          <w:lang w:val="ro-RO"/>
        </w:rPr>
      </w:pPr>
      <w:r w:rsidRPr="00772F7C">
        <w:rPr>
          <w:szCs w:val="24"/>
          <w:lang w:val="ro-RO"/>
        </w:rPr>
        <w:tab/>
        <w:t>- funcţiunile predominante ale zonelor urbane.</w:t>
      </w:r>
    </w:p>
    <w:p w:rsidR="00C65B0A" w:rsidRPr="00772F7C" w:rsidRDefault="00C65B0A" w:rsidP="00DE38F5">
      <w:pPr>
        <w:pStyle w:val="Caption"/>
        <w:spacing w:before="0" w:after="0" w:line="276" w:lineRule="auto"/>
        <w:jc w:val="center"/>
        <w:rPr>
          <w:rFonts w:cs="Times New Roman"/>
          <w:sz w:val="24"/>
          <w:szCs w:val="24"/>
          <w:lang w:val="ro-RO"/>
        </w:rPr>
      </w:pPr>
      <w:r w:rsidRPr="00772F7C">
        <w:rPr>
          <w:rFonts w:cs="Times New Roman"/>
          <w:sz w:val="24"/>
          <w:szCs w:val="24"/>
          <w:lang w:val="ro-RO"/>
        </w:rPr>
        <w:t xml:space="preserve">Figura </w:t>
      </w:r>
      <w:r w:rsidRPr="00772F7C">
        <w:rPr>
          <w:rFonts w:cs="Times New Roman"/>
          <w:sz w:val="24"/>
          <w:szCs w:val="24"/>
          <w:lang w:val="ro-RO"/>
        </w:rPr>
        <w:fldChar w:fldCharType="begin"/>
      </w:r>
      <w:r w:rsidRPr="00772F7C">
        <w:rPr>
          <w:rFonts w:cs="Times New Roman"/>
          <w:sz w:val="24"/>
          <w:szCs w:val="24"/>
          <w:lang w:val="ro-RO"/>
        </w:rPr>
        <w:instrText xml:space="preserve"> SEQ Figura \* ARABIC </w:instrText>
      </w:r>
      <w:r w:rsidRPr="00772F7C">
        <w:rPr>
          <w:rFonts w:cs="Times New Roman"/>
          <w:sz w:val="24"/>
          <w:szCs w:val="24"/>
          <w:lang w:val="ro-RO"/>
        </w:rPr>
        <w:fldChar w:fldCharType="separate"/>
      </w:r>
      <w:r w:rsidRPr="00772F7C">
        <w:rPr>
          <w:rFonts w:cs="Times New Roman"/>
          <w:noProof/>
          <w:sz w:val="24"/>
          <w:szCs w:val="24"/>
          <w:lang w:val="ro-RO"/>
        </w:rPr>
        <w:t>2</w:t>
      </w:r>
      <w:r w:rsidRPr="00772F7C">
        <w:rPr>
          <w:rFonts w:cs="Times New Roman"/>
          <w:sz w:val="24"/>
          <w:szCs w:val="24"/>
          <w:lang w:val="ro-RO"/>
        </w:rPr>
        <w:fldChar w:fldCharType="end"/>
      </w:r>
      <w:r w:rsidRPr="00772F7C">
        <w:rPr>
          <w:rFonts w:cs="Times New Roman"/>
          <w:sz w:val="24"/>
          <w:szCs w:val="24"/>
          <w:lang w:val="ro-RO"/>
        </w:rPr>
        <w:t>.Acțiuni_</w:t>
      </w:r>
      <w:r w:rsidRPr="00772F7C">
        <w:rPr>
          <w:rFonts w:cs="Times New Roman"/>
          <w:b w:val="0"/>
          <w:color w:val="auto"/>
          <w:sz w:val="24"/>
          <w:szCs w:val="24"/>
          <w:lang w:val="ro-RO" w:eastAsia="en-US"/>
        </w:rPr>
        <w:t xml:space="preserve"> </w:t>
      </w:r>
      <w:r w:rsidRPr="00772F7C">
        <w:rPr>
          <w:rFonts w:cs="Times New Roman"/>
          <w:sz w:val="24"/>
          <w:szCs w:val="24"/>
          <w:lang w:val="ro-RO"/>
        </w:rPr>
        <w:t>sistematizarea teritorială şi urbană</w:t>
      </w:r>
    </w:p>
    <w:p w:rsidR="00C65B0A" w:rsidRPr="00772F7C" w:rsidRDefault="00C65B0A" w:rsidP="00DE38F5">
      <w:pPr>
        <w:spacing w:after="0" w:line="276" w:lineRule="auto"/>
        <w:ind w:left="630"/>
        <w:jc w:val="center"/>
        <w:rPr>
          <w:szCs w:val="24"/>
          <w:lang w:val="ro-RO"/>
        </w:rPr>
      </w:pPr>
      <w:r w:rsidRPr="004E3042">
        <w:rPr>
          <w:noProof/>
          <w:szCs w:val="24"/>
          <w:lang w:val="ro-RO" w:eastAsia="ro-RO"/>
        </w:rPr>
        <w:pict>
          <v:shape id="Picture 7" o:spid="_x0000_i1026" type="#_x0000_t75" style="width:315.75pt;height:320.25pt;visibility:visible">
            <v:imagedata r:id="rId9" o:title=""/>
          </v:shape>
        </w:pict>
      </w:r>
    </w:p>
    <w:p w:rsidR="00C65B0A" w:rsidRPr="00772F7C" w:rsidRDefault="00C65B0A" w:rsidP="00DE38F5">
      <w:pPr>
        <w:spacing w:after="0" w:line="276" w:lineRule="auto"/>
        <w:ind w:left="630"/>
        <w:jc w:val="center"/>
        <w:rPr>
          <w:i/>
          <w:iCs/>
          <w:szCs w:val="24"/>
          <w:lang w:val="ro-RO"/>
        </w:rPr>
      </w:pPr>
      <w:r w:rsidRPr="00772F7C">
        <w:rPr>
          <w:i/>
          <w:iCs/>
          <w:szCs w:val="24"/>
          <w:lang w:val="ro-RO"/>
        </w:rPr>
        <w:t>Sursa: Echipa de elaborare</w:t>
      </w:r>
    </w:p>
    <w:p w:rsidR="00C65B0A" w:rsidRPr="00772F7C" w:rsidRDefault="00C65B0A" w:rsidP="00DE38F5">
      <w:pPr>
        <w:spacing w:after="0" w:line="276" w:lineRule="auto"/>
        <w:rPr>
          <w:szCs w:val="24"/>
          <w:lang w:val="ro-RO"/>
        </w:rPr>
      </w:pPr>
      <w:r w:rsidRPr="00772F7C">
        <w:rPr>
          <w:szCs w:val="24"/>
          <w:lang w:val="ro-RO"/>
        </w:rPr>
        <w:tab/>
        <w:t>Prin sistematizare se înţelege, în general, un mod de organizare, amenajare şi dotare a teritoriului, respectiv a transporturilor, corespunzător cerinţelor economice, sociale, culturale şi de protecţie a mediului înconjurător în vigoare.</w:t>
      </w:r>
    </w:p>
    <w:p w:rsidR="00C65B0A" w:rsidRPr="00772F7C" w:rsidRDefault="00C65B0A" w:rsidP="00DE38F5">
      <w:pPr>
        <w:spacing w:after="0" w:line="276" w:lineRule="auto"/>
        <w:rPr>
          <w:szCs w:val="24"/>
          <w:lang w:val="ro-RO"/>
        </w:rPr>
      </w:pPr>
      <w:r w:rsidRPr="00772F7C">
        <w:rPr>
          <w:szCs w:val="24"/>
          <w:lang w:val="ro-RO"/>
        </w:rPr>
        <w:tab/>
        <w:t>Astfel, odată cu sistematizarea teritoriului şi a funcţionalităţilor sale, se pun în evidenţă şi direcţiile necesare de urmat pentru dezvoltarea căilor de circulaţie şi axelor de mobilitate.</w:t>
      </w:r>
    </w:p>
    <w:p w:rsidR="00C65B0A" w:rsidRPr="00772F7C" w:rsidRDefault="00C65B0A" w:rsidP="00DE38F5">
      <w:pPr>
        <w:spacing w:after="0" w:line="276" w:lineRule="auto"/>
        <w:rPr>
          <w:szCs w:val="24"/>
          <w:lang w:val="ro-RO"/>
        </w:rPr>
      </w:pPr>
      <w:r w:rsidRPr="00772F7C">
        <w:rPr>
          <w:szCs w:val="24"/>
          <w:lang w:val="ro-RO"/>
        </w:rPr>
        <w:tab/>
        <w:t xml:space="preserve">Acţiunile ce se întreprind cu privire la reţeaua stradală se bazează pe o cunoaștere cât mai bună a volumului şi a necesităţilor de transport în comun. </w:t>
      </w:r>
    </w:p>
    <w:p w:rsidR="00C65B0A" w:rsidRPr="00772F7C" w:rsidRDefault="00C65B0A" w:rsidP="00DE38F5">
      <w:pPr>
        <w:spacing w:after="0" w:line="276" w:lineRule="auto"/>
        <w:rPr>
          <w:szCs w:val="24"/>
          <w:lang w:val="ro-RO"/>
        </w:rPr>
      </w:pPr>
      <w:r w:rsidRPr="00772F7C">
        <w:rPr>
          <w:szCs w:val="24"/>
          <w:lang w:val="ro-RO"/>
        </w:rPr>
        <w:tab/>
        <w:t xml:space="preserve">Pentru stabilirea volumului şi caracteristicilor călătoriilor se utilizează tehnici şi metode ale “ingineriei de circulaţie”, specialitatea tehnică ce se ocupă de studiul, cercetarea şi determinarea modului de acţionare, în prezent şi în perspectivă a fenomenelor şi legilor circulaţiei în scopul proiectării şi realizării drumurilor, a străzilor şi autostrăzilor, dar şi a proiectării serviciilor de transport, astfel încât să se asigure desfăşurarea circulaţiei persoanelor în condiţii de siguranţă, de confort, de rapiditate, de continuitate, de ecologie şi de economicitate. </w:t>
      </w:r>
    </w:p>
    <w:p w:rsidR="00C65B0A" w:rsidRPr="00772F7C" w:rsidRDefault="00C65B0A" w:rsidP="00DE38F5">
      <w:pPr>
        <w:spacing w:after="0" w:line="276" w:lineRule="auto"/>
        <w:rPr>
          <w:szCs w:val="24"/>
          <w:lang w:val="ro-RO"/>
        </w:rPr>
      </w:pPr>
      <w:r w:rsidRPr="00772F7C">
        <w:rPr>
          <w:szCs w:val="24"/>
          <w:lang w:val="ro-RO"/>
        </w:rPr>
        <w:tab/>
        <w:t>Fenomenele logice ale transportului de persoane se referă la modul de formare şi de desfăşurare a circulaţiei în prezent şi în viitor. Pe baza cunoaşterii acestor fenomene, "ingineria de circulaţie" permite găsirea soluţiilor pentru rezolvarea în condiţii optime a problemelor ridicate de circulaţie, atât din punct de vedere tehnic (siguranţă, confort, rapiditate, capacitate), cât şi din punct de vedere economic, ergonomic şi ecologic. Pe baza soluţiilor astfel obţinute, se trece la planificarea, proiectarea, calcularea şi realizarea planificărilor strategice de mobilitate.</w:t>
      </w:r>
    </w:p>
    <w:p w:rsidR="00C65B0A" w:rsidRPr="00772F7C" w:rsidRDefault="00C65B0A" w:rsidP="00DE38F5">
      <w:pPr>
        <w:spacing w:after="0" w:line="276" w:lineRule="auto"/>
        <w:rPr>
          <w:szCs w:val="24"/>
          <w:lang w:val="ro-RO"/>
        </w:rPr>
      </w:pPr>
      <w:r w:rsidRPr="00772F7C">
        <w:rPr>
          <w:szCs w:val="24"/>
          <w:lang w:val="ro-RO"/>
        </w:rPr>
        <w:tab/>
        <w:t xml:space="preserve">Complexitatea problemelor ce trebuie abordate în cadrul studiilor de circulaţie şi numărul mare de factori care influenţează circulaţia de persoane necesită culegerea şi prelucrarea unui volum foarte mare de informaţii şi efectuarea de multiple calcule pentru determinarea soluţiilor optime. </w:t>
      </w:r>
    </w:p>
    <w:p w:rsidR="00C65B0A" w:rsidRPr="003861D4" w:rsidRDefault="00C65B0A" w:rsidP="00DE38F5">
      <w:pPr>
        <w:spacing w:after="0" w:line="276" w:lineRule="auto"/>
        <w:jc w:val="left"/>
        <w:rPr>
          <w:b/>
          <w:bCs/>
          <w:szCs w:val="24"/>
          <w:lang w:val="ro-RO"/>
        </w:rPr>
      </w:pPr>
      <w:bookmarkStart w:id="3" w:name="_Toc196312216"/>
      <w:r>
        <w:rPr>
          <w:b/>
          <w:bCs/>
          <w:szCs w:val="24"/>
          <w:lang w:val="ro-RO"/>
        </w:rPr>
        <w:tab/>
      </w:r>
      <w:r w:rsidRPr="003861D4">
        <w:rPr>
          <w:b/>
          <w:bCs/>
          <w:szCs w:val="24"/>
          <w:lang w:val="ro-RO"/>
        </w:rPr>
        <w:t>I.2. Cadrul legal</w:t>
      </w:r>
      <w:bookmarkEnd w:id="3"/>
    </w:p>
    <w:p w:rsidR="00C65B0A" w:rsidRPr="00772F7C" w:rsidRDefault="00C65B0A" w:rsidP="00DE38F5">
      <w:pPr>
        <w:shd w:val="clear" w:color="auto" w:fill="FFFFFF"/>
        <w:spacing w:after="0" w:line="276" w:lineRule="auto"/>
        <w:rPr>
          <w:color w:val="222222"/>
          <w:szCs w:val="24"/>
          <w:lang w:val="ro-RO" w:eastAsia="ro-RO"/>
        </w:rPr>
      </w:pPr>
      <w:r>
        <w:rPr>
          <w:bCs/>
          <w:iCs/>
          <w:color w:val="222222"/>
          <w:szCs w:val="24"/>
          <w:lang w:val="ro-RO" w:eastAsia="ro-RO"/>
        </w:rPr>
        <w:tab/>
      </w:r>
      <w:r w:rsidRPr="00772F7C">
        <w:rPr>
          <w:bCs/>
          <w:iCs/>
          <w:color w:val="222222"/>
          <w:szCs w:val="24"/>
          <w:lang w:val="ro-RO" w:eastAsia="ro-RO"/>
        </w:rPr>
        <w:t>Într-o enumerare care nu are un caracter exhaustiv, reglementarea serviciului de transport public prin curse regulate este asigurată prin:</w:t>
      </w:r>
    </w:p>
    <w:p w:rsidR="00C65B0A" w:rsidRPr="00772F7C" w:rsidRDefault="00C65B0A" w:rsidP="00DE38F5">
      <w:pPr>
        <w:pStyle w:val="ListParagraph"/>
        <w:numPr>
          <w:ilvl w:val="0"/>
          <w:numId w:val="109"/>
        </w:numPr>
        <w:spacing w:after="0" w:line="276" w:lineRule="auto"/>
        <w:rPr>
          <w:rFonts w:ascii="Times New Roman" w:hAnsi="Times New Roman"/>
          <w:lang w:val="ro-RO" w:eastAsia="ro-RO"/>
        </w:rPr>
      </w:pPr>
      <w:r w:rsidRPr="00772F7C">
        <w:rPr>
          <w:rFonts w:ascii="Times New Roman" w:hAnsi="Times New Roman"/>
          <w:bCs/>
          <w:iCs/>
          <w:color w:val="222222"/>
          <w:shd w:val="clear" w:color="auto" w:fill="FFFFFF"/>
          <w:lang w:val="ro-RO" w:eastAsia="ro-RO"/>
        </w:rPr>
        <w:t>Regulamentul (CE) nr. 1370/2007 al Parlamentului European și al Consiliului din 23 octombrie 2007 privind serviciile publice de transport feroviar și rutier de călători și de abrogare a Regulamentelor (CEE) nr. 1191/69 și nr. 1107/70 ale Consiliului;</w:t>
      </w:r>
    </w:p>
    <w:p w:rsidR="00C65B0A" w:rsidRPr="00772F7C" w:rsidRDefault="00C65B0A" w:rsidP="00DE38F5">
      <w:pPr>
        <w:pStyle w:val="ListParagraph"/>
        <w:numPr>
          <w:ilvl w:val="0"/>
          <w:numId w:val="109"/>
        </w:numPr>
        <w:shd w:val="clear" w:color="auto" w:fill="FFFFFF"/>
        <w:spacing w:after="0" w:line="276" w:lineRule="auto"/>
        <w:rPr>
          <w:rFonts w:ascii="Times New Roman" w:hAnsi="Times New Roman"/>
          <w:color w:val="222222"/>
          <w:lang w:val="ro-RO" w:eastAsia="ro-RO"/>
        </w:rPr>
      </w:pPr>
      <w:r w:rsidRPr="00772F7C">
        <w:rPr>
          <w:rFonts w:ascii="Times New Roman" w:hAnsi="Times New Roman"/>
          <w:bCs/>
          <w:iCs/>
          <w:color w:val="222222"/>
          <w:lang w:val="ro-RO" w:eastAsia="ro-RO"/>
        </w:rPr>
        <w:t>Regulamentul (CE) nr. 1071/2009 al Parlamentului European și al Comisiei de stabilire a unor norme comune privind condițiile care trebuie îndeplinite pentru exercitarea ocupației de operator de transport rutier; </w:t>
      </w:r>
    </w:p>
    <w:p w:rsidR="00C65B0A" w:rsidRPr="00772F7C" w:rsidRDefault="00C65B0A" w:rsidP="00DE38F5">
      <w:pPr>
        <w:pStyle w:val="ListParagraph"/>
        <w:numPr>
          <w:ilvl w:val="0"/>
          <w:numId w:val="109"/>
        </w:numPr>
        <w:shd w:val="clear" w:color="auto" w:fill="FFFFFF"/>
        <w:spacing w:after="0" w:line="276" w:lineRule="auto"/>
        <w:rPr>
          <w:rFonts w:ascii="Times New Roman" w:hAnsi="Times New Roman"/>
          <w:color w:val="222222"/>
          <w:lang w:val="ro-RO" w:eastAsia="ro-RO"/>
        </w:rPr>
      </w:pPr>
      <w:r w:rsidRPr="00772F7C">
        <w:rPr>
          <w:rFonts w:ascii="Times New Roman" w:hAnsi="Times New Roman"/>
          <w:bCs/>
          <w:iCs/>
          <w:color w:val="222222"/>
          <w:lang w:val="ro-RO" w:eastAsia="ro-RO"/>
        </w:rPr>
        <w:t>Directiva 2010/40/UE a Parlamentului European şi a Consiliului din 7 iulie 2010 privind cadrul pentru implementarea sistemelor de transport inteligente în domeniul transportului rutier și pentru interfețele cu alte moduri de transport;</w:t>
      </w:r>
    </w:p>
    <w:p w:rsidR="00C65B0A" w:rsidRPr="00772F7C" w:rsidRDefault="00C65B0A" w:rsidP="00DE38F5">
      <w:pPr>
        <w:pStyle w:val="ListParagraph"/>
        <w:numPr>
          <w:ilvl w:val="0"/>
          <w:numId w:val="109"/>
        </w:numPr>
        <w:shd w:val="clear" w:color="auto" w:fill="FFFFFF"/>
        <w:spacing w:after="0" w:line="276" w:lineRule="auto"/>
        <w:rPr>
          <w:rFonts w:ascii="Times New Roman" w:hAnsi="Times New Roman"/>
          <w:color w:val="222222"/>
          <w:lang w:val="ro-RO" w:eastAsia="ro-RO"/>
        </w:rPr>
      </w:pPr>
      <w:r w:rsidRPr="00772F7C">
        <w:rPr>
          <w:rFonts w:ascii="Times New Roman" w:hAnsi="Times New Roman"/>
          <w:bCs/>
          <w:iCs/>
          <w:color w:val="222222"/>
          <w:lang w:val="ro-RO" w:eastAsia="ro-RO"/>
        </w:rPr>
        <w:t>Directiva 2009/33/CE a Parlamentului European şi a Consiliului din 23 aprilie 2009 privind promovarea vehiculelor de transport rutier nepoluante și eficiente din punct de vedere energetic;</w:t>
      </w:r>
    </w:p>
    <w:p w:rsidR="00C65B0A" w:rsidRPr="00772F7C" w:rsidRDefault="00C65B0A" w:rsidP="00DE38F5">
      <w:pPr>
        <w:pStyle w:val="ListParagraph"/>
        <w:numPr>
          <w:ilvl w:val="0"/>
          <w:numId w:val="109"/>
        </w:numPr>
        <w:shd w:val="clear" w:color="auto" w:fill="FFFFFF"/>
        <w:spacing w:after="0" w:line="276" w:lineRule="auto"/>
        <w:rPr>
          <w:rFonts w:ascii="Times New Roman" w:hAnsi="Times New Roman"/>
          <w:bCs/>
          <w:iCs/>
          <w:color w:val="222222"/>
          <w:lang w:val="ro-RO" w:eastAsia="ro-RO"/>
        </w:rPr>
      </w:pPr>
      <w:r w:rsidRPr="00772F7C">
        <w:rPr>
          <w:rFonts w:ascii="Times New Roman" w:hAnsi="Times New Roman"/>
          <w:bCs/>
          <w:iCs/>
          <w:color w:val="222222"/>
          <w:lang w:val="ro-RO" w:eastAsia="ro-RO"/>
        </w:rPr>
        <w:t>Standardul EN 13816 pentru Transporturi – Logistică şi Servicii – Transporturi Publice de Pasageri – definirea, urmărirea şi măsurarea calităţii serviciilor;</w:t>
      </w:r>
    </w:p>
    <w:p w:rsidR="00C65B0A" w:rsidRPr="00772F7C" w:rsidRDefault="00C65B0A" w:rsidP="00DE38F5">
      <w:pPr>
        <w:pStyle w:val="ListParagraph"/>
        <w:numPr>
          <w:ilvl w:val="0"/>
          <w:numId w:val="109"/>
        </w:numPr>
        <w:shd w:val="clear" w:color="auto" w:fill="FFFFFF"/>
        <w:spacing w:after="0" w:line="276" w:lineRule="auto"/>
        <w:rPr>
          <w:rFonts w:ascii="Times New Roman" w:hAnsi="Times New Roman"/>
          <w:bCs/>
          <w:iCs/>
          <w:color w:val="222222"/>
          <w:lang w:val="ro-RO" w:eastAsia="ro-RO"/>
        </w:rPr>
      </w:pPr>
      <w:r w:rsidRPr="00772F7C">
        <w:rPr>
          <w:rFonts w:ascii="Times New Roman" w:hAnsi="Times New Roman"/>
          <w:iCs/>
          <w:color w:val="222222"/>
          <w:lang w:val="ro-RO" w:eastAsia="ro-RO"/>
        </w:rPr>
        <w:t>Legea nr. 92/2007 a serviciilor publice de transport persoane în unităţile administrativ-teritoriale</w:t>
      </w:r>
      <w:r w:rsidRPr="00772F7C">
        <w:rPr>
          <w:rFonts w:ascii="Times New Roman" w:hAnsi="Times New Roman"/>
          <w:bCs/>
          <w:iCs/>
          <w:color w:val="222222"/>
          <w:lang w:val="ro-RO" w:eastAsia="ro-RO"/>
        </w:rPr>
        <w:t xml:space="preserve"> cu modificările și completările ulterioare;</w:t>
      </w:r>
    </w:p>
    <w:p w:rsidR="00C65B0A" w:rsidRPr="00772F7C" w:rsidRDefault="00C65B0A" w:rsidP="00DE38F5">
      <w:pPr>
        <w:pStyle w:val="ListParagraph"/>
        <w:numPr>
          <w:ilvl w:val="0"/>
          <w:numId w:val="109"/>
        </w:numPr>
        <w:shd w:val="clear" w:color="auto" w:fill="FFFFFF"/>
        <w:spacing w:after="0" w:line="276" w:lineRule="auto"/>
        <w:rPr>
          <w:rFonts w:ascii="Times New Roman" w:hAnsi="Times New Roman"/>
          <w:bCs/>
          <w:iCs/>
          <w:color w:val="222222"/>
          <w:lang w:val="ro-RO" w:eastAsia="ro-RO"/>
        </w:rPr>
      </w:pPr>
      <w:r w:rsidRPr="00772F7C">
        <w:rPr>
          <w:rFonts w:ascii="Times New Roman" w:hAnsi="Times New Roman"/>
          <w:bCs/>
          <w:iCs/>
          <w:color w:val="222222"/>
          <w:lang w:val="ro-RO" w:eastAsia="ro-RO"/>
        </w:rPr>
        <w:t>Legea serviciilor comunitare de utilităţi publice nr. 51/2006; , republicată, cu modificările și completările ulterioare</w:t>
      </w:r>
    </w:p>
    <w:p w:rsidR="00C65B0A" w:rsidRPr="00772F7C" w:rsidRDefault="00C65B0A" w:rsidP="00DE38F5">
      <w:pPr>
        <w:pStyle w:val="ListParagraph"/>
        <w:numPr>
          <w:ilvl w:val="0"/>
          <w:numId w:val="109"/>
        </w:numPr>
        <w:shd w:val="clear" w:color="auto" w:fill="FFFFFF"/>
        <w:spacing w:after="0" w:line="276" w:lineRule="auto"/>
        <w:rPr>
          <w:rFonts w:ascii="Times New Roman" w:hAnsi="Times New Roman"/>
          <w:bCs/>
          <w:iCs/>
          <w:color w:val="222222"/>
          <w:lang w:val="ro-RO" w:eastAsia="ro-RO"/>
        </w:rPr>
      </w:pPr>
      <w:r w:rsidRPr="00772F7C">
        <w:rPr>
          <w:rFonts w:ascii="Times New Roman" w:hAnsi="Times New Roman"/>
          <w:bCs/>
          <w:iCs/>
          <w:color w:val="222222"/>
          <w:lang w:val="ro-RO" w:eastAsia="ro-RO"/>
        </w:rPr>
        <w:t>Ordonanţă nr. 27/2011 privind transporturile rutiere; , cu modificările și completările ulterioare;</w:t>
      </w:r>
    </w:p>
    <w:p w:rsidR="00C65B0A" w:rsidRPr="00772F7C" w:rsidRDefault="00C65B0A" w:rsidP="00DE38F5">
      <w:pPr>
        <w:pStyle w:val="ListParagraph"/>
        <w:numPr>
          <w:ilvl w:val="0"/>
          <w:numId w:val="109"/>
        </w:numPr>
        <w:shd w:val="clear" w:color="auto" w:fill="FFFFFF"/>
        <w:spacing w:after="0" w:line="276" w:lineRule="auto"/>
        <w:rPr>
          <w:rFonts w:ascii="Times New Roman" w:hAnsi="Times New Roman"/>
          <w:bCs/>
          <w:iCs/>
          <w:color w:val="222222"/>
          <w:lang w:val="ro-RO" w:eastAsia="ro-RO"/>
        </w:rPr>
      </w:pPr>
      <w:r w:rsidRPr="00772F7C">
        <w:rPr>
          <w:rFonts w:ascii="Times New Roman" w:hAnsi="Times New Roman"/>
          <w:bCs/>
          <w:iCs/>
          <w:color w:val="222222"/>
          <w:lang w:val="ro-RO" w:eastAsia="ro-RO"/>
        </w:rPr>
        <w:t>Ordonanţă nr. 19/1997 privind transporturile; republicată, cu modificările și completările ulterioare;</w:t>
      </w:r>
    </w:p>
    <w:p w:rsidR="00C65B0A" w:rsidRPr="00772F7C" w:rsidRDefault="00C65B0A" w:rsidP="00DE38F5">
      <w:pPr>
        <w:pStyle w:val="ListParagraph"/>
        <w:numPr>
          <w:ilvl w:val="0"/>
          <w:numId w:val="109"/>
        </w:numPr>
        <w:shd w:val="clear" w:color="auto" w:fill="FFFFFF"/>
        <w:spacing w:after="0" w:line="276" w:lineRule="auto"/>
        <w:rPr>
          <w:rFonts w:ascii="Times New Roman" w:hAnsi="Times New Roman"/>
          <w:bCs/>
          <w:iCs/>
          <w:color w:val="222222"/>
          <w:lang w:val="ro-RO" w:eastAsia="ro-RO"/>
        </w:rPr>
      </w:pPr>
      <w:r w:rsidRPr="00772F7C">
        <w:rPr>
          <w:rFonts w:ascii="Times New Roman" w:hAnsi="Times New Roman"/>
          <w:bCs/>
          <w:iCs/>
          <w:color w:val="222222"/>
          <w:lang w:val="ro-RO" w:eastAsia="ro-RO"/>
        </w:rPr>
        <w:t>Ordonanţă nr. 7/2012 privind implementarea sistemelor de transport inteligente în domeniul transportului rutier şi pentru realizarea interfeţelor cu alte moduri de transport; cu modificările și completările ulterioare;</w:t>
      </w:r>
    </w:p>
    <w:p w:rsidR="00C65B0A" w:rsidRPr="00772F7C" w:rsidRDefault="00C65B0A" w:rsidP="00DE38F5">
      <w:pPr>
        <w:pStyle w:val="ListParagraph"/>
        <w:numPr>
          <w:ilvl w:val="0"/>
          <w:numId w:val="109"/>
        </w:numPr>
        <w:shd w:val="clear" w:color="auto" w:fill="FFFFFF"/>
        <w:spacing w:after="0" w:line="276" w:lineRule="auto"/>
        <w:rPr>
          <w:rFonts w:ascii="Times New Roman" w:hAnsi="Times New Roman"/>
          <w:bCs/>
          <w:iCs/>
          <w:color w:val="222222"/>
          <w:lang w:val="ro-RO" w:eastAsia="ro-RO"/>
        </w:rPr>
      </w:pPr>
      <w:r w:rsidRPr="00772F7C">
        <w:rPr>
          <w:rFonts w:ascii="Times New Roman" w:hAnsi="Times New Roman"/>
          <w:bCs/>
          <w:iCs/>
          <w:color w:val="222222"/>
          <w:lang w:val="ro-RO" w:eastAsia="ro-RO"/>
        </w:rPr>
        <w:t>Ordin nr. 972/2007 pentru aprobarea Regulamentului-cadru pentru efectuarea transportului public local şi a Caietului de sarcini-cadru al serviciilor de transport public local cu modificările și completările ulterioare;</w:t>
      </w:r>
    </w:p>
    <w:p w:rsidR="00C65B0A" w:rsidRPr="00772F7C" w:rsidRDefault="00C65B0A" w:rsidP="00DE38F5">
      <w:pPr>
        <w:pStyle w:val="ListParagraph"/>
        <w:numPr>
          <w:ilvl w:val="0"/>
          <w:numId w:val="109"/>
        </w:numPr>
        <w:shd w:val="clear" w:color="auto" w:fill="FFFFFF"/>
        <w:spacing w:after="0" w:line="276" w:lineRule="auto"/>
        <w:rPr>
          <w:rFonts w:ascii="Times New Roman" w:hAnsi="Times New Roman"/>
          <w:bCs/>
          <w:iCs/>
          <w:color w:val="222222"/>
          <w:lang w:val="ro-RO" w:eastAsia="ro-RO"/>
        </w:rPr>
      </w:pPr>
      <w:r w:rsidRPr="00772F7C">
        <w:rPr>
          <w:rFonts w:ascii="Times New Roman" w:hAnsi="Times New Roman"/>
          <w:bCs/>
          <w:iCs/>
          <w:color w:val="222222"/>
          <w:lang w:val="ro-RO" w:eastAsia="ro-RO"/>
        </w:rPr>
        <w:t>Ordinul Preşedintelui A.N.R.S.C. nr. 206/2007 pentru aprobarea Regulamentului-cadru de autorizare a autorităţilor de autorizare pentru serviciile de transport public local; cu modificările și completările ulterioare;</w:t>
      </w:r>
    </w:p>
    <w:p w:rsidR="00C65B0A" w:rsidRPr="00772F7C" w:rsidRDefault="00C65B0A" w:rsidP="00DE38F5">
      <w:pPr>
        <w:pStyle w:val="ListParagraph"/>
        <w:numPr>
          <w:ilvl w:val="0"/>
          <w:numId w:val="109"/>
        </w:numPr>
        <w:shd w:val="clear" w:color="auto" w:fill="FFFFFF"/>
        <w:spacing w:after="0" w:line="276" w:lineRule="auto"/>
        <w:rPr>
          <w:rFonts w:ascii="Times New Roman" w:hAnsi="Times New Roman"/>
          <w:bCs/>
          <w:iCs/>
          <w:color w:val="222222"/>
          <w:lang w:val="ro-RO" w:eastAsia="ro-RO"/>
        </w:rPr>
      </w:pPr>
      <w:r w:rsidRPr="00772F7C">
        <w:rPr>
          <w:rFonts w:ascii="Times New Roman" w:hAnsi="Times New Roman"/>
          <w:bCs/>
          <w:iCs/>
          <w:color w:val="222222"/>
          <w:lang w:val="ro-RO" w:eastAsia="ro-RO"/>
        </w:rPr>
        <w:t>Ordinul Preşedintelui A.N.R.S.C. nr. 272/2007 pentru aprobarea Normelor-cadru privind stabilirea, ajustarea şi modificarea tarifelor pentru serviciile de transport public local de persoane, cu modificările și completările ulterioare.</w:t>
      </w:r>
      <w:bookmarkStart w:id="4" w:name="_Toc196312217"/>
      <w:bookmarkStart w:id="5" w:name="_Toc527367678"/>
    </w:p>
    <w:p w:rsidR="00C65B0A" w:rsidRPr="003861D4" w:rsidRDefault="00C65B0A" w:rsidP="00DE38F5">
      <w:pPr>
        <w:spacing w:after="0" w:line="276" w:lineRule="auto"/>
        <w:jc w:val="left"/>
        <w:rPr>
          <w:b/>
          <w:szCs w:val="24"/>
          <w:lang w:val="ro-RO"/>
        </w:rPr>
      </w:pPr>
      <w:r>
        <w:rPr>
          <w:b/>
          <w:lang w:val="ro-RO"/>
        </w:rPr>
        <w:tab/>
      </w:r>
      <w:r w:rsidRPr="003861D4">
        <w:rPr>
          <w:b/>
          <w:lang w:val="ro-RO"/>
        </w:rPr>
        <w:t>I.3. Scopul studiului de oportunitate</w:t>
      </w:r>
      <w:bookmarkEnd w:id="4"/>
      <w:r w:rsidRPr="003861D4">
        <w:rPr>
          <w:b/>
          <w:lang w:val="ro-RO"/>
        </w:rPr>
        <w:t xml:space="preserve"> </w:t>
      </w:r>
      <w:bookmarkEnd w:id="5"/>
    </w:p>
    <w:p w:rsidR="00C65B0A" w:rsidRPr="00772F7C" w:rsidRDefault="00C65B0A" w:rsidP="00DE38F5">
      <w:pPr>
        <w:spacing w:after="0" w:line="276" w:lineRule="auto"/>
        <w:rPr>
          <w:szCs w:val="24"/>
          <w:lang w:val="ro-RO"/>
        </w:rPr>
      </w:pPr>
      <w:r w:rsidRPr="00772F7C">
        <w:rPr>
          <w:szCs w:val="24"/>
          <w:lang w:val="ro-RO"/>
        </w:rPr>
        <w:tab/>
        <w:t>Obiectivul general al transportului public îl constituie creşterea competitivităţii economice şi îmbunătăţirea condiţiilor de viaţă ale comunităţilor locale şi regionale (metropolitane) prin sprijinirea mediului de afaceri, a condiţiilor infrastructurale şi a serviciilor, care să asigure o dezvoltare sustenabilă a regiunii, capabilă să gestioneze în mod eficient resursele, să valorifice potenţialul de inovare şi de asimilare a progresului tehnologic. Prezentul studiu îşi propune să analizeze următoarele:</w:t>
      </w:r>
    </w:p>
    <w:p w:rsidR="00C65B0A" w:rsidRPr="00772F7C" w:rsidRDefault="00C65B0A" w:rsidP="00DE38F5">
      <w:pPr>
        <w:widowControl w:val="0"/>
        <w:numPr>
          <w:ilvl w:val="0"/>
          <w:numId w:val="70"/>
        </w:numPr>
        <w:suppressAutoHyphens/>
        <w:spacing w:after="0" w:line="276" w:lineRule="auto"/>
        <w:jc w:val="left"/>
        <w:rPr>
          <w:b/>
          <w:szCs w:val="24"/>
          <w:lang w:val="ro-RO"/>
        </w:rPr>
      </w:pPr>
      <w:r w:rsidRPr="00772F7C">
        <w:rPr>
          <w:b/>
          <w:szCs w:val="24"/>
          <w:lang w:val="ro-RO"/>
        </w:rPr>
        <w:t xml:space="preserve">Analiza efectelor delegării serviciului de transport public prin curse regulate: </w:t>
      </w:r>
    </w:p>
    <w:p w:rsidR="00C65B0A" w:rsidRPr="00772F7C" w:rsidRDefault="00C65B0A" w:rsidP="00DE38F5">
      <w:pPr>
        <w:widowControl w:val="0"/>
        <w:numPr>
          <w:ilvl w:val="0"/>
          <w:numId w:val="77"/>
        </w:numPr>
        <w:suppressAutoHyphens/>
        <w:spacing w:after="0" w:line="276" w:lineRule="auto"/>
        <w:jc w:val="left"/>
        <w:rPr>
          <w:szCs w:val="24"/>
          <w:lang w:val="ro-RO"/>
        </w:rPr>
      </w:pPr>
      <w:r w:rsidRPr="00772F7C">
        <w:rPr>
          <w:szCs w:val="24"/>
          <w:lang w:val="ro-RO"/>
        </w:rPr>
        <w:t xml:space="preserve"> Analiza staţiilor şi vitezei medii operaţionale;</w:t>
      </w:r>
    </w:p>
    <w:p w:rsidR="00C65B0A" w:rsidRPr="00772F7C" w:rsidRDefault="00C65B0A" w:rsidP="00DE38F5">
      <w:pPr>
        <w:widowControl w:val="0"/>
        <w:numPr>
          <w:ilvl w:val="0"/>
          <w:numId w:val="78"/>
        </w:numPr>
        <w:suppressAutoHyphens/>
        <w:spacing w:after="0" w:line="276" w:lineRule="auto"/>
        <w:jc w:val="left"/>
        <w:rPr>
          <w:szCs w:val="24"/>
          <w:lang w:val="ro-RO"/>
        </w:rPr>
      </w:pPr>
      <w:r w:rsidRPr="00772F7C">
        <w:rPr>
          <w:szCs w:val="24"/>
          <w:lang w:val="ro-RO"/>
        </w:rPr>
        <w:t>Stabilirea consecinţelor diferitelor posibilităţi de operare;</w:t>
      </w:r>
    </w:p>
    <w:p w:rsidR="00C65B0A" w:rsidRPr="00772F7C" w:rsidRDefault="00C65B0A" w:rsidP="00DE38F5">
      <w:pPr>
        <w:widowControl w:val="0"/>
        <w:numPr>
          <w:ilvl w:val="0"/>
          <w:numId w:val="78"/>
        </w:numPr>
        <w:suppressAutoHyphens/>
        <w:spacing w:after="0" w:line="276" w:lineRule="auto"/>
        <w:jc w:val="left"/>
        <w:rPr>
          <w:szCs w:val="24"/>
          <w:lang w:val="ro-RO"/>
        </w:rPr>
      </w:pPr>
      <w:r w:rsidRPr="00772F7C">
        <w:rPr>
          <w:szCs w:val="24"/>
          <w:lang w:val="ro-RO"/>
        </w:rPr>
        <w:t>Stabilirea metodei de delegare aferente.</w:t>
      </w:r>
    </w:p>
    <w:p w:rsidR="00C65B0A" w:rsidRPr="00772F7C" w:rsidRDefault="00C65B0A" w:rsidP="00DE38F5">
      <w:pPr>
        <w:widowControl w:val="0"/>
        <w:numPr>
          <w:ilvl w:val="0"/>
          <w:numId w:val="70"/>
        </w:numPr>
        <w:suppressAutoHyphens/>
        <w:spacing w:after="0" w:line="276" w:lineRule="auto"/>
        <w:jc w:val="left"/>
        <w:rPr>
          <w:b/>
          <w:szCs w:val="24"/>
          <w:lang w:val="ro-RO"/>
        </w:rPr>
      </w:pPr>
      <w:r w:rsidRPr="00772F7C">
        <w:rPr>
          <w:b/>
          <w:szCs w:val="24"/>
          <w:lang w:val="ro-RO"/>
        </w:rPr>
        <w:t>Plan de Operare şi Marketing pentru Transportul Public:</w:t>
      </w:r>
    </w:p>
    <w:p w:rsidR="00C65B0A" w:rsidRPr="00772F7C" w:rsidRDefault="00C65B0A" w:rsidP="00DE38F5">
      <w:pPr>
        <w:widowControl w:val="0"/>
        <w:numPr>
          <w:ilvl w:val="0"/>
          <w:numId w:val="79"/>
        </w:numPr>
        <w:suppressAutoHyphens/>
        <w:spacing w:after="0" w:line="276" w:lineRule="auto"/>
        <w:jc w:val="left"/>
        <w:rPr>
          <w:szCs w:val="24"/>
          <w:lang w:val="ro-RO"/>
        </w:rPr>
      </w:pPr>
      <w:r w:rsidRPr="00772F7C">
        <w:rPr>
          <w:szCs w:val="24"/>
          <w:lang w:val="ro-RO"/>
        </w:rPr>
        <w:t>Determinarea unui strategii şi a unui plan de acţiune pentru operarea corectă;</w:t>
      </w:r>
    </w:p>
    <w:p w:rsidR="00C65B0A" w:rsidRPr="00772F7C" w:rsidRDefault="00C65B0A" w:rsidP="00DE38F5">
      <w:pPr>
        <w:widowControl w:val="0"/>
        <w:numPr>
          <w:ilvl w:val="0"/>
          <w:numId w:val="79"/>
        </w:numPr>
        <w:suppressAutoHyphens/>
        <w:spacing w:after="0" w:line="276" w:lineRule="auto"/>
        <w:jc w:val="left"/>
        <w:rPr>
          <w:szCs w:val="24"/>
          <w:lang w:val="ro-RO"/>
        </w:rPr>
      </w:pPr>
      <w:r w:rsidRPr="00772F7C">
        <w:rPr>
          <w:szCs w:val="24"/>
          <w:lang w:val="ro-RO"/>
        </w:rPr>
        <w:t>Promovarea transportului public înainte, în timpul şi după introducerea acestuia.</w:t>
      </w:r>
    </w:p>
    <w:p w:rsidR="00C65B0A" w:rsidRPr="00772F7C" w:rsidRDefault="00C65B0A" w:rsidP="00DE38F5">
      <w:pPr>
        <w:spacing w:after="0" w:line="276" w:lineRule="auto"/>
        <w:ind w:firstLine="708"/>
        <w:rPr>
          <w:i/>
          <w:iCs/>
          <w:szCs w:val="24"/>
          <w:lang w:val="ro-RO"/>
        </w:rPr>
      </w:pPr>
      <w:r w:rsidRPr="00772F7C">
        <w:rPr>
          <w:szCs w:val="24"/>
          <w:lang w:val="ro-RO"/>
        </w:rPr>
        <w:t xml:space="preserve">Studiul de oportunitate vine în întâmpinarea cerințelor legale în domeniu în vederea pregătirii Contractului de delegare a gestiunii și a anexelor aferente conform modelulului agreat de </w:t>
      </w:r>
      <w:r w:rsidRPr="00772F7C">
        <w:rPr>
          <w:i/>
          <w:iCs/>
          <w:szCs w:val="24"/>
          <w:lang w:val="ro-RO"/>
        </w:rPr>
        <w:t>Autoritatea Naţională de Reglementare pentru Serviciile Comunitare de Utilităţi Publice</w:t>
      </w:r>
      <w:r w:rsidRPr="00772F7C">
        <w:rPr>
          <w:szCs w:val="24"/>
          <w:lang w:val="ro-RO"/>
        </w:rPr>
        <w:t xml:space="preserve"> și </w:t>
      </w:r>
      <w:r w:rsidRPr="00772F7C">
        <w:rPr>
          <w:i/>
          <w:iCs/>
          <w:szCs w:val="24"/>
          <w:lang w:val="ro-RO"/>
        </w:rPr>
        <w:t>Consiliul Concurenței</w:t>
      </w:r>
      <w:r w:rsidRPr="00772F7C">
        <w:rPr>
          <w:szCs w:val="24"/>
          <w:lang w:val="ro-RO"/>
        </w:rPr>
        <w:t xml:space="preserve">, respectând cele mai bune practici și prevederile </w:t>
      </w:r>
      <w:r w:rsidRPr="00772F7C">
        <w:rPr>
          <w:i/>
          <w:iCs/>
          <w:szCs w:val="24"/>
          <w:lang w:val="ro-RO"/>
        </w:rPr>
        <w:t>Regulamentului European 1370 pentru transportul public metropolitan pe teritoriul</w:t>
      </w:r>
      <w:r w:rsidRPr="00772F7C">
        <w:rPr>
          <w:szCs w:val="24"/>
        </w:rPr>
        <w:t xml:space="preserve"> </w:t>
      </w:r>
      <w:bookmarkStart w:id="6" w:name="_Hlk196228483"/>
      <w:r w:rsidRPr="00772F7C">
        <w:rPr>
          <w:szCs w:val="24"/>
          <w:lang w:val="ro-RO"/>
        </w:rPr>
        <w:t>Zonei Metropolitane Sfântu Gheorghe”</w:t>
      </w:r>
      <w:bookmarkEnd w:id="6"/>
      <w:r w:rsidRPr="00772F7C">
        <w:rPr>
          <w:szCs w:val="24"/>
          <w:lang w:val="ro-RO"/>
        </w:rPr>
        <w:t xml:space="preserve">. Totodată, ca scop secundar, contribuie la justificarea și accesarea finanțărilor privind dotarea cu autobuze electrice, amenajare de stații de încărcare, ș.a.m.d, prin </w:t>
      </w:r>
      <w:r w:rsidRPr="00772F7C">
        <w:rPr>
          <w:i/>
          <w:iCs/>
          <w:szCs w:val="24"/>
          <w:lang w:val="ro-RO"/>
        </w:rPr>
        <w:t>Programul Operațional Regional 2021-2027</w:t>
      </w:r>
      <w:r w:rsidRPr="00772F7C">
        <w:rPr>
          <w:szCs w:val="24"/>
          <w:lang w:val="ro-RO"/>
        </w:rPr>
        <w:t xml:space="preserve">, precum și prin </w:t>
      </w:r>
      <w:r w:rsidRPr="00772F7C">
        <w:rPr>
          <w:i/>
          <w:iCs/>
          <w:szCs w:val="24"/>
          <w:lang w:val="ro-RO"/>
        </w:rPr>
        <w:t>Planul Național De Redresare Și Reziliență (PNRR).</w:t>
      </w:r>
    </w:p>
    <w:p w:rsidR="00C65B0A" w:rsidRPr="00772F7C" w:rsidRDefault="00C65B0A" w:rsidP="00DE38F5">
      <w:pPr>
        <w:spacing w:after="0" w:line="276" w:lineRule="auto"/>
        <w:ind w:firstLine="708"/>
        <w:rPr>
          <w:szCs w:val="24"/>
          <w:lang w:val="ro-RO"/>
        </w:rPr>
      </w:pPr>
      <w:r w:rsidRPr="00772F7C">
        <w:rPr>
          <w:szCs w:val="24"/>
          <w:lang w:val="ro-RO"/>
        </w:rPr>
        <w:t xml:space="preserve">În conformitate cu legislația națională, Autoritățile publice locale au obligația de a stabili și de a aplica strategia pe termen mediu și lung pentru înființarea, extinderea, dezvoltarea și modernizarea serviciilor de transport public local de persoane prin curse regulate, ținând seama de planurile de urbanism și amenajarea teritoriului, de programele de dezvoltare economico-sociala a localităților, de Planul de Mobilitate și strategiile în domeniu, precum și de cerințele de mobilitate locale, evoluția acesteia și de folosirea mijloacelor de transport cu consumuri energetice reduse și emisii de gaze cu efect de seră reduse. Astfel, prin delegarea serviciului de transport public local de călători prin curse regulate în Zona Metropolitană, în conformitate cu reglementările naționale și europene în domeniu și cu respectarea </w:t>
      </w:r>
      <w:r w:rsidRPr="00772F7C">
        <w:rPr>
          <w:i/>
          <w:iCs/>
          <w:szCs w:val="24"/>
          <w:lang w:val="ro-RO"/>
        </w:rPr>
        <w:t>Regulamentului CE 1370</w:t>
      </w:r>
      <w:r w:rsidRPr="00772F7C">
        <w:rPr>
          <w:szCs w:val="24"/>
          <w:lang w:val="ro-RO"/>
        </w:rPr>
        <w:t>, se vor asigura:</w:t>
      </w:r>
    </w:p>
    <w:p w:rsidR="00C65B0A" w:rsidRPr="00772F7C" w:rsidRDefault="00C65B0A" w:rsidP="0002177B">
      <w:pPr>
        <w:pStyle w:val="ListParagraph"/>
        <w:numPr>
          <w:ilvl w:val="2"/>
          <w:numId w:val="87"/>
        </w:numPr>
        <w:spacing w:after="0" w:line="276" w:lineRule="auto"/>
        <w:ind w:left="0" w:firstLine="0"/>
        <w:rPr>
          <w:rFonts w:ascii="Times New Roman" w:hAnsi="Times New Roman"/>
          <w:lang w:val="ro-RO"/>
        </w:rPr>
      </w:pPr>
      <w:r w:rsidRPr="00772F7C">
        <w:rPr>
          <w:rFonts w:ascii="Times New Roman" w:hAnsi="Times New Roman"/>
          <w:lang w:val="ro-RO"/>
        </w:rPr>
        <w:t>dezvoltarea și funcționarea pe termen lung a serviciilor de transport public de persoane în concordanță cu programele de dezvoltare socio-economică a municipiului, precum și a infrastructurii aferente acestuia;</w:t>
      </w:r>
    </w:p>
    <w:p w:rsidR="00C65B0A" w:rsidRPr="00772F7C" w:rsidRDefault="00C65B0A" w:rsidP="0002177B">
      <w:pPr>
        <w:pStyle w:val="ListParagraph"/>
        <w:numPr>
          <w:ilvl w:val="2"/>
          <w:numId w:val="87"/>
        </w:numPr>
        <w:spacing w:after="0" w:line="276" w:lineRule="auto"/>
        <w:ind w:left="0" w:firstLine="0"/>
        <w:rPr>
          <w:rFonts w:ascii="Times New Roman" w:hAnsi="Times New Roman"/>
          <w:lang w:val="ro-RO"/>
        </w:rPr>
      </w:pPr>
      <w:r w:rsidRPr="00772F7C">
        <w:rPr>
          <w:rFonts w:ascii="Times New Roman" w:hAnsi="Times New Roman"/>
          <w:lang w:val="ro-RO"/>
        </w:rPr>
        <w:t>satisfacerea în condiții optime a nevoilor de Mobilitate a populației, precum și ale instituțiilor publice și agenților economici din Zona Metropolitană;</w:t>
      </w:r>
    </w:p>
    <w:p w:rsidR="00C65B0A" w:rsidRPr="00772F7C" w:rsidRDefault="00C65B0A" w:rsidP="0002177B">
      <w:pPr>
        <w:pStyle w:val="ListParagraph"/>
        <w:numPr>
          <w:ilvl w:val="2"/>
          <w:numId w:val="87"/>
        </w:numPr>
        <w:spacing w:after="0" w:line="276" w:lineRule="auto"/>
        <w:ind w:left="0" w:firstLine="0"/>
        <w:rPr>
          <w:rFonts w:ascii="Times New Roman" w:hAnsi="Times New Roman"/>
          <w:lang w:val="ro-RO"/>
        </w:rPr>
      </w:pPr>
      <w:r w:rsidRPr="00772F7C">
        <w:rPr>
          <w:rFonts w:ascii="Times New Roman" w:hAnsi="Times New Roman"/>
          <w:lang w:val="ro-RO"/>
        </w:rPr>
        <w:t>gestionarea serviciilor de transport public local de persoane pe criterii de competitivitate și eficientă managerială;</w:t>
      </w:r>
    </w:p>
    <w:p w:rsidR="00C65B0A" w:rsidRPr="00772F7C" w:rsidRDefault="00C65B0A" w:rsidP="0002177B">
      <w:pPr>
        <w:pStyle w:val="ListParagraph"/>
        <w:numPr>
          <w:ilvl w:val="2"/>
          <w:numId w:val="87"/>
        </w:numPr>
        <w:spacing w:after="0" w:line="276" w:lineRule="auto"/>
        <w:ind w:left="0" w:firstLine="0"/>
        <w:rPr>
          <w:rFonts w:ascii="Times New Roman" w:hAnsi="Times New Roman"/>
          <w:lang w:val="ro-RO"/>
        </w:rPr>
      </w:pPr>
      <w:r w:rsidRPr="00772F7C">
        <w:rPr>
          <w:rFonts w:ascii="Times New Roman" w:hAnsi="Times New Roman"/>
          <w:lang w:val="ro-RO"/>
        </w:rPr>
        <w:t>îmbunătățirea condițiilor de viață ale cetățenilor prin promovarea unui mod de transport eficient și ecologic;</w:t>
      </w:r>
    </w:p>
    <w:p w:rsidR="00C65B0A" w:rsidRPr="00772F7C" w:rsidRDefault="00C65B0A" w:rsidP="0002177B">
      <w:pPr>
        <w:pStyle w:val="ListParagraph"/>
        <w:numPr>
          <w:ilvl w:val="2"/>
          <w:numId w:val="87"/>
        </w:numPr>
        <w:spacing w:after="0" w:line="276" w:lineRule="auto"/>
        <w:ind w:left="0" w:firstLine="0"/>
        <w:rPr>
          <w:rFonts w:ascii="Times New Roman" w:hAnsi="Times New Roman"/>
          <w:lang w:val="ro-RO"/>
        </w:rPr>
      </w:pPr>
      <w:r w:rsidRPr="00772F7C">
        <w:rPr>
          <w:rFonts w:ascii="Times New Roman" w:hAnsi="Times New Roman"/>
          <w:lang w:val="ro-RO"/>
        </w:rPr>
        <w:t>diminuarea utilizării autoturismului propriu pentru deplasările locale;</w:t>
      </w:r>
    </w:p>
    <w:p w:rsidR="00C65B0A" w:rsidRPr="00772F7C" w:rsidRDefault="00C65B0A" w:rsidP="0002177B">
      <w:pPr>
        <w:pStyle w:val="ListParagraph"/>
        <w:numPr>
          <w:ilvl w:val="2"/>
          <w:numId w:val="87"/>
        </w:numPr>
        <w:spacing w:after="0" w:line="276" w:lineRule="auto"/>
        <w:ind w:left="0" w:firstLine="0"/>
        <w:rPr>
          <w:rFonts w:ascii="Times New Roman" w:hAnsi="Times New Roman"/>
          <w:lang w:val="ro-RO"/>
        </w:rPr>
      </w:pPr>
      <w:r w:rsidRPr="00772F7C">
        <w:rPr>
          <w:rFonts w:ascii="Times New Roman" w:hAnsi="Times New Roman"/>
          <w:lang w:val="ro-RO"/>
        </w:rPr>
        <w:t>promovarea reabilitării infrastructurii pe traseele serviciilor de transport public local de persoane;</w:t>
      </w:r>
    </w:p>
    <w:p w:rsidR="00C65B0A" w:rsidRPr="00772F7C" w:rsidRDefault="00C65B0A" w:rsidP="0002177B">
      <w:pPr>
        <w:pStyle w:val="ListParagraph"/>
        <w:numPr>
          <w:ilvl w:val="2"/>
          <w:numId w:val="87"/>
        </w:numPr>
        <w:spacing w:after="0" w:line="276" w:lineRule="auto"/>
        <w:ind w:left="0" w:firstLine="0"/>
        <w:rPr>
          <w:rFonts w:ascii="Times New Roman" w:hAnsi="Times New Roman"/>
          <w:lang w:val="ro-RO"/>
        </w:rPr>
      </w:pPr>
      <w:r w:rsidRPr="00772F7C">
        <w:rPr>
          <w:rFonts w:ascii="Times New Roman" w:hAnsi="Times New Roman"/>
          <w:lang w:val="ro-RO"/>
        </w:rPr>
        <w:t>realizarea unei infrastructuri edilitare moderne printr-un program investițional adecvat, în vederea creșterii calității vieții cetățenilor;</w:t>
      </w:r>
    </w:p>
    <w:p w:rsidR="00C65B0A" w:rsidRPr="00772F7C" w:rsidRDefault="00C65B0A" w:rsidP="0002177B">
      <w:pPr>
        <w:pStyle w:val="ListParagraph"/>
        <w:numPr>
          <w:ilvl w:val="2"/>
          <w:numId w:val="87"/>
        </w:numPr>
        <w:spacing w:after="0" w:line="276" w:lineRule="auto"/>
        <w:ind w:left="0" w:firstLine="0"/>
        <w:rPr>
          <w:rFonts w:ascii="Times New Roman" w:hAnsi="Times New Roman"/>
          <w:lang w:val="ro-RO"/>
        </w:rPr>
      </w:pPr>
      <w:r w:rsidRPr="00772F7C">
        <w:rPr>
          <w:rFonts w:ascii="Times New Roman" w:hAnsi="Times New Roman"/>
          <w:lang w:val="ro-RO"/>
        </w:rPr>
        <w:t>acordarea de facilități unor categorii de persoane, defavorizate din punct de vedere social.</w:t>
      </w:r>
    </w:p>
    <w:p w:rsidR="00C65B0A" w:rsidRPr="00772F7C" w:rsidRDefault="00C65B0A" w:rsidP="00DE38F5">
      <w:pPr>
        <w:spacing w:after="0" w:line="276" w:lineRule="auto"/>
        <w:ind w:firstLine="708"/>
        <w:rPr>
          <w:i/>
          <w:iCs/>
          <w:szCs w:val="24"/>
          <w:lang w:val="ro-RO"/>
        </w:rPr>
      </w:pPr>
      <w:r w:rsidRPr="00772F7C">
        <w:rPr>
          <w:szCs w:val="24"/>
          <w:lang w:val="ro-RO"/>
        </w:rPr>
        <w:t xml:space="preserve">Principalul scop al studiului de oportunitate îl reprezintă stabilirea zonei de extindere a sistemului de transport public local, a programelor de circulație, a traseelor și stațiilor de călători în vederea extinderii sistemului de transport public local de calatori în </w:t>
      </w:r>
      <w:r w:rsidRPr="00772F7C">
        <w:rPr>
          <w:i/>
          <w:iCs/>
          <w:szCs w:val="24"/>
          <w:lang w:val="ro-RO"/>
        </w:rPr>
        <w:t xml:space="preserve">Zona Metropolitană a municipiului Sfântu Gheorghe. </w:t>
      </w:r>
    </w:p>
    <w:p w:rsidR="00C65B0A" w:rsidRPr="00772F7C" w:rsidRDefault="00C65B0A" w:rsidP="00DE38F5">
      <w:pPr>
        <w:spacing w:after="0" w:line="276" w:lineRule="auto"/>
        <w:rPr>
          <w:szCs w:val="24"/>
          <w:lang w:val="ro-RO"/>
        </w:rPr>
      </w:pPr>
      <w:r w:rsidRPr="00772F7C">
        <w:rPr>
          <w:szCs w:val="24"/>
          <w:lang w:val="ro-RO"/>
        </w:rPr>
        <w:tab/>
        <w:t xml:space="preserve">Prezentul studiu fundamentează necesitatea și oportunitatea delegării gestiunii serviciului de transport public local de persoane în cadrul </w:t>
      </w:r>
      <w:r w:rsidRPr="00772F7C">
        <w:rPr>
          <w:b/>
          <w:i/>
          <w:iCs/>
          <w:szCs w:val="24"/>
          <w:lang w:val="ro-RO"/>
        </w:rPr>
        <w:t>ASOCIAȚIEI DE DEZVOLTARE INTERCOMUNITARĂ „Transport Metropolitan Sepsi”</w:t>
      </w:r>
      <w:r w:rsidRPr="00772F7C">
        <w:rPr>
          <w:szCs w:val="24"/>
          <w:lang w:val="ro-RO"/>
        </w:rPr>
        <w:t xml:space="preserve"> și stabilirea soluțiilor optime de delegare a gestiunii serviciilor.</w:t>
      </w:r>
    </w:p>
    <w:p w:rsidR="00C65B0A" w:rsidRPr="00772F7C" w:rsidRDefault="00C65B0A" w:rsidP="00DE38F5">
      <w:pPr>
        <w:spacing w:after="0" w:line="276" w:lineRule="auto"/>
        <w:rPr>
          <w:szCs w:val="24"/>
          <w:lang w:val="ro-RO"/>
        </w:rPr>
      </w:pPr>
      <w:r>
        <w:rPr>
          <w:szCs w:val="24"/>
          <w:lang w:val="ro-RO"/>
        </w:rPr>
        <w:tab/>
      </w:r>
      <w:r w:rsidRPr="00772F7C">
        <w:rPr>
          <w:szCs w:val="24"/>
          <w:lang w:val="ro-RO"/>
        </w:rPr>
        <w:t>Obiectivele avute în vedere la întocmirea prezentului Studiu de Oportunitate sunt:</w:t>
      </w:r>
    </w:p>
    <w:p w:rsidR="00C65B0A" w:rsidRPr="00772F7C" w:rsidRDefault="00C65B0A" w:rsidP="00DE38F5">
      <w:pPr>
        <w:spacing w:after="0" w:line="276" w:lineRule="auto"/>
        <w:rPr>
          <w:b/>
          <w:i/>
          <w:iCs/>
          <w:szCs w:val="24"/>
          <w:highlight w:val="yellow"/>
          <w:lang w:val="ro-RO"/>
        </w:rPr>
      </w:pPr>
      <w:r>
        <w:rPr>
          <w:szCs w:val="24"/>
          <w:lang w:val="ro-RO"/>
        </w:rPr>
        <w:tab/>
      </w:r>
      <w:r w:rsidRPr="00772F7C">
        <w:rPr>
          <w:szCs w:val="24"/>
          <w:lang w:val="ro-RO"/>
        </w:rPr>
        <w:t xml:space="preserve">1. stabilirea modalității de gestiune a serviciului de transport public local prestat în aria </w:t>
      </w:r>
      <w:r w:rsidRPr="00772F7C">
        <w:rPr>
          <w:b/>
          <w:i/>
          <w:iCs/>
          <w:szCs w:val="24"/>
          <w:lang w:val="ro-RO"/>
        </w:rPr>
        <w:t>ASOCIAȚIEI DE DEZVOLTARE INTERCOMUNITARĂ „Transport Metropolitan Sepsi”</w:t>
      </w:r>
    </w:p>
    <w:p w:rsidR="00C65B0A" w:rsidRDefault="00C65B0A" w:rsidP="00DE38F5">
      <w:pPr>
        <w:spacing w:after="0" w:line="276" w:lineRule="auto"/>
        <w:rPr>
          <w:lang w:val="ro-RO"/>
        </w:rPr>
      </w:pPr>
      <w:r>
        <w:rPr>
          <w:lang w:val="ro-RO"/>
        </w:rPr>
        <w:tab/>
      </w:r>
      <w:r w:rsidRPr="00772F7C">
        <w:rPr>
          <w:lang w:val="ro-RO"/>
        </w:rPr>
        <w:t>2. inițierea procedurii privind atribuirea Contractului de Servicii Publice.</w:t>
      </w:r>
      <w:bookmarkStart w:id="7" w:name="_Toc196312218"/>
    </w:p>
    <w:p w:rsidR="00C65B0A" w:rsidRDefault="00C65B0A" w:rsidP="00DE38F5">
      <w:pPr>
        <w:spacing w:after="0" w:line="276" w:lineRule="auto"/>
        <w:rPr>
          <w:b/>
          <w:lang w:val="ro-RO"/>
        </w:rPr>
      </w:pPr>
    </w:p>
    <w:p w:rsidR="00C65B0A" w:rsidRPr="00DE38F5" w:rsidRDefault="00C65B0A" w:rsidP="00DE38F5">
      <w:pPr>
        <w:spacing w:after="0" w:line="276" w:lineRule="auto"/>
        <w:rPr>
          <w:b/>
          <w:lang w:val="ro-RO"/>
        </w:rPr>
      </w:pPr>
      <w:r>
        <w:rPr>
          <w:b/>
          <w:lang w:val="ro-RO"/>
        </w:rPr>
        <w:tab/>
      </w:r>
      <w:r w:rsidRPr="00DE38F5">
        <w:rPr>
          <w:b/>
          <w:lang w:val="ro-RO"/>
        </w:rPr>
        <w:t>CAPITOLUL II. IDENTIFICAREA SERVICIILOR ȘI ACTIVITĂȚILOR, A ARIEI TERITORIALE ȘI A SISTEMULUI A CĂRUI GESTIUNE URMEAZĂ SĂ FIE DELEGATĂ</w:t>
      </w:r>
      <w:bookmarkEnd w:id="7"/>
    </w:p>
    <w:p w:rsidR="00C65B0A" w:rsidRPr="00772F7C" w:rsidRDefault="00C65B0A" w:rsidP="00DE38F5">
      <w:pPr>
        <w:pStyle w:val="Heading2"/>
        <w:numPr>
          <w:ilvl w:val="0"/>
          <w:numId w:val="0"/>
        </w:numPr>
        <w:spacing w:before="0" w:after="0" w:line="276" w:lineRule="auto"/>
        <w:ind w:left="576"/>
        <w:rPr>
          <w:sz w:val="24"/>
          <w:szCs w:val="24"/>
          <w:lang w:val="ro-RO"/>
        </w:rPr>
      </w:pPr>
      <w:bookmarkStart w:id="8" w:name="_Toc196312219"/>
      <w:r w:rsidRPr="00772F7C">
        <w:rPr>
          <w:sz w:val="24"/>
          <w:szCs w:val="24"/>
          <w:lang w:val="ro-RO"/>
        </w:rPr>
        <w:t>II.1. Identificarea serviciilor și activităților</w:t>
      </w:r>
      <w:bookmarkEnd w:id="8"/>
    </w:p>
    <w:p w:rsidR="00C65B0A" w:rsidRPr="00772F7C" w:rsidRDefault="00C65B0A" w:rsidP="00DE38F5">
      <w:pPr>
        <w:spacing w:after="0" w:line="276" w:lineRule="auto"/>
        <w:rPr>
          <w:szCs w:val="24"/>
          <w:lang w:val="ro-RO"/>
        </w:rPr>
      </w:pPr>
      <w:r w:rsidRPr="00772F7C">
        <w:rPr>
          <w:color w:val="808080"/>
          <w:szCs w:val="24"/>
          <w:lang w:val="ro-RO"/>
        </w:rPr>
        <w:tab/>
      </w:r>
      <w:r w:rsidRPr="00772F7C">
        <w:rPr>
          <w:szCs w:val="24"/>
          <w:lang w:val="ro-RO"/>
        </w:rPr>
        <w:t>Serviciul de transport public local face parte din sfera serviciilor comunitare de utilitate publică şi cuprinde totalitatea acţiunilor şi activităţilor de utilitate publică şi de interes economic şi social general, desfăşurate la nivelul unităţilor administrativ teritoriale, sub controlul, conducerea sau coordonarea autorităţilor administraţiei publice locale , în scopul asigurării transportului public local.</w:t>
      </w:r>
    </w:p>
    <w:p w:rsidR="00C65B0A" w:rsidRPr="00772F7C" w:rsidRDefault="00C65B0A" w:rsidP="00DE38F5">
      <w:pPr>
        <w:spacing w:after="0" w:line="276" w:lineRule="auto"/>
        <w:rPr>
          <w:szCs w:val="24"/>
          <w:lang w:val="ro-RO"/>
        </w:rPr>
      </w:pPr>
      <w:r w:rsidRPr="00772F7C">
        <w:rPr>
          <w:szCs w:val="24"/>
          <w:lang w:val="ro-RO"/>
        </w:rPr>
        <w:tab/>
        <w:t xml:space="preserve">În conformitate cu art. 3 pct. 48 din </w:t>
      </w:r>
      <w:r w:rsidRPr="00772F7C">
        <w:rPr>
          <w:i/>
          <w:iCs/>
          <w:szCs w:val="24"/>
          <w:lang w:val="ro-RO"/>
        </w:rPr>
        <w:t>O.G. nr. 27/2011</w:t>
      </w:r>
      <w:r w:rsidRPr="00772F7C">
        <w:rPr>
          <w:szCs w:val="24"/>
          <w:lang w:val="ro-RO"/>
        </w:rPr>
        <w:t xml:space="preserve"> privind transporturile rutiere, transport rutier local de persoane - transportul rutier public de persoane prin servicii regulate efectuat în interiorul unei localități, precum și în limitele unei asociații de dezvoltare intercomunitare.</w:t>
      </w:r>
    </w:p>
    <w:p w:rsidR="00C65B0A" w:rsidRPr="00772F7C" w:rsidRDefault="00C65B0A" w:rsidP="00DE38F5">
      <w:pPr>
        <w:spacing w:after="0" w:line="276" w:lineRule="auto"/>
        <w:rPr>
          <w:szCs w:val="24"/>
          <w:lang w:val="ro-RO"/>
        </w:rPr>
      </w:pPr>
      <w:r w:rsidRPr="00772F7C">
        <w:rPr>
          <w:szCs w:val="24"/>
          <w:lang w:val="ro-RO"/>
        </w:rPr>
        <w:tab/>
        <w:t>Serviciul de transport public local de persoane se organizează cu respectarea următoarelor principii:</w:t>
      </w:r>
    </w:p>
    <w:p w:rsidR="00C65B0A" w:rsidRPr="00772F7C" w:rsidRDefault="00C65B0A" w:rsidP="00DE38F5">
      <w:pPr>
        <w:spacing w:after="0" w:line="276" w:lineRule="auto"/>
        <w:ind w:firstLine="840"/>
        <w:rPr>
          <w:szCs w:val="24"/>
          <w:lang w:val="ro-RO"/>
        </w:rPr>
      </w:pPr>
      <w:r w:rsidRPr="00772F7C">
        <w:rPr>
          <w:szCs w:val="24"/>
          <w:lang w:val="ro-RO"/>
        </w:rPr>
        <w:t>a)</w:t>
      </w:r>
      <w:r w:rsidRPr="00772F7C">
        <w:rPr>
          <w:szCs w:val="24"/>
          <w:lang w:val="ro-RO"/>
        </w:rPr>
        <w:tab/>
        <w:t>promovarea concurenţei între operatorii de transport, respectiv transportatorii autorizaţi, cărora li s-a atribuit executarea serviciului;</w:t>
      </w:r>
    </w:p>
    <w:p w:rsidR="00C65B0A" w:rsidRPr="00772F7C" w:rsidRDefault="00C65B0A" w:rsidP="00DE38F5">
      <w:pPr>
        <w:spacing w:after="0" w:line="276" w:lineRule="auto"/>
        <w:ind w:firstLine="840"/>
        <w:rPr>
          <w:szCs w:val="24"/>
          <w:lang w:val="ro-RO"/>
        </w:rPr>
      </w:pPr>
      <w:r w:rsidRPr="00772F7C">
        <w:rPr>
          <w:szCs w:val="24"/>
          <w:lang w:val="ro-RO"/>
        </w:rPr>
        <w:t>b)</w:t>
      </w:r>
      <w:r w:rsidRPr="00772F7C">
        <w:rPr>
          <w:szCs w:val="24"/>
          <w:lang w:val="ro-RO"/>
        </w:rPr>
        <w:tab/>
        <w:t>garantarea accesului egal şi nediscriminatoriu al operatorilor de transport şi al transportatorilor autorizaţi la piaţa transportului public local;</w:t>
      </w:r>
    </w:p>
    <w:p w:rsidR="00C65B0A" w:rsidRPr="00772F7C" w:rsidRDefault="00C65B0A" w:rsidP="00DE38F5">
      <w:pPr>
        <w:spacing w:after="0" w:line="276" w:lineRule="auto"/>
        <w:ind w:firstLine="840"/>
        <w:rPr>
          <w:szCs w:val="24"/>
          <w:lang w:val="ro-RO"/>
        </w:rPr>
      </w:pPr>
      <w:r w:rsidRPr="00772F7C">
        <w:rPr>
          <w:szCs w:val="24"/>
          <w:lang w:val="ro-RO"/>
        </w:rPr>
        <w:t>c)</w:t>
      </w:r>
      <w:r w:rsidRPr="00772F7C">
        <w:rPr>
          <w:szCs w:val="24"/>
          <w:lang w:val="ro-RO"/>
        </w:rPr>
        <w:tab/>
        <w:t>garantarea respectării drepturilor şi intereselor utilizatorilor serviciului de transport public local;</w:t>
      </w:r>
    </w:p>
    <w:p w:rsidR="00C65B0A" w:rsidRPr="00772F7C" w:rsidRDefault="00C65B0A" w:rsidP="00DE38F5">
      <w:pPr>
        <w:spacing w:after="0" w:line="276" w:lineRule="auto"/>
        <w:ind w:firstLine="840"/>
        <w:rPr>
          <w:szCs w:val="24"/>
          <w:lang w:val="ro-RO"/>
        </w:rPr>
      </w:pPr>
      <w:r w:rsidRPr="00772F7C">
        <w:rPr>
          <w:szCs w:val="24"/>
          <w:lang w:val="ro-RO"/>
        </w:rPr>
        <w:t>d)</w:t>
      </w:r>
      <w:r w:rsidRPr="00772F7C">
        <w:rPr>
          <w:szCs w:val="24"/>
          <w:lang w:val="ro-RO"/>
        </w:rPr>
        <w:tab/>
        <w:t>rezolvarea problemelor de ordin economic, social şi de mediu ale localităților sau județului respectiv;</w:t>
      </w:r>
    </w:p>
    <w:p w:rsidR="00C65B0A" w:rsidRPr="00772F7C" w:rsidRDefault="00C65B0A" w:rsidP="00DE38F5">
      <w:pPr>
        <w:spacing w:after="0" w:line="276" w:lineRule="auto"/>
        <w:ind w:firstLine="840"/>
        <w:rPr>
          <w:szCs w:val="24"/>
          <w:lang w:val="ro-RO"/>
        </w:rPr>
      </w:pPr>
      <w:r w:rsidRPr="00772F7C">
        <w:rPr>
          <w:szCs w:val="24"/>
          <w:lang w:val="ro-RO"/>
        </w:rPr>
        <w:t>e)</w:t>
      </w:r>
      <w:r w:rsidRPr="00772F7C">
        <w:rPr>
          <w:szCs w:val="24"/>
          <w:lang w:val="ro-RO"/>
        </w:rPr>
        <w:tab/>
        <w:t>administrarea eficientă a bunurilor aparţinând sistemelor de transport proprietate a unităţilor administrativ-teritoriale;</w:t>
      </w:r>
    </w:p>
    <w:p w:rsidR="00C65B0A" w:rsidRPr="00772F7C" w:rsidRDefault="00C65B0A" w:rsidP="00DE38F5">
      <w:pPr>
        <w:spacing w:after="0" w:line="276" w:lineRule="auto"/>
        <w:ind w:firstLine="840"/>
        <w:rPr>
          <w:szCs w:val="24"/>
          <w:lang w:val="ro-RO"/>
        </w:rPr>
      </w:pPr>
      <w:r w:rsidRPr="00772F7C">
        <w:rPr>
          <w:szCs w:val="24"/>
          <w:lang w:val="ro-RO"/>
        </w:rPr>
        <w:t>f)</w:t>
      </w:r>
      <w:r w:rsidRPr="00772F7C">
        <w:rPr>
          <w:szCs w:val="24"/>
          <w:lang w:val="ro-RO"/>
        </w:rPr>
        <w:tab/>
        <w:t>utilizarea eficientă a fondurilor publice în activitatea de administrare sau executare a serviciului de transport public local;</w:t>
      </w:r>
    </w:p>
    <w:p w:rsidR="00C65B0A" w:rsidRPr="00772F7C" w:rsidRDefault="00C65B0A" w:rsidP="00DE38F5">
      <w:pPr>
        <w:spacing w:after="0" w:line="276" w:lineRule="auto"/>
        <w:ind w:firstLine="840"/>
        <w:rPr>
          <w:szCs w:val="24"/>
          <w:lang w:val="ro-RO"/>
        </w:rPr>
      </w:pPr>
      <w:r w:rsidRPr="00772F7C">
        <w:rPr>
          <w:szCs w:val="24"/>
          <w:lang w:val="ro-RO"/>
        </w:rPr>
        <w:t>g)</w:t>
      </w:r>
      <w:r w:rsidRPr="00772F7C">
        <w:rPr>
          <w:szCs w:val="24"/>
          <w:lang w:val="ro-RO"/>
        </w:rPr>
        <w:tab/>
        <w:t>deplasarea în condiţii de siguranţă şi de confort, inclusiv prin asigurarea de risc a mărfurilor şi a persoanelor transportate, precum şi a bunurilor acestora, prin poliţe de asigurări;</w:t>
      </w:r>
    </w:p>
    <w:p w:rsidR="00C65B0A" w:rsidRPr="00772F7C" w:rsidRDefault="00C65B0A" w:rsidP="00DE38F5">
      <w:pPr>
        <w:spacing w:after="0" w:line="276" w:lineRule="auto"/>
        <w:ind w:firstLine="840"/>
        <w:rPr>
          <w:szCs w:val="24"/>
          <w:lang w:val="ro-RO"/>
        </w:rPr>
      </w:pPr>
      <w:r w:rsidRPr="00772F7C">
        <w:rPr>
          <w:szCs w:val="24"/>
          <w:lang w:val="ro-RO"/>
        </w:rPr>
        <w:t>h)</w:t>
      </w:r>
      <w:r w:rsidRPr="00772F7C">
        <w:rPr>
          <w:szCs w:val="24"/>
          <w:lang w:val="ro-RO"/>
        </w:rPr>
        <w:tab/>
        <w:t>asigurarea executării unui transport public local suportabil în ceea ce priveşte tariful de transport;</w:t>
      </w:r>
    </w:p>
    <w:p w:rsidR="00C65B0A" w:rsidRPr="00772F7C" w:rsidRDefault="00C65B0A" w:rsidP="00DE38F5">
      <w:pPr>
        <w:spacing w:after="0" w:line="276" w:lineRule="auto"/>
        <w:ind w:firstLine="840"/>
        <w:rPr>
          <w:szCs w:val="24"/>
          <w:lang w:val="ro-RO"/>
        </w:rPr>
      </w:pPr>
      <w:r w:rsidRPr="00772F7C">
        <w:rPr>
          <w:szCs w:val="24"/>
          <w:lang w:val="ro-RO"/>
        </w:rPr>
        <w:t>i)</w:t>
      </w:r>
      <w:r w:rsidRPr="00772F7C">
        <w:rPr>
          <w:szCs w:val="24"/>
          <w:lang w:val="ro-RO"/>
        </w:rPr>
        <w:tab/>
        <w:t>recuperarea integrală a costurilor de exploatare, reabilitare şi dezvoltare prin tarife/taxe suportate de către utilizatori şi prin finanţarea de la bugetul local, asigurându-se un profit rezonabil pentru operatorii de transport şi transportatorii autorizaţi;</w:t>
      </w:r>
    </w:p>
    <w:p w:rsidR="00C65B0A" w:rsidRPr="00772F7C" w:rsidRDefault="00C65B0A" w:rsidP="00DE38F5">
      <w:pPr>
        <w:spacing w:after="0" w:line="276" w:lineRule="auto"/>
        <w:ind w:firstLine="840"/>
        <w:rPr>
          <w:szCs w:val="24"/>
          <w:lang w:val="ro-RO"/>
        </w:rPr>
      </w:pPr>
      <w:r w:rsidRPr="00772F7C">
        <w:rPr>
          <w:szCs w:val="24"/>
          <w:lang w:val="ro-RO"/>
        </w:rPr>
        <w:t>j)</w:t>
      </w:r>
      <w:r w:rsidRPr="00772F7C">
        <w:rPr>
          <w:szCs w:val="24"/>
          <w:lang w:val="ro-RO"/>
        </w:rPr>
        <w:tab/>
        <w:t>autonomia sau independenţa financiară a operatorilor de transport şi a transportatorilor autorizaţi;</w:t>
      </w:r>
    </w:p>
    <w:p w:rsidR="00C65B0A" w:rsidRPr="00772F7C" w:rsidRDefault="00C65B0A" w:rsidP="00DE38F5">
      <w:pPr>
        <w:spacing w:after="0" w:line="276" w:lineRule="auto"/>
        <w:ind w:firstLine="840"/>
        <w:rPr>
          <w:szCs w:val="24"/>
          <w:lang w:val="ro-RO"/>
        </w:rPr>
      </w:pPr>
      <w:r w:rsidRPr="00772F7C">
        <w:rPr>
          <w:szCs w:val="24"/>
          <w:lang w:val="ro-RO"/>
        </w:rPr>
        <w:t>k)</w:t>
      </w:r>
      <w:r w:rsidRPr="00772F7C">
        <w:rPr>
          <w:szCs w:val="24"/>
          <w:lang w:val="ro-RO"/>
        </w:rPr>
        <w:tab/>
        <w:t xml:space="preserve">susţinerea dezvoltării economice a municipiului prin realizarea unei infrastructuri de transport moderne; </w:t>
      </w:r>
    </w:p>
    <w:p w:rsidR="00C65B0A" w:rsidRPr="00772F7C" w:rsidRDefault="00C65B0A" w:rsidP="00DE38F5">
      <w:pPr>
        <w:spacing w:after="0" w:line="276" w:lineRule="auto"/>
        <w:ind w:firstLine="840"/>
        <w:rPr>
          <w:szCs w:val="24"/>
          <w:lang w:val="ro-RO"/>
        </w:rPr>
      </w:pPr>
      <w:r w:rsidRPr="00772F7C">
        <w:rPr>
          <w:szCs w:val="24"/>
          <w:lang w:val="ro-RO"/>
        </w:rPr>
        <w:t>l)</w:t>
      </w:r>
      <w:r w:rsidRPr="00772F7C">
        <w:rPr>
          <w:szCs w:val="24"/>
          <w:lang w:val="ro-RO"/>
        </w:rPr>
        <w:tab/>
        <w:t>satisfacerea cu prioritate a nevoilor de deplasare ale populaţiei, ale personalului instituţiilor publice şi ale operatorilor economici pe teritoriul municipiului Sfântu Gheorghe și al zonei metropolitane prin servicii de calitate;</w:t>
      </w:r>
    </w:p>
    <w:p w:rsidR="00C65B0A" w:rsidRPr="00772F7C" w:rsidRDefault="00C65B0A" w:rsidP="00DE38F5">
      <w:pPr>
        <w:spacing w:after="0" w:line="276" w:lineRule="auto"/>
        <w:ind w:firstLine="840"/>
        <w:rPr>
          <w:szCs w:val="24"/>
          <w:lang w:val="ro-RO"/>
        </w:rPr>
      </w:pPr>
      <w:r w:rsidRPr="00772F7C">
        <w:rPr>
          <w:szCs w:val="24"/>
          <w:lang w:val="ro-RO"/>
        </w:rPr>
        <w:t>m)</w:t>
      </w:r>
      <w:r w:rsidRPr="00772F7C">
        <w:rPr>
          <w:szCs w:val="24"/>
          <w:lang w:val="ro-RO"/>
        </w:rPr>
        <w:tab/>
        <w:t>protecţia categoriilor sociale defavorizate, prin compensarea costului transportului de la bugetul local al municipiului Sfântu Gheorghe și al membrilor A.D.I.</w:t>
      </w:r>
      <w:r w:rsidRPr="00772F7C">
        <w:rPr>
          <w:szCs w:val="24"/>
        </w:rPr>
        <w:t xml:space="preserve"> </w:t>
      </w:r>
      <w:r w:rsidRPr="00772F7C">
        <w:rPr>
          <w:szCs w:val="24"/>
          <w:lang w:val="ro-RO"/>
        </w:rPr>
        <w:t>„Transport Metropolitan Sepsi” ;</w:t>
      </w:r>
    </w:p>
    <w:p w:rsidR="00C65B0A" w:rsidRPr="00772F7C" w:rsidRDefault="00C65B0A" w:rsidP="00DE38F5">
      <w:pPr>
        <w:spacing w:after="0" w:line="276" w:lineRule="auto"/>
        <w:ind w:firstLine="840"/>
        <w:rPr>
          <w:szCs w:val="24"/>
          <w:lang w:val="ro-RO"/>
        </w:rPr>
      </w:pPr>
      <w:r w:rsidRPr="00772F7C">
        <w:rPr>
          <w:szCs w:val="24"/>
          <w:lang w:val="ro-RO"/>
        </w:rPr>
        <w:t>n)</w:t>
      </w:r>
      <w:r w:rsidRPr="00772F7C">
        <w:rPr>
          <w:szCs w:val="24"/>
          <w:lang w:val="ro-RO"/>
        </w:rPr>
        <w:tab/>
        <w:t xml:space="preserve">integrarea tarifară, în viitor, prin utilizarea unui singur tip de legitimaţie de călătorie </w:t>
      </w:r>
    </w:p>
    <w:p w:rsidR="00C65B0A" w:rsidRPr="00772F7C" w:rsidRDefault="00C65B0A" w:rsidP="00DE38F5">
      <w:pPr>
        <w:spacing w:after="0" w:line="276" w:lineRule="auto"/>
        <w:ind w:firstLine="840"/>
        <w:rPr>
          <w:szCs w:val="24"/>
          <w:lang w:val="ro-RO"/>
        </w:rPr>
      </w:pPr>
      <w:r w:rsidRPr="00772F7C">
        <w:rPr>
          <w:szCs w:val="24"/>
          <w:lang w:val="ro-RO"/>
        </w:rPr>
        <w:t xml:space="preserve">o) </w:t>
      </w:r>
      <w:r w:rsidRPr="00772F7C">
        <w:rPr>
          <w:szCs w:val="24"/>
          <w:lang w:val="ro-RO"/>
        </w:rPr>
        <w:tab/>
        <w:t>dispecerizarea transportului public local de persoane realizat prin programe permanente;</w:t>
      </w:r>
    </w:p>
    <w:p w:rsidR="00C65B0A" w:rsidRPr="00772F7C" w:rsidRDefault="00C65B0A" w:rsidP="00DE38F5">
      <w:pPr>
        <w:spacing w:after="0" w:line="276" w:lineRule="auto"/>
        <w:ind w:firstLine="840"/>
        <w:rPr>
          <w:szCs w:val="24"/>
          <w:lang w:val="ro-RO"/>
        </w:rPr>
      </w:pPr>
      <w:r w:rsidRPr="00772F7C">
        <w:rPr>
          <w:szCs w:val="24"/>
          <w:lang w:val="ro-RO"/>
        </w:rPr>
        <w:t>p)</w:t>
      </w:r>
      <w:r w:rsidRPr="00772F7C">
        <w:rPr>
          <w:szCs w:val="24"/>
          <w:lang w:val="ro-RO"/>
        </w:rPr>
        <w:tab/>
        <w:t xml:space="preserve"> consultarea asociaţiilor reprezentative ale operatorilor de transport şi/sau ale transportatorilor autorizaţi, precum şi ale utilizatorilor în vederea stabilirii politicilor şi strategiilor locale privind transportul public local şi modalităţile de funcţionare a acestui serviciu.</w:t>
      </w:r>
    </w:p>
    <w:p w:rsidR="00C65B0A" w:rsidRPr="006A2635" w:rsidRDefault="00C65B0A" w:rsidP="00DE38F5">
      <w:pPr>
        <w:spacing w:after="0" w:line="276" w:lineRule="auto"/>
        <w:rPr>
          <w:szCs w:val="24"/>
          <w:lang w:val="ro-RO"/>
        </w:rPr>
      </w:pPr>
      <w:r>
        <w:rPr>
          <w:szCs w:val="24"/>
          <w:lang w:val="ro-RO"/>
        </w:rPr>
        <w:tab/>
      </w:r>
      <w:r w:rsidRPr="006A2635">
        <w:rPr>
          <w:szCs w:val="24"/>
          <w:lang w:val="ro-RO"/>
        </w:rPr>
        <w:t>Serviciul de transport public local de persoane prin curse regulate cuprinde:</w:t>
      </w:r>
    </w:p>
    <w:p w:rsidR="00C65B0A" w:rsidRPr="006A2635" w:rsidRDefault="00C65B0A" w:rsidP="00DE38F5">
      <w:pPr>
        <w:spacing w:after="0" w:line="276" w:lineRule="auto"/>
        <w:rPr>
          <w:szCs w:val="24"/>
          <w:lang w:val="ro-RO"/>
        </w:rPr>
      </w:pPr>
      <w:r w:rsidRPr="006A2635">
        <w:rPr>
          <w:szCs w:val="24"/>
          <w:lang w:val="ro-RO"/>
        </w:rPr>
        <w:t>-</w:t>
      </w:r>
      <w:r w:rsidRPr="006A2635">
        <w:rPr>
          <w:szCs w:val="24"/>
          <w:lang w:val="ro-RO"/>
        </w:rPr>
        <w:tab/>
        <w:t xml:space="preserve"> transport prin curse regulate cu autobuze;</w:t>
      </w:r>
    </w:p>
    <w:p w:rsidR="00C65B0A" w:rsidRPr="006A2635" w:rsidRDefault="00C65B0A" w:rsidP="00DE38F5">
      <w:pPr>
        <w:spacing w:after="0" w:line="276" w:lineRule="auto"/>
        <w:rPr>
          <w:szCs w:val="24"/>
          <w:lang w:val="ro-RO"/>
        </w:rPr>
      </w:pPr>
      <w:r w:rsidRPr="006A2635">
        <w:rPr>
          <w:szCs w:val="24"/>
          <w:lang w:val="ro-RO"/>
        </w:rPr>
        <w:t>-</w:t>
      </w:r>
      <w:r w:rsidRPr="006A2635">
        <w:rPr>
          <w:szCs w:val="24"/>
          <w:lang w:val="ro-RO"/>
        </w:rPr>
        <w:tab/>
        <w:t xml:space="preserve"> transport prin curse regulate cu microbuze;</w:t>
      </w:r>
    </w:p>
    <w:p w:rsidR="00C65B0A" w:rsidRPr="006A2635" w:rsidRDefault="00C65B0A" w:rsidP="00DE38F5">
      <w:pPr>
        <w:spacing w:after="0" w:line="276" w:lineRule="auto"/>
        <w:rPr>
          <w:szCs w:val="24"/>
          <w:lang w:val="ro-RO"/>
        </w:rPr>
      </w:pPr>
      <w:r w:rsidRPr="006A2635">
        <w:rPr>
          <w:szCs w:val="24"/>
          <w:lang w:val="ro-RO"/>
        </w:rPr>
        <w:t>-</w:t>
      </w:r>
      <w:r w:rsidRPr="006A2635">
        <w:rPr>
          <w:szCs w:val="24"/>
          <w:lang w:val="ro-RO"/>
        </w:rPr>
        <w:tab/>
        <w:t xml:space="preserve"> transport prin curse regulate speciale.</w:t>
      </w:r>
    </w:p>
    <w:p w:rsidR="00C65B0A" w:rsidRPr="006A2635" w:rsidRDefault="00C65B0A" w:rsidP="00DE38F5">
      <w:pPr>
        <w:spacing w:after="0" w:line="276" w:lineRule="auto"/>
        <w:rPr>
          <w:szCs w:val="24"/>
          <w:lang w:val="ro-RO"/>
        </w:rPr>
      </w:pPr>
      <w:r>
        <w:rPr>
          <w:szCs w:val="24"/>
          <w:lang w:val="ro-RO"/>
        </w:rPr>
        <w:tab/>
      </w:r>
      <w:r w:rsidRPr="006A2635">
        <w:rPr>
          <w:szCs w:val="24"/>
          <w:lang w:val="ro-RO"/>
        </w:rPr>
        <w:t>Serviciile de transport public local se pot administra prin atribuirea acestora în următoarele modalităţi:</w:t>
      </w:r>
    </w:p>
    <w:p w:rsidR="00C65B0A" w:rsidRPr="006A2635" w:rsidRDefault="00C65B0A" w:rsidP="00DE38F5">
      <w:pPr>
        <w:pStyle w:val="ListParagraph"/>
        <w:numPr>
          <w:ilvl w:val="0"/>
          <w:numId w:val="80"/>
        </w:numPr>
        <w:spacing w:after="0" w:line="276" w:lineRule="auto"/>
        <w:rPr>
          <w:rFonts w:ascii="Times New Roman" w:hAnsi="Times New Roman"/>
          <w:lang w:val="ro-RO"/>
        </w:rPr>
      </w:pPr>
      <w:r w:rsidRPr="006A2635">
        <w:rPr>
          <w:rFonts w:ascii="Times New Roman" w:hAnsi="Times New Roman"/>
          <w:lang w:val="ro-RO"/>
        </w:rPr>
        <w:t xml:space="preserve">atribuire directă; </w:t>
      </w:r>
    </w:p>
    <w:p w:rsidR="00C65B0A" w:rsidRPr="006A2635" w:rsidRDefault="00C65B0A" w:rsidP="00DE38F5">
      <w:pPr>
        <w:pStyle w:val="ListParagraph"/>
        <w:numPr>
          <w:ilvl w:val="0"/>
          <w:numId w:val="80"/>
        </w:numPr>
        <w:spacing w:after="0" w:line="276" w:lineRule="auto"/>
        <w:rPr>
          <w:rFonts w:ascii="Times New Roman" w:hAnsi="Times New Roman"/>
          <w:lang w:val="ro-RO"/>
        </w:rPr>
      </w:pPr>
      <w:r w:rsidRPr="006A2635">
        <w:rPr>
          <w:rFonts w:ascii="Times New Roman" w:hAnsi="Times New Roman"/>
          <w:lang w:val="ro-RO"/>
        </w:rPr>
        <w:t>atribuire delegată.</w:t>
      </w:r>
    </w:p>
    <w:p w:rsidR="00C65B0A" w:rsidRPr="006A2635" w:rsidRDefault="00C65B0A" w:rsidP="00DE38F5">
      <w:pPr>
        <w:pStyle w:val="ListParagraph"/>
        <w:spacing w:after="0" w:line="276" w:lineRule="auto"/>
        <w:ind w:left="0" w:firstLine="0"/>
        <w:rPr>
          <w:rFonts w:ascii="Times New Roman" w:hAnsi="Times New Roman"/>
          <w:lang w:val="ro-RO"/>
        </w:rPr>
      </w:pPr>
      <w:r w:rsidRPr="006A2635">
        <w:rPr>
          <w:rFonts w:ascii="Times New Roman" w:hAnsi="Times New Roman"/>
          <w:lang w:val="ro-RO"/>
        </w:rPr>
        <w:tab/>
        <w:t>Serviciul de transport public local de călători prin curse regulate în contextul existenței unei asociații de dezvoltare intercomunitară în domeniul serviciilor de transport public este serviciul ce îndeplinește cumulativ următoarele condiții:</w:t>
      </w:r>
    </w:p>
    <w:p w:rsidR="00C65B0A" w:rsidRPr="006A2635" w:rsidRDefault="00C65B0A" w:rsidP="0002177B">
      <w:pPr>
        <w:pStyle w:val="ListParagraph"/>
        <w:numPr>
          <w:ilvl w:val="1"/>
          <w:numId w:val="81"/>
        </w:numPr>
        <w:spacing w:after="0" w:line="276" w:lineRule="auto"/>
        <w:ind w:left="0" w:firstLine="0"/>
        <w:rPr>
          <w:rFonts w:ascii="Times New Roman" w:hAnsi="Times New Roman"/>
          <w:lang w:val="ro-RO"/>
        </w:rPr>
      </w:pPr>
      <w:r w:rsidRPr="006A2635">
        <w:rPr>
          <w:rFonts w:ascii="Times New Roman" w:hAnsi="Times New Roman"/>
          <w:lang w:val="ro-RO"/>
        </w:rPr>
        <w:t>se efectuează de către un operator de transport rutier sau transportator autorizat, astfel cum acesta este definit și licențiat conform prevederilor O.G nr. 27/2011 privind transporturile rutiere cu completările și modificările ulterioare și Legea 92/2007 a serviciilor publice de transport persoane în unităţile administrativ-teritoriale cu completările și modificările ulterioare;</w:t>
      </w:r>
    </w:p>
    <w:p w:rsidR="00C65B0A" w:rsidRPr="00772F7C" w:rsidRDefault="00C65B0A" w:rsidP="0002177B">
      <w:pPr>
        <w:pStyle w:val="ListParagraph"/>
        <w:numPr>
          <w:ilvl w:val="1"/>
          <w:numId w:val="81"/>
        </w:numPr>
        <w:spacing w:after="0" w:line="276" w:lineRule="auto"/>
        <w:ind w:left="0" w:firstLine="0"/>
        <w:rPr>
          <w:rFonts w:ascii="Times New Roman" w:hAnsi="Times New Roman"/>
          <w:lang w:val="ro-RO"/>
        </w:rPr>
      </w:pPr>
      <w:r w:rsidRPr="00772F7C">
        <w:rPr>
          <w:rFonts w:ascii="Times New Roman" w:hAnsi="Times New Roman"/>
          <w:lang w:val="ro-RO"/>
        </w:rPr>
        <w:t>se efectuează numai pe raza administrativ-teritorială a localităților membre ale asociației de dezvoltare intercomunitară;</w:t>
      </w:r>
    </w:p>
    <w:p w:rsidR="00C65B0A" w:rsidRPr="00772F7C" w:rsidRDefault="00C65B0A" w:rsidP="0002177B">
      <w:pPr>
        <w:pStyle w:val="ListParagraph"/>
        <w:numPr>
          <w:ilvl w:val="1"/>
          <w:numId w:val="81"/>
        </w:numPr>
        <w:spacing w:after="0" w:line="276" w:lineRule="auto"/>
        <w:ind w:left="0" w:firstLine="0"/>
        <w:rPr>
          <w:rFonts w:ascii="Times New Roman" w:hAnsi="Times New Roman"/>
          <w:lang w:val="ro-RO"/>
        </w:rPr>
      </w:pPr>
      <w:r w:rsidRPr="00772F7C">
        <w:rPr>
          <w:rFonts w:ascii="Times New Roman" w:hAnsi="Times New Roman"/>
          <w:lang w:val="ro-RO"/>
        </w:rPr>
        <w:t>se execută pe rute și cu programe de circulație prestabilite de către asociația de dezvoltare intercomunitară;</w:t>
      </w:r>
    </w:p>
    <w:p w:rsidR="00C65B0A" w:rsidRPr="00772F7C" w:rsidRDefault="00C65B0A" w:rsidP="0002177B">
      <w:pPr>
        <w:pStyle w:val="ListParagraph"/>
        <w:numPr>
          <w:ilvl w:val="1"/>
          <w:numId w:val="81"/>
        </w:numPr>
        <w:spacing w:after="0" w:line="276" w:lineRule="auto"/>
        <w:ind w:left="0" w:firstLine="0"/>
        <w:rPr>
          <w:rFonts w:ascii="Times New Roman" w:hAnsi="Times New Roman"/>
          <w:lang w:val="ro-RO"/>
        </w:rPr>
      </w:pPr>
      <w:r w:rsidRPr="00772F7C">
        <w:rPr>
          <w:rFonts w:ascii="Times New Roman" w:hAnsi="Times New Roman"/>
          <w:lang w:val="ro-RO"/>
        </w:rPr>
        <w:t>se efectuează de către operatorii de transport rutier sau transportatorii licențiați cu mijloace de transport în comun, respectiv cu autobuze, troleibuze, tramvaie și hidrobuze (vapoare) deținute în proprietate sau în baza unui contract de leasing, înmatriculate sau înregistrate, după caz în localitatea respectivă;</w:t>
      </w:r>
    </w:p>
    <w:p w:rsidR="00C65B0A" w:rsidRPr="00772F7C" w:rsidRDefault="00C65B0A" w:rsidP="0002177B">
      <w:pPr>
        <w:pStyle w:val="ListParagraph"/>
        <w:numPr>
          <w:ilvl w:val="1"/>
          <w:numId w:val="81"/>
        </w:numPr>
        <w:spacing w:after="0" w:line="276" w:lineRule="auto"/>
        <w:ind w:left="0" w:firstLine="0"/>
        <w:rPr>
          <w:rFonts w:ascii="Times New Roman" w:hAnsi="Times New Roman"/>
          <w:lang w:val="ro-RO"/>
        </w:rPr>
      </w:pPr>
      <w:r w:rsidRPr="00772F7C">
        <w:rPr>
          <w:rFonts w:ascii="Times New Roman" w:hAnsi="Times New Roman"/>
          <w:lang w:val="ro-RO"/>
        </w:rPr>
        <w:t>persoanele transportate sunt îmbarcate sau debarcate în puncte fixe prestabilite, denumite stații sau autogări, după caz;</w:t>
      </w:r>
    </w:p>
    <w:p w:rsidR="00C65B0A" w:rsidRPr="006A2635" w:rsidRDefault="00C65B0A" w:rsidP="0002177B">
      <w:pPr>
        <w:pStyle w:val="ListParagraph"/>
        <w:numPr>
          <w:ilvl w:val="1"/>
          <w:numId w:val="81"/>
        </w:numPr>
        <w:spacing w:after="0" w:line="276" w:lineRule="auto"/>
        <w:ind w:left="0" w:firstLine="0"/>
        <w:rPr>
          <w:rFonts w:ascii="Times New Roman" w:hAnsi="Times New Roman"/>
          <w:lang w:val="ro-RO"/>
        </w:rPr>
      </w:pPr>
      <w:r w:rsidRPr="006A2635">
        <w:rPr>
          <w:rFonts w:ascii="Times New Roman" w:hAnsi="Times New Roman"/>
          <w:lang w:val="ro-RO"/>
        </w:rPr>
        <w:t>pentru efectuarea serviciului, operatorul percepe un tarif de transport pe bază de legitimații de călătorie eliberate anticipat, al căror regim este stabilit de Ordonanța Guvernului nr. 27/2011 privind transporturile rutiere cu modificările și completările ulterioare și Legea 92/2007 a serviciilor publice de transport persoane în unităţile administrativ-teritoriale cu completările și modificările ulterioare;</w:t>
      </w:r>
    </w:p>
    <w:p w:rsidR="00C65B0A" w:rsidRPr="00772F7C" w:rsidRDefault="00C65B0A" w:rsidP="0002177B">
      <w:pPr>
        <w:pStyle w:val="ListParagraph"/>
        <w:numPr>
          <w:ilvl w:val="1"/>
          <w:numId w:val="81"/>
        </w:numPr>
        <w:spacing w:after="0" w:line="276" w:lineRule="auto"/>
        <w:ind w:left="0" w:firstLine="0"/>
        <w:rPr>
          <w:rFonts w:ascii="Times New Roman" w:hAnsi="Times New Roman"/>
          <w:lang w:val="ro-RO"/>
        </w:rPr>
      </w:pPr>
      <w:r w:rsidRPr="00772F7C">
        <w:rPr>
          <w:rFonts w:ascii="Times New Roman" w:hAnsi="Times New Roman"/>
          <w:lang w:val="ro-RO"/>
        </w:rPr>
        <w:t>transportul cu autobuzele se efectuează numai pe bază de licențe de traseu și caiete de sarcini ale traseului.</w:t>
      </w:r>
    </w:p>
    <w:p w:rsidR="00C65B0A" w:rsidRPr="00772F7C" w:rsidRDefault="00C65B0A" w:rsidP="00DE38F5">
      <w:pPr>
        <w:pStyle w:val="ListParagraph"/>
        <w:spacing w:after="0" w:line="276" w:lineRule="auto"/>
        <w:ind w:left="720"/>
        <w:rPr>
          <w:rFonts w:ascii="Times New Roman" w:hAnsi="Times New Roman"/>
          <w:lang w:val="ro-RO"/>
        </w:rPr>
      </w:pPr>
      <w:r w:rsidRPr="00772F7C">
        <w:rPr>
          <w:rFonts w:ascii="Times New Roman" w:hAnsi="Times New Roman"/>
          <w:lang w:val="ro-RO"/>
        </w:rPr>
        <w:tab/>
      </w:r>
      <w:r w:rsidRPr="00772F7C">
        <w:rPr>
          <w:rFonts w:ascii="Times New Roman" w:hAnsi="Times New Roman"/>
          <w:b/>
          <w:bCs/>
          <w:lang w:val="ro-RO"/>
        </w:rPr>
        <w:t>Printre avantajele delegării gestiunii se regăsesc următoarele</w:t>
      </w:r>
      <w:r w:rsidRPr="00772F7C">
        <w:rPr>
          <w:rFonts w:ascii="Times New Roman" w:hAnsi="Times New Roman"/>
          <w:lang w:val="ro-RO"/>
        </w:rPr>
        <w:t>:</w:t>
      </w:r>
    </w:p>
    <w:p w:rsidR="00C65B0A" w:rsidRPr="00772F7C" w:rsidRDefault="00C65B0A" w:rsidP="0002177B">
      <w:pPr>
        <w:pStyle w:val="ListParagraph"/>
        <w:numPr>
          <w:ilvl w:val="0"/>
          <w:numId w:val="82"/>
        </w:numPr>
        <w:spacing w:after="0" w:line="276" w:lineRule="auto"/>
        <w:ind w:left="0" w:firstLine="0"/>
        <w:rPr>
          <w:rFonts w:ascii="Times New Roman" w:hAnsi="Times New Roman"/>
          <w:lang w:val="ro-RO"/>
        </w:rPr>
      </w:pPr>
      <w:r w:rsidRPr="00772F7C">
        <w:rPr>
          <w:rFonts w:ascii="Times New Roman" w:hAnsi="Times New Roman"/>
          <w:lang w:val="ro-RO"/>
        </w:rPr>
        <w:t xml:space="preserve"> coordonarea unitară a serviciului de transport;</w:t>
      </w:r>
    </w:p>
    <w:p w:rsidR="00C65B0A" w:rsidRPr="00772F7C" w:rsidRDefault="00C65B0A" w:rsidP="0002177B">
      <w:pPr>
        <w:pStyle w:val="ListParagraph"/>
        <w:numPr>
          <w:ilvl w:val="0"/>
          <w:numId w:val="82"/>
        </w:numPr>
        <w:spacing w:after="0" w:line="276" w:lineRule="auto"/>
        <w:ind w:left="0" w:firstLine="0"/>
        <w:rPr>
          <w:rFonts w:ascii="Times New Roman" w:hAnsi="Times New Roman"/>
          <w:lang w:val="ro-RO"/>
        </w:rPr>
      </w:pPr>
      <w:r w:rsidRPr="00772F7C">
        <w:rPr>
          <w:rFonts w:ascii="Times New Roman" w:hAnsi="Times New Roman"/>
          <w:lang w:val="ro-RO"/>
        </w:rPr>
        <w:t>acoperirea nevoilor de transport public în comun, actuale și viitoare, ale zonei metropolitane la standarde europene;</w:t>
      </w:r>
    </w:p>
    <w:p w:rsidR="00C65B0A" w:rsidRPr="00772F7C" w:rsidRDefault="00C65B0A" w:rsidP="0002177B">
      <w:pPr>
        <w:pStyle w:val="ListParagraph"/>
        <w:numPr>
          <w:ilvl w:val="0"/>
          <w:numId w:val="82"/>
        </w:numPr>
        <w:spacing w:after="0" w:line="276" w:lineRule="auto"/>
        <w:ind w:left="0" w:firstLine="0"/>
        <w:rPr>
          <w:rFonts w:ascii="Times New Roman" w:hAnsi="Times New Roman"/>
          <w:lang w:val="ro-RO"/>
        </w:rPr>
      </w:pPr>
      <w:r w:rsidRPr="00772F7C">
        <w:rPr>
          <w:rFonts w:ascii="Times New Roman" w:hAnsi="Times New Roman"/>
          <w:lang w:val="ro-RO"/>
        </w:rPr>
        <w:t>asigurarea infrastructurii, a capacității tehnice și operaționale necesare;</w:t>
      </w:r>
    </w:p>
    <w:p w:rsidR="00C65B0A" w:rsidRPr="00772F7C" w:rsidRDefault="00C65B0A" w:rsidP="0002177B">
      <w:pPr>
        <w:pStyle w:val="ListParagraph"/>
        <w:numPr>
          <w:ilvl w:val="0"/>
          <w:numId w:val="82"/>
        </w:numPr>
        <w:spacing w:after="0" w:line="276" w:lineRule="auto"/>
        <w:ind w:left="0" w:firstLine="0"/>
        <w:rPr>
          <w:rFonts w:ascii="Times New Roman" w:hAnsi="Times New Roman"/>
          <w:lang w:val="ro-RO"/>
        </w:rPr>
      </w:pPr>
      <w:r w:rsidRPr="00772F7C">
        <w:rPr>
          <w:rFonts w:ascii="Times New Roman" w:hAnsi="Times New Roman"/>
          <w:lang w:val="ro-RO"/>
        </w:rPr>
        <w:t>asigurarea serviciului de transport public de persoane cu respectarea principiilor orizontale în conformitate cu politicile Uniunii Europene: tratament egal, dezvoltare durabilă, nondiscriminare, transparență;</w:t>
      </w:r>
    </w:p>
    <w:p w:rsidR="00C65B0A" w:rsidRPr="00772F7C" w:rsidRDefault="00C65B0A" w:rsidP="0002177B">
      <w:pPr>
        <w:pStyle w:val="ListParagraph"/>
        <w:numPr>
          <w:ilvl w:val="0"/>
          <w:numId w:val="82"/>
        </w:numPr>
        <w:spacing w:after="0" w:line="276" w:lineRule="auto"/>
        <w:ind w:left="0" w:firstLine="0"/>
        <w:rPr>
          <w:rFonts w:ascii="Times New Roman" w:hAnsi="Times New Roman"/>
          <w:lang w:val="ro-RO"/>
        </w:rPr>
      </w:pPr>
      <w:r w:rsidRPr="00772F7C">
        <w:rPr>
          <w:rFonts w:ascii="Times New Roman" w:hAnsi="Times New Roman"/>
          <w:lang w:val="ro-RO"/>
        </w:rPr>
        <w:t>creșterea permanentă a calității serviciului prestat conform planului de investiții;</w:t>
      </w:r>
    </w:p>
    <w:p w:rsidR="00C65B0A" w:rsidRPr="00772F7C" w:rsidRDefault="00C65B0A" w:rsidP="0002177B">
      <w:pPr>
        <w:pStyle w:val="ListParagraph"/>
        <w:numPr>
          <w:ilvl w:val="0"/>
          <w:numId w:val="82"/>
        </w:numPr>
        <w:spacing w:after="0" w:line="276" w:lineRule="auto"/>
        <w:ind w:left="0" w:firstLine="0"/>
        <w:rPr>
          <w:rFonts w:ascii="Times New Roman" w:hAnsi="Times New Roman"/>
          <w:lang w:val="ro-RO"/>
        </w:rPr>
      </w:pPr>
      <w:r w:rsidRPr="00772F7C">
        <w:rPr>
          <w:rFonts w:ascii="Times New Roman" w:hAnsi="Times New Roman"/>
          <w:lang w:val="ro-RO"/>
        </w:rPr>
        <w:t>simplificarea procedurii de gestionare a facilităților de transport pentru categoriile sociale defavorizate.</w:t>
      </w:r>
    </w:p>
    <w:p w:rsidR="00C65B0A" w:rsidRPr="00772F7C" w:rsidRDefault="00C65B0A" w:rsidP="00DE38F5">
      <w:pPr>
        <w:pStyle w:val="Heading2"/>
        <w:numPr>
          <w:ilvl w:val="0"/>
          <w:numId w:val="0"/>
        </w:numPr>
        <w:spacing w:before="0" w:after="0" w:line="276" w:lineRule="auto"/>
        <w:ind w:left="576"/>
        <w:rPr>
          <w:color w:val="808080"/>
          <w:sz w:val="24"/>
          <w:szCs w:val="24"/>
          <w:lang w:val="ro-RO"/>
        </w:rPr>
      </w:pPr>
      <w:bookmarkStart w:id="9" w:name="_Toc196312220"/>
      <w:r w:rsidRPr="00772F7C">
        <w:rPr>
          <w:sz w:val="24"/>
          <w:szCs w:val="24"/>
          <w:lang w:val="ro-RO"/>
        </w:rPr>
        <w:t>II.2</w:t>
      </w:r>
      <w:r w:rsidRPr="00772F7C">
        <w:rPr>
          <w:rStyle w:val="Heading1Char"/>
          <w:rFonts w:eastAsia="Calibri"/>
          <w:b w:val="0"/>
          <w:bCs w:val="0"/>
          <w:sz w:val="24"/>
          <w:szCs w:val="24"/>
          <w:lang w:val="ro-RO"/>
        </w:rPr>
        <w:t xml:space="preserve">. </w:t>
      </w:r>
      <w:r w:rsidRPr="005F5958">
        <w:rPr>
          <w:rStyle w:val="Heading1Char"/>
          <w:rFonts w:eastAsia="Calibri"/>
          <w:b w:val="0"/>
          <w:bCs w:val="0"/>
          <w:sz w:val="24"/>
          <w:szCs w:val="24"/>
          <w:lang w:val="ro-RO"/>
        </w:rPr>
        <w:t>Identificarea ariei teritoriale</w:t>
      </w:r>
      <w:bookmarkEnd w:id="9"/>
    </w:p>
    <w:p w:rsidR="00C65B0A" w:rsidRPr="00772F7C" w:rsidRDefault="00C65B0A" w:rsidP="00DE38F5">
      <w:pPr>
        <w:pStyle w:val="Caption"/>
        <w:spacing w:before="0" w:after="0" w:line="276" w:lineRule="auto"/>
        <w:jc w:val="center"/>
        <w:rPr>
          <w:rFonts w:cs="Times New Roman"/>
          <w:b w:val="0"/>
          <w:bCs/>
          <w:color w:val="auto"/>
          <w:sz w:val="24"/>
          <w:szCs w:val="24"/>
          <w:lang w:val="ro-RO"/>
        </w:rPr>
      </w:pPr>
      <w:r w:rsidRPr="00772F7C">
        <w:rPr>
          <w:rFonts w:cs="Times New Roman"/>
          <w:b w:val="0"/>
          <w:bCs/>
          <w:color w:val="auto"/>
          <w:sz w:val="24"/>
          <w:szCs w:val="24"/>
          <w:lang w:val="ro-RO"/>
        </w:rPr>
        <w:t>Aria teritorială</w:t>
      </w:r>
    </w:p>
    <w:tbl>
      <w:tblPr>
        <w:tblW w:w="9630" w:type="dxa"/>
        <w:jc w:val="center"/>
        <w:tblLayout w:type="fixed"/>
        <w:tblCellMar>
          <w:left w:w="0" w:type="dxa"/>
          <w:right w:w="0" w:type="dxa"/>
        </w:tblCellMar>
        <w:tblLook w:val="0000"/>
      </w:tblPr>
      <w:tblGrid>
        <w:gridCol w:w="1659"/>
        <w:gridCol w:w="725"/>
        <w:gridCol w:w="726"/>
        <w:gridCol w:w="725"/>
        <w:gridCol w:w="725"/>
        <w:gridCol w:w="725"/>
        <w:gridCol w:w="725"/>
        <w:gridCol w:w="727"/>
        <w:gridCol w:w="722"/>
        <w:gridCol w:w="725"/>
        <w:gridCol w:w="724"/>
        <w:gridCol w:w="722"/>
      </w:tblGrid>
      <w:tr w:rsidR="00C65B0A" w:rsidRPr="00772F7C" w:rsidTr="004F5945">
        <w:trPr>
          <w:trHeight w:val="486"/>
          <w:jc w:val="center"/>
        </w:trPr>
        <w:tc>
          <w:tcPr>
            <w:tcW w:w="1659" w:type="dxa"/>
            <w:tcBorders>
              <w:top w:val="single" w:sz="4" w:space="0" w:color="000000"/>
              <w:left w:val="single" w:sz="4" w:space="0" w:color="000000"/>
              <w:bottom w:val="single" w:sz="4" w:space="0" w:color="000000"/>
              <w:right w:val="single" w:sz="4" w:space="0" w:color="000000"/>
            </w:tcBorders>
            <w:shd w:val="clear" w:color="auto" w:fill="42B996"/>
          </w:tcPr>
          <w:p w:rsidR="00C65B0A" w:rsidRPr="00772F7C" w:rsidRDefault="00C65B0A" w:rsidP="00DE38F5">
            <w:pPr>
              <w:kinsoku w:val="0"/>
              <w:overflowPunct w:val="0"/>
              <w:autoSpaceDE w:val="0"/>
              <w:autoSpaceDN w:val="0"/>
              <w:adjustRightInd w:val="0"/>
              <w:spacing w:after="0" w:line="276" w:lineRule="auto"/>
              <w:ind w:left="120" w:right="110"/>
              <w:jc w:val="center"/>
              <w:rPr>
                <w:b/>
                <w:bCs/>
                <w:i/>
                <w:iCs/>
                <w:color w:val="FFFFFF"/>
                <w:szCs w:val="24"/>
                <w:lang w:val="ro-RO"/>
              </w:rPr>
            </w:pPr>
            <w:r w:rsidRPr="00772F7C">
              <w:rPr>
                <w:b/>
                <w:bCs/>
                <w:i/>
                <w:iCs/>
                <w:color w:val="FFFFFF"/>
                <w:szCs w:val="24"/>
                <w:lang w:val="ro-RO"/>
              </w:rPr>
              <w:t>Localități</w:t>
            </w:r>
          </w:p>
        </w:tc>
        <w:tc>
          <w:tcPr>
            <w:tcW w:w="725" w:type="dxa"/>
            <w:tcBorders>
              <w:top w:val="single" w:sz="4" w:space="0" w:color="000000"/>
              <w:left w:val="single" w:sz="4" w:space="0" w:color="000000"/>
              <w:bottom w:val="single" w:sz="4" w:space="0" w:color="000000"/>
              <w:right w:val="single" w:sz="4" w:space="0" w:color="000000"/>
            </w:tcBorders>
            <w:shd w:val="clear" w:color="auto" w:fill="42B996"/>
          </w:tcPr>
          <w:p w:rsidR="00C65B0A" w:rsidRPr="00772F7C" w:rsidRDefault="00C65B0A" w:rsidP="00DE38F5">
            <w:pPr>
              <w:kinsoku w:val="0"/>
              <w:overflowPunct w:val="0"/>
              <w:autoSpaceDE w:val="0"/>
              <w:autoSpaceDN w:val="0"/>
              <w:adjustRightInd w:val="0"/>
              <w:spacing w:after="0" w:line="276" w:lineRule="auto"/>
              <w:ind w:left="170"/>
              <w:rPr>
                <w:b/>
                <w:bCs/>
                <w:i/>
                <w:iCs/>
                <w:color w:val="FFFFFF"/>
                <w:szCs w:val="24"/>
                <w:lang w:val="ro-RO"/>
              </w:rPr>
            </w:pPr>
            <w:r w:rsidRPr="00772F7C">
              <w:rPr>
                <w:b/>
                <w:bCs/>
                <w:i/>
                <w:iCs/>
                <w:color w:val="FFFFFF"/>
                <w:szCs w:val="24"/>
                <w:lang w:val="ro-RO"/>
              </w:rPr>
              <w:t>Anul</w:t>
            </w:r>
          </w:p>
          <w:p w:rsidR="00C65B0A" w:rsidRPr="00772F7C" w:rsidRDefault="00C65B0A" w:rsidP="00DE38F5">
            <w:pPr>
              <w:kinsoku w:val="0"/>
              <w:overflowPunct w:val="0"/>
              <w:autoSpaceDE w:val="0"/>
              <w:autoSpaceDN w:val="0"/>
              <w:adjustRightInd w:val="0"/>
              <w:spacing w:after="0" w:line="276" w:lineRule="auto"/>
              <w:ind w:left="158"/>
              <w:rPr>
                <w:b/>
                <w:bCs/>
                <w:i/>
                <w:iCs/>
                <w:color w:val="FFFFFF"/>
                <w:szCs w:val="24"/>
                <w:lang w:val="ro-RO"/>
              </w:rPr>
            </w:pPr>
            <w:r w:rsidRPr="00772F7C">
              <w:rPr>
                <w:b/>
                <w:bCs/>
                <w:i/>
                <w:iCs/>
                <w:color w:val="FFFFFF"/>
                <w:szCs w:val="24"/>
                <w:lang w:val="ro-RO"/>
              </w:rPr>
              <w:t>2013</w:t>
            </w:r>
          </w:p>
        </w:tc>
        <w:tc>
          <w:tcPr>
            <w:tcW w:w="726" w:type="dxa"/>
            <w:tcBorders>
              <w:top w:val="single" w:sz="4" w:space="0" w:color="000000"/>
              <w:left w:val="single" w:sz="4" w:space="0" w:color="000000"/>
              <w:bottom w:val="single" w:sz="4" w:space="0" w:color="000000"/>
              <w:right w:val="single" w:sz="4" w:space="0" w:color="000000"/>
            </w:tcBorders>
            <w:shd w:val="clear" w:color="auto" w:fill="42B996"/>
          </w:tcPr>
          <w:p w:rsidR="00C65B0A" w:rsidRPr="00772F7C" w:rsidRDefault="00C65B0A" w:rsidP="00DE38F5">
            <w:pPr>
              <w:kinsoku w:val="0"/>
              <w:overflowPunct w:val="0"/>
              <w:autoSpaceDE w:val="0"/>
              <w:autoSpaceDN w:val="0"/>
              <w:adjustRightInd w:val="0"/>
              <w:spacing w:after="0" w:line="276" w:lineRule="auto"/>
              <w:ind w:left="169"/>
              <w:rPr>
                <w:b/>
                <w:bCs/>
                <w:i/>
                <w:iCs/>
                <w:color w:val="FFFFFF"/>
                <w:szCs w:val="24"/>
                <w:lang w:val="ro-RO"/>
              </w:rPr>
            </w:pPr>
            <w:r w:rsidRPr="00772F7C">
              <w:rPr>
                <w:b/>
                <w:bCs/>
                <w:i/>
                <w:iCs/>
                <w:color w:val="FFFFFF"/>
                <w:szCs w:val="24"/>
                <w:lang w:val="ro-RO"/>
              </w:rPr>
              <w:t>Anul</w:t>
            </w:r>
          </w:p>
          <w:p w:rsidR="00C65B0A" w:rsidRPr="00772F7C" w:rsidRDefault="00C65B0A" w:rsidP="00DE38F5">
            <w:pPr>
              <w:kinsoku w:val="0"/>
              <w:overflowPunct w:val="0"/>
              <w:autoSpaceDE w:val="0"/>
              <w:autoSpaceDN w:val="0"/>
              <w:adjustRightInd w:val="0"/>
              <w:spacing w:after="0" w:line="276" w:lineRule="auto"/>
              <w:ind w:left="157"/>
              <w:rPr>
                <w:b/>
                <w:bCs/>
                <w:i/>
                <w:iCs/>
                <w:color w:val="FFFFFF"/>
                <w:szCs w:val="24"/>
                <w:lang w:val="ro-RO"/>
              </w:rPr>
            </w:pPr>
            <w:r w:rsidRPr="00772F7C">
              <w:rPr>
                <w:b/>
                <w:bCs/>
                <w:i/>
                <w:iCs/>
                <w:color w:val="FFFFFF"/>
                <w:szCs w:val="24"/>
                <w:lang w:val="ro-RO"/>
              </w:rPr>
              <w:t>2014</w:t>
            </w:r>
          </w:p>
        </w:tc>
        <w:tc>
          <w:tcPr>
            <w:tcW w:w="725" w:type="dxa"/>
            <w:tcBorders>
              <w:top w:val="single" w:sz="4" w:space="0" w:color="000000"/>
              <w:left w:val="single" w:sz="4" w:space="0" w:color="000000"/>
              <w:bottom w:val="single" w:sz="4" w:space="0" w:color="000000"/>
              <w:right w:val="single" w:sz="4" w:space="0" w:color="000000"/>
            </w:tcBorders>
            <w:shd w:val="clear" w:color="auto" w:fill="42B996"/>
          </w:tcPr>
          <w:p w:rsidR="00C65B0A" w:rsidRPr="00772F7C" w:rsidRDefault="00C65B0A" w:rsidP="00DE38F5">
            <w:pPr>
              <w:kinsoku w:val="0"/>
              <w:overflowPunct w:val="0"/>
              <w:autoSpaceDE w:val="0"/>
              <w:autoSpaceDN w:val="0"/>
              <w:adjustRightInd w:val="0"/>
              <w:spacing w:after="0" w:line="276" w:lineRule="auto"/>
              <w:ind w:left="169"/>
              <w:rPr>
                <w:b/>
                <w:bCs/>
                <w:i/>
                <w:iCs/>
                <w:color w:val="FFFFFF"/>
                <w:szCs w:val="24"/>
                <w:lang w:val="ro-RO"/>
              </w:rPr>
            </w:pPr>
            <w:r w:rsidRPr="00772F7C">
              <w:rPr>
                <w:b/>
                <w:bCs/>
                <w:i/>
                <w:iCs/>
                <w:color w:val="FFFFFF"/>
                <w:szCs w:val="24"/>
                <w:lang w:val="ro-RO"/>
              </w:rPr>
              <w:t>Anul</w:t>
            </w:r>
          </w:p>
          <w:p w:rsidR="00C65B0A" w:rsidRPr="00772F7C" w:rsidRDefault="00C65B0A" w:rsidP="00DE38F5">
            <w:pPr>
              <w:kinsoku w:val="0"/>
              <w:overflowPunct w:val="0"/>
              <w:autoSpaceDE w:val="0"/>
              <w:autoSpaceDN w:val="0"/>
              <w:adjustRightInd w:val="0"/>
              <w:spacing w:after="0" w:line="276" w:lineRule="auto"/>
              <w:ind w:left="157"/>
              <w:rPr>
                <w:b/>
                <w:bCs/>
                <w:i/>
                <w:iCs/>
                <w:color w:val="FFFFFF"/>
                <w:szCs w:val="24"/>
                <w:lang w:val="ro-RO"/>
              </w:rPr>
            </w:pPr>
            <w:r w:rsidRPr="00772F7C">
              <w:rPr>
                <w:b/>
                <w:bCs/>
                <w:i/>
                <w:iCs/>
                <w:color w:val="FFFFFF"/>
                <w:szCs w:val="24"/>
                <w:lang w:val="ro-RO"/>
              </w:rPr>
              <w:t>2015</w:t>
            </w:r>
          </w:p>
        </w:tc>
        <w:tc>
          <w:tcPr>
            <w:tcW w:w="725" w:type="dxa"/>
            <w:tcBorders>
              <w:top w:val="single" w:sz="4" w:space="0" w:color="000000"/>
              <w:left w:val="single" w:sz="4" w:space="0" w:color="000000"/>
              <w:bottom w:val="single" w:sz="4" w:space="0" w:color="000000"/>
              <w:right w:val="single" w:sz="4" w:space="0" w:color="000000"/>
            </w:tcBorders>
            <w:shd w:val="clear" w:color="auto" w:fill="42B996"/>
          </w:tcPr>
          <w:p w:rsidR="00C65B0A" w:rsidRPr="00772F7C" w:rsidRDefault="00C65B0A" w:rsidP="00DE38F5">
            <w:pPr>
              <w:kinsoku w:val="0"/>
              <w:overflowPunct w:val="0"/>
              <w:autoSpaceDE w:val="0"/>
              <w:autoSpaceDN w:val="0"/>
              <w:adjustRightInd w:val="0"/>
              <w:spacing w:after="0" w:line="276" w:lineRule="auto"/>
              <w:ind w:left="168"/>
              <w:rPr>
                <w:b/>
                <w:bCs/>
                <w:i/>
                <w:iCs/>
                <w:color w:val="FFFFFF"/>
                <w:szCs w:val="24"/>
                <w:lang w:val="ro-RO"/>
              </w:rPr>
            </w:pPr>
            <w:r w:rsidRPr="00772F7C">
              <w:rPr>
                <w:b/>
                <w:bCs/>
                <w:i/>
                <w:iCs/>
                <w:color w:val="FFFFFF"/>
                <w:szCs w:val="24"/>
                <w:lang w:val="ro-RO"/>
              </w:rPr>
              <w:t>Anul</w:t>
            </w:r>
          </w:p>
          <w:p w:rsidR="00C65B0A" w:rsidRPr="00772F7C" w:rsidRDefault="00C65B0A" w:rsidP="00DE38F5">
            <w:pPr>
              <w:kinsoku w:val="0"/>
              <w:overflowPunct w:val="0"/>
              <w:autoSpaceDE w:val="0"/>
              <w:autoSpaceDN w:val="0"/>
              <w:adjustRightInd w:val="0"/>
              <w:spacing w:after="0" w:line="276" w:lineRule="auto"/>
              <w:ind w:left="157"/>
              <w:rPr>
                <w:b/>
                <w:bCs/>
                <w:i/>
                <w:iCs/>
                <w:color w:val="FFFFFF"/>
                <w:szCs w:val="24"/>
                <w:lang w:val="ro-RO"/>
              </w:rPr>
            </w:pPr>
            <w:r w:rsidRPr="00772F7C">
              <w:rPr>
                <w:b/>
                <w:bCs/>
                <w:i/>
                <w:iCs/>
                <w:color w:val="FFFFFF"/>
                <w:szCs w:val="24"/>
                <w:lang w:val="ro-RO"/>
              </w:rPr>
              <w:t>2016</w:t>
            </w:r>
          </w:p>
        </w:tc>
        <w:tc>
          <w:tcPr>
            <w:tcW w:w="725" w:type="dxa"/>
            <w:tcBorders>
              <w:top w:val="single" w:sz="4" w:space="0" w:color="000000"/>
              <w:left w:val="single" w:sz="4" w:space="0" w:color="000000"/>
              <w:bottom w:val="single" w:sz="4" w:space="0" w:color="000000"/>
              <w:right w:val="single" w:sz="4" w:space="0" w:color="000000"/>
            </w:tcBorders>
            <w:shd w:val="clear" w:color="auto" w:fill="42B996"/>
          </w:tcPr>
          <w:p w:rsidR="00C65B0A" w:rsidRPr="00772F7C" w:rsidRDefault="00C65B0A" w:rsidP="00DE38F5">
            <w:pPr>
              <w:kinsoku w:val="0"/>
              <w:overflowPunct w:val="0"/>
              <w:autoSpaceDE w:val="0"/>
              <w:autoSpaceDN w:val="0"/>
              <w:adjustRightInd w:val="0"/>
              <w:spacing w:after="0" w:line="276" w:lineRule="auto"/>
              <w:ind w:left="168"/>
              <w:rPr>
                <w:b/>
                <w:bCs/>
                <w:i/>
                <w:iCs/>
                <w:color w:val="FFFFFF"/>
                <w:szCs w:val="24"/>
                <w:lang w:val="ro-RO"/>
              </w:rPr>
            </w:pPr>
            <w:r w:rsidRPr="00772F7C">
              <w:rPr>
                <w:b/>
                <w:bCs/>
                <w:i/>
                <w:iCs/>
                <w:color w:val="FFFFFF"/>
                <w:szCs w:val="24"/>
                <w:lang w:val="ro-RO"/>
              </w:rPr>
              <w:t>Anul</w:t>
            </w:r>
          </w:p>
          <w:p w:rsidR="00C65B0A" w:rsidRPr="00772F7C" w:rsidRDefault="00C65B0A" w:rsidP="00DE38F5">
            <w:pPr>
              <w:kinsoku w:val="0"/>
              <w:overflowPunct w:val="0"/>
              <w:autoSpaceDE w:val="0"/>
              <w:autoSpaceDN w:val="0"/>
              <w:adjustRightInd w:val="0"/>
              <w:spacing w:after="0" w:line="276" w:lineRule="auto"/>
              <w:ind w:left="156"/>
              <w:rPr>
                <w:b/>
                <w:bCs/>
                <w:i/>
                <w:iCs/>
                <w:color w:val="FFFFFF"/>
                <w:szCs w:val="24"/>
                <w:lang w:val="ro-RO"/>
              </w:rPr>
            </w:pPr>
            <w:r w:rsidRPr="00772F7C">
              <w:rPr>
                <w:b/>
                <w:bCs/>
                <w:i/>
                <w:iCs/>
                <w:color w:val="FFFFFF"/>
                <w:szCs w:val="24"/>
                <w:lang w:val="ro-RO"/>
              </w:rPr>
              <w:t>2017</w:t>
            </w:r>
          </w:p>
        </w:tc>
        <w:tc>
          <w:tcPr>
            <w:tcW w:w="725" w:type="dxa"/>
            <w:tcBorders>
              <w:top w:val="single" w:sz="4" w:space="0" w:color="000000"/>
              <w:left w:val="single" w:sz="4" w:space="0" w:color="000000"/>
              <w:bottom w:val="single" w:sz="4" w:space="0" w:color="000000"/>
              <w:right w:val="single" w:sz="4" w:space="0" w:color="000000"/>
            </w:tcBorders>
            <w:shd w:val="clear" w:color="auto" w:fill="42B996"/>
          </w:tcPr>
          <w:p w:rsidR="00C65B0A" w:rsidRPr="00772F7C" w:rsidRDefault="00C65B0A" w:rsidP="00DE38F5">
            <w:pPr>
              <w:kinsoku w:val="0"/>
              <w:overflowPunct w:val="0"/>
              <w:autoSpaceDE w:val="0"/>
              <w:autoSpaceDN w:val="0"/>
              <w:adjustRightInd w:val="0"/>
              <w:spacing w:after="0" w:line="276" w:lineRule="auto"/>
              <w:ind w:left="168"/>
              <w:rPr>
                <w:b/>
                <w:bCs/>
                <w:i/>
                <w:iCs/>
                <w:color w:val="FFFFFF"/>
                <w:szCs w:val="24"/>
                <w:lang w:val="ro-RO"/>
              </w:rPr>
            </w:pPr>
            <w:r w:rsidRPr="00772F7C">
              <w:rPr>
                <w:b/>
                <w:bCs/>
                <w:i/>
                <w:iCs/>
                <w:color w:val="FFFFFF"/>
                <w:szCs w:val="24"/>
                <w:lang w:val="ro-RO"/>
              </w:rPr>
              <w:t>Anul</w:t>
            </w:r>
          </w:p>
          <w:p w:rsidR="00C65B0A" w:rsidRPr="00772F7C" w:rsidRDefault="00C65B0A" w:rsidP="00DE38F5">
            <w:pPr>
              <w:kinsoku w:val="0"/>
              <w:overflowPunct w:val="0"/>
              <w:autoSpaceDE w:val="0"/>
              <w:autoSpaceDN w:val="0"/>
              <w:adjustRightInd w:val="0"/>
              <w:spacing w:after="0" w:line="276" w:lineRule="auto"/>
              <w:ind w:left="157"/>
              <w:rPr>
                <w:b/>
                <w:bCs/>
                <w:i/>
                <w:iCs/>
                <w:color w:val="FFFFFF"/>
                <w:szCs w:val="24"/>
                <w:lang w:val="ro-RO"/>
              </w:rPr>
            </w:pPr>
            <w:r w:rsidRPr="00772F7C">
              <w:rPr>
                <w:b/>
                <w:bCs/>
                <w:i/>
                <w:iCs/>
                <w:color w:val="FFFFFF"/>
                <w:szCs w:val="24"/>
                <w:lang w:val="ro-RO"/>
              </w:rPr>
              <w:t>2018</w:t>
            </w:r>
          </w:p>
        </w:tc>
        <w:tc>
          <w:tcPr>
            <w:tcW w:w="727" w:type="dxa"/>
            <w:tcBorders>
              <w:top w:val="single" w:sz="4" w:space="0" w:color="000000"/>
              <w:left w:val="single" w:sz="4" w:space="0" w:color="000000"/>
              <w:bottom w:val="single" w:sz="4" w:space="0" w:color="000000"/>
              <w:right w:val="single" w:sz="4" w:space="0" w:color="000000"/>
            </w:tcBorders>
            <w:shd w:val="clear" w:color="auto" w:fill="42B996"/>
          </w:tcPr>
          <w:p w:rsidR="00C65B0A" w:rsidRPr="00772F7C" w:rsidRDefault="00C65B0A" w:rsidP="00DE38F5">
            <w:pPr>
              <w:kinsoku w:val="0"/>
              <w:overflowPunct w:val="0"/>
              <w:autoSpaceDE w:val="0"/>
              <w:autoSpaceDN w:val="0"/>
              <w:adjustRightInd w:val="0"/>
              <w:spacing w:after="0" w:line="276" w:lineRule="auto"/>
              <w:ind w:left="168"/>
              <w:rPr>
                <w:b/>
                <w:bCs/>
                <w:i/>
                <w:iCs/>
                <w:color w:val="FFFFFF"/>
                <w:szCs w:val="24"/>
                <w:lang w:val="ro-RO"/>
              </w:rPr>
            </w:pPr>
            <w:r w:rsidRPr="00772F7C">
              <w:rPr>
                <w:b/>
                <w:bCs/>
                <w:i/>
                <w:iCs/>
                <w:color w:val="FFFFFF"/>
                <w:szCs w:val="24"/>
                <w:lang w:val="ro-RO"/>
              </w:rPr>
              <w:t>Anul</w:t>
            </w:r>
          </w:p>
          <w:p w:rsidR="00C65B0A" w:rsidRPr="00772F7C" w:rsidRDefault="00C65B0A" w:rsidP="00DE38F5">
            <w:pPr>
              <w:kinsoku w:val="0"/>
              <w:overflowPunct w:val="0"/>
              <w:autoSpaceDE w:val="0"/>
              <w:autoSpaceDN w:val="0"/>
              <w:adjustRightInd w:val="0"/>
              <w:spacing w:after="0" w:line="276" w:lineRule="auto"/>
              <w:ind w:left="159"/>
              <w:rPr>
                <w:b/>
                <w:bCs/>
                <w:i/>
                <w:iCs/>
                <w:color w:val="FFFFFF"/>
                <w:szCs w:val="24"/>
                <w:lang w:val="ro-RO"/>
              </w:rPr>
            </w:pPr>
            <w:r w:rsidRPr="00772F7C">
              <w:rPr>
                <w:b/>
                <w:bCs/>
                <w:i/>
                <w:iCs/>
                <w:color w:val="FFFFFF"/>
                <w:szCs w:val="24"/>
                <w:lang w:val="ro-RO"/>
              </w:rPr>
              <w:t>2019</w:t>
            </w:r>
          </w:p>
        </w:tc>
        <w:tc>
          <w:tcPr>
            <w:tcW w:w="722" w:type="dxa"/>
            <w:tcBorders>
              <w:top w:val="single" w:sz="4" w:space="0" w:color="000000"/>
              <w:left w:val="single" w:sz="4" w:space="0" w:color="000000"/>
              <w:bottom w:val="single" w:sz="4" w:space="0" w:color="000000"/>
              <w:right w:val="single" w:sz="4" w:space="0" w:color="000000"/>
            </w:tcBorders>
            <w:shd w:val="clear" w:color="auto" w:fill="42B996"/>
          </w:tcPr>
          <w:p w:rsidR="00C65B0A" w:rsidRPr="00772F7C" w:rsidRDefault="00C65B0A" w:rsidP="00DE38F5">
            <w:pPr>
              <w:kinsoku w:val="0"/>
              <w:overflowPunct w:val="0"/>
              <w:autoSpaceDE w:val="0"/>
              <w:autoSpaceDN w:val="0"/>
              <w:adjustRightInd w:val="0"/>
              <w:spacing w:after="0" w:line="276" w:lineRule="auto"/>
              <w:ind w:left="168"/>
              <w:rPr>
                <w:b/>
                <w:bCs/>
                <w:i/>
                <w:iCs/>
                <w:color w:val="FFFFFF"/>
                <w:szCs w:val="24"/>
                <w:lang w:val="ro-RO"/>
              </w:rPr>
            </w:pPr>
            <w:r w:rsidRPr="00772F7C">
              <w:rPr>
                <w:b/>
                <w:bCs/>
                <w:i/>
                <w:iCs/>
                <w:color w:val="FFFFFF"/>
                <w:szCs w:val="24"/>
                <w:lang w:val="ro-RO"/>
              </w:rPr>
              <w:t>Anul</w:t>
            </w:r>
          </w:p>
          <w:p w:rsidR="00C65B0A" w:rsidRPr="00772F7C" w:rsidRDefault="00C65B0A" w:rsidP="00DE38F5">
            <w:pPr>
              <w:kinsoku w:val="0"/>
              <w:overflowPunct w:val="0"/>
              <w:autoSpaceDE w:val="0"/>
              <w:autoSpaceDN w:val="0"/>
              <w:adjustRightInd w:val="0"/>
              <w:spacing w:after="0" w:line="276" w:lineRule="auto"/>
              <w:ind w:left="156"/>
              <w:rPr>
                <w:b/>
                <w:bCs/>
                <w:i/>
                <w:iCs/>
                <w:color w:val="FFFFFF"/>
                <w:szCs w:val="24"/>
                <w:lang w:val="ro-RO"/>
              </w:rPr>
            </w:pPr>
            <w:r w:rsidRPr="00772F7C">
              <w:rPr>
                <w:b/>
                <w:bCs/>
                <w:i/>
                <w:iCs/>
                <w:color w:val="FFFFFF"/>
                <w:szCs w:val="24"/>
                <w:lang w:val="ro-RO"/>
              </w:rPr>
              <w:t>2020</w:t>
            </w:r>
          </w:p>
        </w:tc>
        <w:tc>
          <w:tcPr>
            <w:tcW w:w="725" w:type="dxa"/>
            <w:tcBorders>
              <w:top w:val="single" w:sz="4" w:space="0" w:color="000000"/>
              <w:left w:val="single" w:sz="4" w:space="0" w:color="000000"/>
              <w:bottom w:val="single" w:sz="4" w:space="0" w:color="000000"/>
              <w:right w:val="single" w:sz="4" w:space="0" w:color="000000"/>
            </w:tcBorders>
            <w:shd w:val="clear" w:color="auto" w:fill="42B996"/>
          </w:tcPr>
          <w:p w:rsidR="00C65B0A" w:rsidRPr="00772F7C" w:rsidRDefault="00C65B0A" w:rsidP="00DE38F5">
            <w:pPr>
              <w:kinsoku w:val="0"/>
              <w:overflowPunct w:val="0"/>
              <w:autoSpaceDE w:val="0"/>
              <w:autoSpaceDN w:val="0"/>
              <w:adjustRightInd w:val="0"/>
              <w:spacing w:after="0" w:line="276" w:lineRule="auto"/>
              <w:ind w:left="171"/>
              <w:rPr>
                <w:b/>
                <w:bCs/>
                <w:i/>
                <w:iCs/>
                <w:color w:val="FFFFFF"/>
                <w:szCs w:val="24"/>
                <w:lang w:val="ro-RO"/>
              </w:rPr>
            </w:pPr>
            <w:r w:rsidRPr="00772F7C">
              <w:rPr>
                <w:b/>
                <w:bCs/>
                <w:i/>
                <w:iCs/>
                <w:color w:val="FFFFFF"/>
                <w:szCs w:val="24"/>
                <w:lang w:val="ro-RO"/>
              </w:rPr>
              <w:t>Anul</w:t>
            </w:r>
          </w:p>
          <w:p w:rsidR="00C65B0A" w:rsidRPr="00772F7C" w:rsidRDefault="00C65B0A" w:rsidP="00DE38F5">
            <w:pPr>
              <w:kinsoku w:val="0"/>
              <w:overflowPunct w:val="0"/>
              <w:autoSpaceDE w:val="0"/>
              <w:autoSpaceDN w:val="0"/>
              <w:adjustRightInd w:val="0"/>
              <w:spacing w:after="0" w:line="276" w:lineRule="auto"/>
              <w:ind w:left="159"/>
              <w:rPr>
                <w:b/>
                <w:bCs/>
                <w:i/>
                <w:iCs/>
                <w:color w:val="FFFFFF"/>
                <w:szCs w:val="24"/>
                <w:lang w:val="ro-RO"/>
              </w:rPr>
            </w:pPr>
            <w:r w:rsidRPr="00772F7C">
              <w:rPr>
                <w:b/>
                <w:bCs/>
                <w:i/>
                <w:iCs/>
                <w:color w:val="FFFFFF"/>
                <w:szCs w:val="24"/>
                <w:lang w:val="ro-RO"/>
              </w:rPr>
              <w:t>2021</w:t>
            </w:r>
          </w:p>
        </w:tc>
        <w:tc>
          <w:tcPr>
            <w:tcW w:w="724" w:type="dxa"/>
            <w:tcBorders>
              <w:top w:val="single" w:sz="4" w:space="0" w:color="000000"/>
              <w:left w:val="single" w:sz="4" w:space="0" w:color="000000"/>
              <w:bottom w:val="single" w:sz="4" w:space="0" w:color="000000"/>
              <w:right w:val="single" w:sz="4" w:space="0" w:color="000000"/>
            </w:tcBorders>
            <w:shd w:val="clear" w:color="auto" w:fill="42B996"/>
          </w:tcPr>
          <w:p w:rsidR="00C65B0A" w:rsidRPr="00772F7C" w:rsidRDefault="00C65B0A" w:rsidP="00DE38F5">
            <w:pPr>
              <w:kinsoku w:val="0"/>
              <w:overflowPunct w:val="0"/>
              <w:autoSpaceDE w:val="0"/>
              <w:autoSpaceDN w:val="0"/>
              <w:adjustRightInd w:val="0"/>
              <w:spacing w:after="0" w:line="276" w:lineRule="auto"/>
              <w:ind w:left="169"/>
              <w:rPr>
                <w:b/>
                <w:bCs/>
                <w:i/>
                <w:iCs/>
                <w:color w:val="FFFFFF"/>
                <w:szCs w:val="24"/>
                <w:lang w:val="ro-RO"/>
              </w:rPr>
            </w:pPr>
            <w:r w:rsidRPr="00772F7C">
              <w:rPr>
                <w:b/>
                <w:bCs/>
                <w:i/>
                <w:iCs/>
                <w:color w:val="FFFFFF"/>
                <w:szCs w:val="24"/>
                <w:lang w:val="ro-RO"/>
              </w:rPr>
              <w:t>Anul</w:t>
            </w:r>
          </w:p>
          <w:p w:rsidR="00C65B0A" w:rsidRPr="00772F7C" w:rsidRDefault="00C65B0A" w:rsidP="00DE38F5">
            <w:pPr>
              <w:kinsoku w:val="0"/>
              <w:overflowPunct w:val="0"/>
              <w:autoSpaceDE w:val="0"/>
              <w:autoSpaceDN w:val="0"/>
              <w:adjustRightInd w:val="0"/>
              <w:spacing w:after="0" w:line="276" w:lineRule="auto"/>
              <w:ind w:left="157"/>
              <w:rPr>
                <w:b/>
                <w:bCs/>
                <w:i/>
                <w:iCs/>
                <w:color w:val="FFFFFF"/>
                <w:szCs w:val="24"/>
                <w:lang w:val="ro-RO"/>
              </w:rPr>
            </w:pPr>
            <w:r w:rsidRPr="00772F7C">
              <w:rPr>
                <w:b/>
                <w:bCs/>
                <w:i/>
                <w:iCs/>
                <w:color w:val="FFFFFF"/>
                <w:szCs w:val="24"/>
                <w:lang w:val="ro-RO"/>
              </w:rPr>
              <w:t>2022</w:t>
            </w:r>
          </w:p>
        </w:tc>
        <w:tc>
          <w:tcPr>
            <w:tcW w:w="722" w:type="dxa"/>
            <w:tcBorders>
              <w:top w:val="single" w:sz="4" w:space="0" w:color="000000"/>
              <w:left w:val="single" w:sz="4" w:space="0" w:color="000000"/>
              <w:bottom w:val="single" w:sz="4" w:space="0" w:color="000000"/>
              <w:right w:val="single" w:sz="4" w:space="0" w:color="000000"/>
            </w:tcBorders>
            <w:shd w:val="clear" w:color="auto" w:fill="42B996"/>
          </w:tcPr>
          <w:p w:rsidR="00C65B0A" w:rsidRPr="00772F7C" w:rsidRDefault="00C65B0A" w:rsidP="00DE38F5">
            <w:pPr>
              <w:kinsoku w:val="0"/>
              <w:overflowPunct w:val="0"/>
              <w:autoSpaceDE w:val="0"/>
              <w:autoSpaceDN w:val="0"/>
              <w:adjustRightInd w:val="0"/>
              <w:spacing w:after="0" w:line="276" w:lineRule="auto"/>
              <w:ind w:left="168"/>
              <w:rPr>
                <w:b/>
                <w:bCs/>
                <w:i/>
                <w:iCs/>
                <w:color w:val="FFFFFF"/>
                <w:szCs w:val="24"/>
                <w:lang w:val="ro-RO"/>
              </w:rPr>
            </w:pPr>
            <w:r w:rsidRPr="00772F7C">
              <w:rPr>
                <w:b/>
                <w:bCs/>
                <w:i/>
                <w:iCs/>
                <w:color w:val="FFFFFF"/>
                <w:szCs w:val="24"/>
                <w:lang w:val="ro-RO"/>
              </w:rPr>
              <w:t>Anul</w:t>
            </w:r>
          </w:p>
          <w:p w:rsidR="00C65B0A" w:rsidRPr="00772F7C" w:rsidRDefault="00C65B0A" w:rsidP="00DE38F5">
            <w:pPr>
              <w:kinsoku w:val="0"/>
              <w:overflowPunct w:val="0"/>
              <w:autoSpaceDE w:val="0"/>
              <w:autoSpaceDN w:val="0"/>
              <w:adjustRightInd w:val="0"/>
              <w:spacing w:after="0" w:line="276" w:lineRule="auto"/>
              <w:ind w:left="158"/>
              <w:rPr>
                <w:b/>
                <w:bCs/>
                <w:i/>
                <w:iCs/>
                <w:color w:val="FFFFFF"/>
                <w:szCs w:val="24"/>
                <w:lang w:val="ro-RO"/>
              </w:rPr>
            </w:pPr>
            <w:r w:rsidRPr="00772F7C">
              <w:rPr>
                <w:b/>
                <w:bCs/>
                <w:i/>
                <w:iCs/>
                <w:color w:val="FFFFFF"/>
                <w:szCs w:val="24"/>
                <w:lang w:val="ro-RO"/>
              </w:rPr>
              <w:t>2023</w:t>
            </w:r>
          </w:p>
        </w:tc>
      </w:tr>
      <w:tr w:rsidR="00C65B0A" w:rsidRPr="00772F7C" w:rsidTr="004F5945">
        <w:trPr>
          <w:trHeight w:val="287"/>
          <w:jc w:val="center"/>
        </w:trPr>
        <w:tc>
          <w:tcPr>
            <w:tcW w:w="1659"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20" w:right="113"/>
              <w:jc w:val="center"/>
              <w:rPr>
                <w:i/>
                <w:iCs/>
                <w:szCs w:val="24"/>
                <w:lang w:val="ro-RO"/>
              </w:rPr>
            </w:pPr>
            <w:r w:rsidRPr="00772F7C">
              <w:rPr>
                <w:i/>
                <w:iCs/>
                <w:szCs w:val="24"/>
                <w:lang w:val="ro-RO"/>
              </w:rPr>
              <w:t>Sfântu Gheorghe</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80"/>
              <w:jc w:val="center"/>
              <w:rPr>
                <w:i/>
                <w:iCs/>
                <w:szCs w:val="24"/>
                <w:lang w:val="ro-RO"/>
              </w:rPr>
            </w:pPr>
            <w:r w:rsidRPr="00772F7C">
              <w:rPr>
                <w:i/>
                <w:iCs/>
                <w:szCs w:val="24"/>
                <w:lang w:val="ro-RO"/>
              </w:rPr>
              <w:t>65935</w:t>
            </w:r>
          </w:p>
        </w:tc>
        <w:tc>
          <w:tcPr>
            <w:tcW w:w="726"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7"/>
              <w:rPr>
                <w:i/>
                <w:iCs/>
                <w:szCs w:val="24"/>
                <w:lang w:val="ro-RO"/>
              </w:rPr>
            </w:pPr>
            <w:r w:rsidRPr="00772F7C">
              <w:rPr>
                <w:i/>
                <w:iCs/>
                <w:szCs w:val="24"/>
                <w:lang w:val="ro-RO"/>
              </w:rPr>
              <w:t>65614</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02"/>
              <w:jc w:val="right"/>
              <w:rPr>
                <w:i/>
                <w:iCs/>
                <w:w w:val="95"/>
                <w:szCs w:val="24"/>
                <w:lang w:val="ro-RO"/>
              </w:rPr>
            </w:pPr>
            <w:r w:rsidRPr="00772F7C">
              <w:rPr>
                <w:i/>
                <w:iCs/>
                <w:w w:val="95"/>
                <w:szCs w:val="24"/>
                <w:lang w:val="ro-RO"/>
              </w:rPr>
              <w:t>65412</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02"/>
              <w:jc w:val="right"/>
              <w:rPr>
                <w:i/>
                <w:iCs/>
                <w:w w:val="95"/>
                <w:szCs w:val="24"/>
                <w:lang w:val="ro-RO"/>
              </w:rPr>
            </w:pPr>
            <w:r w:rsidRPr="00772F7C">
              <w:rPr>
                <w:i/>
                <w:iCs/>
                <w:w w:val="95"/>
                <w:szCs w:val="24"/>
                <w:lang w:val="ro-RO"/>
              </w:rPr>
              <w:t>65128</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1" w:right="80"/>
              <w:jc w:val="center"/>
              <w:rPr>
                <w:i/>
                <w:iCs/>
                <w:szCs w:val="24"/>
                <w:lang w:val="ro-RO"/>
              </w:rPr>
            </w:pPr>
            <w:r w:rsidRPr="00772F7C">
              <w:rPr>
                <w:i/>
                <w:iCs/>
                <w:szCs w:val="24"/>
                <w:lang w:val="ro-RO"/>
              </w:rPr>
              <w:t>64795</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2" w:right="80"/>
              <w:jc w:val="center"/>
              <w:rPr>
                <w:i/>
                <w:iCs/>
                <w:szCs w:val="24"/>
                <w:lang w:val="ro-RO"/>
              </w:rPr>
            </w:pPr>
            <w:r w:rsidRPr="00772F7C">
              <w:rPr>
                <w:i/>
                <w:iCs/>
                <w:szCs w:val="24"/>
                <w:lang w:val="ro-RO"/>
              </w:rPr>
              <w:t>64465</w:t>
            </w:r>
          </w:p>
        </w:tc>
        <w:tc>
          <w:tcPr>
            <w:tcW w:w="727"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rPr>
                <w:i/>
                <w:iCs/>
                <w:szCs w:val="24"/>
                <w:lang w:val="ro-RO"/>
              </w:rPr>
            </w:pPr>
            <w:r w:rsidRPr="00772F7C">
              <w:rPr>
                <w:i/>
                <w:iCs/>
                <w:szCs w:val="24"/>
                <w:lang w:val="ro-RO"/>
              </w:rPr>
              <w:t>64093</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6"/>
              <w:rPr>
                <w:i/>
                <w:iCs/>
                <w:szCs w:val="24"/>
                <w:lang w:val="ro-RO"/>
              </w:rPr>
            </w:pPr>
            <w:r w:rsidRPr="00772F7C">
              <w:rPr>
                <w:i/>
                <w:iCs/>
                <w:szCs w:val="24"/>
                <w:lang w:val="ro-RO"/>
              </w:rPr>
              <w:t>63707</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77"/>
              <w:jc w:val="center"/>
              <w:rPr>
                <w:i/>
                <w:iCs/>
                <w:szCs w:val="24"/>
                <w:lang w:val="ro-RO"/>
              </w:rPr>
            </w:pPr>
            <w:r w:rsidRPr="00772F7C">
              <w:rPr>
                <w:i/>
                <w:iCs/>
                <w:szCs w:val="24"/>
                <w:lang w:val="ro-RO"/>
              </w:rPr>
              <w:t>63190</w:t>
            </w:r>
          </w:p>
        </w:tc>
        <w:tc>
          <w:tcPr>
            <w:tcW w:w="724"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7"/>
              <w:rPr>
                <w:i/>
                <w:iCs/>
                <w:szCs w:val="24"/>
                <w:lang w:val="ro-RO"/>
              </w:rPr>
            </w:pPr>
            <w:r w:rsidRPr="00772F7C">
              <w:rPr>
                <w:i/>
                <w:iCs/>
                <w:szCs w:val="24"/>
                <w:lang w:val="ro-RO"/>
              </w:rPr>
              <w:t>62509</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97"/>
              <w:jc w:val="right"/>
              <w:rPr>
                <w:i/>
                <w:iCs/>
                <w:w w:val="95"/>
                <w:szCs w:val="24"/>
                <w:lang w:val="ro-RO"/>
              </w:rPr>
            </w:pPr>
            <w:r w:rsidRPr="00772F7C">
              <w:rPr>
                <w:i/>
                <w:iCs/>
                <w:w w:val="95"/>
                <w:szCs w:val="24"/>
                <w:lang w:val="ro-RO"/>
              </w:rPr>
              <w:t>61822</w:t>
            </w:r>
          </w:p>
        </w:tc>
      </w:tr>
      <w:tr w:rsidR="00C65B0A" w:rsidRPr="00772F7C" w:rsidTr="004F5945">
        <w:trPr>
          <w:trHeight w:val="287"/>
          <w:jc w:val="center"/>
        </w:trPr>
        <w:tc>
          <w:tcPr>
            <w:tcW w:w="1659"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20" w:right="112"/>
              <w:jc w:val="center"/>
              <w:rPr>
                <w:i/>
                <w:iCs/>
                <w:szCs w:val="24"/>
                <w:lang w:val="ro-RO"/>
              </w:rPr>
            </w:pPr>
            <w:r w:rsidRPr="00772F7C">
              <w:rPr>
                <w:i/>
                <w:iCs/>
                <w:szCs w:val="24"/>
                <w:lang w:val="ro-RO"/>
              </w:rPr>
              <w:t>Arcuș</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80"/>
              <w:jc w:val="center"/>
              <w:rPr>
                <w:i/>
                <w:iCs/>
                <w:szCs w:val="24"/>
                <w:lang w:val="ro-RO"/>
              </w:rPr>
            </w:pPr>
            <w:r w:rsidRPr="00772F7C">
              <w:rPr>
                <w:i/>
                <w:iCs/>
                <w:szCs w:val="24"/>
                <w:lang w:val="ro-RO"/>
              </w:rPr>
              <w:t>1527</w:t>
            </w:r>
          </w:p>
        </w:tc>
        <w:tc>
          <w:tcPr>
            <w:tcW w:w="726"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Pr>
                <w:i/>
                <w:iCs/>
                <w:szCs w:val="24"/>
                <w:lang w:val="ro-RO"/>
              </w:rPr>
            </w:pPr>
            <w:r w:rsidRPr="00772F7C">
              <w:rPr>
                <w:i/>
                <w:iCs/>
                <w:szCs w:val="24"/>
                <w:lang w:val="ro-RO"/>
              </w:rPr>
              <w:t>1557</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52"/>
              <w:jc w:val="right"/>
              <w:rPr>
                <w:i/>
                <w:iCs/>
                <w:w w:val="95"/>
                <w:szCs w:val="24"/>
                <w:lang w:val="ro-RO"/>
              </w:rPr>
            </w:pPr>
            <w:r w:rsidRPr="00772F7C">
              <w:rPr>
                <w:i/>
                <w:iCs/>
                <w:w w:val="95"/>
                <w:szCs w:val="24"/>
                <w:lang w:val="ro-RO"/>
              </w:rPr>
              <w:t>1579</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52"/>
              <w:jc w:val="right"/>
              <w:rPr>
                <w:i/>
                <w:iCs/>
                <w:w w:val="95"/>
                <w:szCs w:val="24"/>
                <w:lang w:val="ro-RO"/>
              </w:rPr>
            </w:pPr>
            <w:r w:rsidRPr="00772F7C">
              <w:rPr>
                <w:i/>
                <w:iCs/>
                <w:w w:val="95"/>
                <w:szCs w:val="24"/>
                <w:lang w:val="ro-RO"/>
              </w:rPr>
              <w:t>1602</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1" w:right="80"/>
              <w:jc w:val="center"/>
              <w:rPr>
                <w:i/>
                <w:iCs/>
                <w:szCs w:val="24"/>
                <w:lang w:val="ro-RO"/>
              </w:rPr>
            </w:pPr>
            <w:r w:rsidRPr="00772F7C">
              <w:rPr>
                <w:i/>
                <w:iCs/>
                <w:szCs w:val="24"/>
                <w:lang w:val="ro-RO"/>
              </w:rPr>
              <w:t>1629</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2" w:right="80"/>
              <w:jc w:val="center"/>
              <w:rPr>
                <w:i/>
                <w:iCs/>
                <w:szCs w:val="24"/>
                <w:lang w:val="ro-RO"/>
              </w:rPr>
            </w:pPr>
            <w:r w:rsidRPr="00772F7C">
              <w:rPr>
                <w:i/>
                <w:iCs/>
                <w:szCs w:val="24"/>
                <w:lang w:val="ro-RO"/>
              </w:rPr>
              <w:t>1638</w:t>
            </w:r>
          </w:p>
        </w:tc>
        <w:tc>
          <w:tcPr>
            <w:tcW w:w="727"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9"/>
              <w:rPr>
                <w:i/>
                <w:iCs/>
                <w:szCs w:val="24"/>
                <w:lang w:val="ro-RO"/>
              </w:rPr>
            </w:pPr>
            <w:r w:rsidRPr="00772F7C">
              <w:rPr>
                <w:i/>
                <w:iCs/>
                <w:szCs w:val="24"/>
                <w:lang w:val="ro-RO"/>
              </w:rPr>
              <w:t>1633</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6"/>
              <w:rPr>
                <w:i/>
                <w:iCs/>
                <w:szCs w:val="24"/>
                <w:lang w:val="ro-RO"/>
              </w:rPr>
            </w:pPr>
            <w:r w:rsidRPr="00772F7C">
              <w:rPr>
                <w:i/>
                <w:iCs/>
                <w:szCs w:val="24"/>
                <w:lang w:val="ro-RO"/>
              </w:rPr>
              <w:t>1634</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77"/>
              <w:jc w:val="center"/>
              <w:rPr>
                <w:i/>
                <w:iCs/>
                <w:szCs w:val="24"/>
                <w:lang w:val="ro-RO"/>
              </w:rPr>
            </w:pPr>
            <w:r w:rsidRPr="00772F7C">
              <w:rPr>
                <w:i/>
                <w:iCs/>
                <w:szCs w:val="24"/>
                <w:lang w:val="ro-RO"/>
              </w:rPr>
              <w:t>1670</w:t>
            </w:r>
          </w:p>
        </w:tc>
        <w:tc>
          <w:tcPr>
            <w:tcW w:w="724"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Pr>
                <w:i/>
                <w:iCs/>
                <w:szCs w:val="24"/>
                <w:lang w:val="ro-RO"/>
              </w:rPr>
            </w:pPr>
            <w:r w:rsidRPr="00772F7C">
              <w:rPr>
                <w:i/>
                <w:iCs/>
                <w:szCs w:val="24"/>
                <w:lang w:val="ro-RO"/>
              </w:rPr>
              <w:t>1696</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48"/>
              <w:jc w:val="right"/>
              <w:rPr>
                <w:i/>
                <w:iCs/>
                <w:w w:val="95"/>
                <w:szCs w:val="24"/>
                <w:lang w:val="ro-RO"/>
              </w:rPr>
            </w:pPr>
            <w:r w:rsidRPr="00772F7C">
              <w:rPr>
                <w:i/>
                <w:iCs/>
                <w:w w:val="95"/>
                <w:szCs w:val="24"/>
                <w:lang w:val="ro-RO"/>
              </w:rPr>
              <w:t>1726</w:t>
            </w:r>
          </w:p>
        </w:tc>
      </w:tr>
      <w:tr w:rsidR="00C65B0A" w:rsidRPr="00772F7C" w:rsidTr="004F5945">
        <w:trPr>
          <w:trHeight w:val="290"/>
          <w:jc w:val="center"/>
        </w:trPr>
        <w:tc>
          <w:tcPr>
            <w:tcW w:w="1659"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20" w:right="109"/>
              <w:jc w:val="center"/>
              <w:rPr>
                <w:i/>
                <w:iCs/>
                <w:szCs w:val="24"/>
                <w:lang w:val="ro-RO"/>
              </w:rPr>
            </w:pPr>
            <w:r w:rsidRPr="00772F7C">
              <w:rPr>
                <w:i/>
                <w:iCs/>
                <w:szCs w:val="24"/>
                <w:lang w:val="ro-RO"/>
              </w:rPr>
              <w:t>Bixad</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80"/>
              <w:jc w:val="center"/>
              <w:rPr>
                <w:i/>
                <w:iCs/>
                <w:szCs w:val="24"/>
                <w:lang w:val="ro-RO"/>
              </w:rPr>
            </w:pPr>
            <w:r w:rsidRPr="00772F7C">
              <w:rPr>
                <w:i/>
                <w:iCs/>
                <w:szCs w:val="24"/>
                <w:lang w:val="ro-RO"/>
              </w:rPr>
              <w:t>1842</w:t>
            </w:r>
          </w:p>
        </w:tc>
        <w:tc>
          <w:tcPr>
            <w:tcW w:w="726"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Pr>
                <w:i/>
                <w:iCs/>
                <w:szCs w:val="24"/>
                <w:lang w:val="ro-RO"/>
              </w:rPr>
            </w:pPr>
            <w:r w:rsidRPr="00772F7C">
              <w:rPr>
                <w:i/>
                <w:iCs/>
                <w:szCs w:val="24"/>
                <w:lang w:val="ro-RO"/>
              </w:rPr>
              <w:t>1854</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52"/>
              <w:jc w:val="right"/>
              <w:rPr>
                <w:i/>
                <w:iCs/>
                <w:w w:val="95"/>
                <w:szCs w:val="24"/>
                <w:lang w:val="ro-RO"/>
              </w:rPr>
            </w:pPr>
            <w:r w:rsidRPr="00772F7C">
              <w:rPr>
                <w:i/>
                <w:iCs/>
                <w:w w:val="95"/>
                <w:szCs w:val="24"/>
                <w:lang w:val="ro-RO"/>
              </w:rPr>
              <w:t>1844</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52"/>
              <w:jc w:val="right"/>
              <w:rPr>
                <w:i/>
                <w:iCs/>
                <w:w w:val="95"/>
                <w:szCs w:val="24"/>
                <w:lang w:val="ro-RO"/>
              </w:rPr>
            </w:pPr>
            <w:r w:rsidRPr="00772F7C">
              <w:rPr>
                <w:i/>
                <w:iCs/>
                <w:w w:val="95"/>
                <w:szCs w:val="24"/>
                <w:lang w:val="ro-RO"/>
              </w:rPr>
              <w:t>1821</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1" w:right="80"/>
              <w:jc w:val="center"/>
              <w:rPr>
                <w:i/>
                <w:iCs/>
                <w:szCs w:val="24"/>
                <w:lang w:val="ro-RO"/>
              </w:rPr>
            </w:pPr>
            <w:r w:rsidRPr="00772F7C">
              <w:rPr>
                <w:i/>
                <w:iCs/>
                <w:szCs w:val="24"/>
                <w:lang w:val="ro-RO"/>
              </w:rPr>
              <w:t>1808</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2" w:right="80"/>
              <w:jc w:val="center"/>
              <w:rPr>
                <w:i/>
                <w:iCs/>
                <w:szCs w:val="24"/>
                <w:lang w:val="ro-RO"/>
              </w:rPr>
            </w:pPr>
            <w:r w:rsidRPr="00772F7C">
              <w:rPr>
                <w:i/>
                <w:iCs/>
                <w:szCs w:val="24"/>
                <w:lang w:val="ro-RO"/>
              </w:rPr>
              <w:t>1786</w:t>
            </w:r>
          </w:p>
        </w:tc>
        <w:tc>
          <w:tcPr>
            <w:tcW w:w="727"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9"/>
              <w:rPr>
                <w:i/>
                <w:iCs/>
                <w:szCs w:val="24"/>
                <w:lang w:val="ro-RO"/>
              </w:rPr>
            </w:pPr>
            <w:r w:rsidRPr="00772F7C">
              <w:rPr>
                <w:i/>
                <w:iCs/>
                <w:szCs w:val="24"/>
                <w:lang w:val="ro-RO"/>
              </w:rPr>
              <w:t>1761</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6"/>
              <w:rPr>
                <w:i/>
                <w:iCs/>
                <w:szCs w:val="24"/>
                <w:lang w:val="ro-RO"/>
              </w:rPr>
            </w:pPr>
            <w:r w:rsidRPr="00772F7C">
              <w:rPr>
                <w:i/>
                <w:iCs/>
                <w:szCs w:val="24"/>
                <w:lang w:val="ro-RO"/>
              </w:rPr>
              <w:t>1751</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77"/>
              <w:jc w:val="center"/>
              <w:rPr>
                <w:i/>
                <w:iCs/>
                <w:szCs w:val="24"/>
                <w:lang w:val="ro-RO"/>
              </w:rPr>
            </w:pPr>
            <w:r w:rsidRPr="00772F7C">
              <w:rPr>
                <w:i/>
                <w:iCs/>
                <w:szCs w:val="24"/>
                <w:lang w:val="ro-RO"/>
              </w:rPr>
              <w:t>1709</w:t>
            </w:r>
          </w:p>
        </w:tc>
        <w:tc>
          <w:tcPr>
            <w:tcW w:w="724"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Pr>
                <w:i/>
                <w:iCs/>
                <w:szCs w:val="24"/>
                <w:lang w:val="ro-RO"/>
              </w:rPr>
            </w:pPr>
            <w:r w:rsidRPr="00772F7C">
              <w:rPr>
                <w:i/>
                <w:iCs/>
                <w:szCs w:val="24"/>
                <w:lang w:val="ro-RO"/>
              </w:rPr>
              <w:t>1695</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48"/>
              <w:jc w:val="right"/>
              <w:rPr>
                <w:i/>
                <w:iCs/>
                <w:w w:val="95"/>
                <w:szCs w:val="24"/>
                <w:lang w:val="ro-RO"/>
              </w:rPr>
            </w:pPr>
            <w:r w:rsidRPr="00772F7C">
              <w:rPr>
                <w:i/>
                <w:iCs/>
                <w:w w:val="95"/>
                <w:szCs w:val="24"/>
                <w:lang w:val="ro-RO"/>
              </w:rPr>
              <w:t>1709</w:t>
            </w:r>
          </w:p>
        </w:tc>
      </w:tr>
      <w:tr w:rsidR="00C65B0A" w:rsidRPr="00772F7C" w:rsidTr="004F5945">
        <w:trPr>
          <w:trHeight w:val="287"/>
          <w:jc w:val="center"/>
        </w:trPr>
        <w:tc>
          <w:tcPr>
            <w:tcW w:w="1659"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20" w:right="108"/>
              <w:jc w:val="center"/>
              <w:rPr>
                <w:i/>
                <w:iCs/>
                <w:szCs w:val="24"/>
                <w:lang w:val="ro-RO"/>
              </w:rPr>
            </w:pPr>
            <w:r w:rsidRPr="00772F7C">
              <w:rPr>
                <w:i/>
                <w:iCs/>
                <w:szCs w:val="24"/>
                <w:lang w:val="ro-RO"/>
              </w:rPr>
              <w:t>Bodoc</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80"/>
              <w:jc w:val="center"/>
              <w:rPr>
                <w:i/>
                <w:iCs/>
                <w:szCs w:val="24"/>
                <w:lang w:val="ro-RO"/>
              </w:rPr>
            </w:pPr>
            <w:r w:rsidRPr="00772F7C">
              <w:rPr>
                <w:i/>
                <w:iCs/>
                <w:szCs w:val="24"/>
                <w:lang w:val="ro-RO"/>
              </w:rPr>
              <w:t>2524</w:t>
            </w:r>
          </w:p>
        </w:tc>
        <w:tc>
          <w:tcPr>
            <w:tcW w:w="726"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Pr>
                <w:i/>
                <w:iCs/>
                <w:szCs w:val="24"/>
                <w:lang w:val="ro-RO"/>
              </w:rPr>
            </w:pPr>
            <w:r w:rsidRPr="00772F7C">
              <w:rPr>
                <w:i/>
                <w:iCs/>
                <w:szCs w:val="24"/>
                <w:lang w:val="ro-RO"/>
              </w:rPr>
              <w:t>2552</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52"/>
              <w:jc w:val="right"/>
              <w:rPr>
                <w:i/>
                <w:iCs/>
                <w:w w:val="95"/>
                <w:szCs w:val="24"/>
                <w:lang w:val="ro-RO"/>
              </w:rPr>
            </w:pPr>
            <w:r w:rsidRPr="00772F7C">
              <w:rPr>
                <w:i/>
                <w:iCs/>
                <w:w w:val="95"/>
                <w:szCs w:val="24"/>
                <w:lang w:val="ro-RO"/>
              </w:rPr>
              <w:t>2577</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52"/>
              <w:jc w:val="right"/>
              <w:rPr>
                <w:i/>
                <w:iCs/>
                <w:w w:val="95"/>
                <w:szCs w:val="24"/>
                <w:lang w:val="ro-RO"/>
              </w:rPr>
            </w:pPr>
            <w:r w:rsidRPr="00772F7C">
              <w:rPr>
                <w:i/>
                <w:iCs/>
                <w:w w:val="95"/>
                <w:szCs w:val="24"/>
                <w:lang w:val="ro-RO"/>
              </w:rPr>
              <w:t>2580</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1" w:right="80"/>
              <w:jc w:val="center"/>
              <w:rPr>
                <w:i/>
                <w:iCs/>
                <w:szCs w:val="24"/>
                <w:lang w:val="ro-RO"/>
              </w:rPr>
            </w:pPr>
            <w:r w:rsidRPr="00772F7C">
              <w:rPr>
                <w:i/>
                <w:iCs/>
                <w:szCs w:val="24"/>
                <w:lang w:val="ro-RO"/>
              </w:rPr>
              <w:t>2597</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2" w:right="80"/>
              <w:jc w:val="center"/>
              <w:rPr>
                <w:i/>
                <w:iCs/>
                <w:szCs w:val="24"/>
                <w:lang w:val="ro-RO"/>
              </w:rPr>
            </w:pPr>
            <w:r w:rsidRPr="00772F7C">
              <w:rPr>
                <w:i/>
                <w:iCs/>
                <w:szCs w:val="24"/>
                <w:lang w:val="ro-RO"/>
              </w:rPr>
              <w:t>2593</w:t>
            </w:r>
          </w:p>
        </w:tc>
        <w:tc>
          <w:tcPr>
            <w:tcW w:w="727"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9"/>
              <w:rPr>
                <w:i/>
                <w:iCs/>
                <w:szCs w:val="24"/>
                <w:lang w:val="ro-RO"/>
              </w:rPr>
            </w:pPr>
            <w:r w:rsidRPr="00772F7C">
              <w:rPr>
                <w:i/>
                <w:iCs/>
                <w:szCs w:val="24"/>
                <w:lang w:val="ro-RO"/>
              </w:rPr>
              <w:t>2583</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6"/>
              <w:rPr>
                <w:i/>
                <w:iCs/>
                <w:szCs w:val="24"/>
                <w:lang w:val="ro-RO"/>
              </w:rPr>
            </w:pPr>
            <w:r w:rsidRPr="00772F7C">
              <w:rPr>
                <w:i/>
                <w:iCs/>
                <w:szCs w:val="24"/>
                <w:lang w:val="ro-RO"/>
              </w:rPr>
              <w:t>2587</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77"/>
              <w:jc w:val="center"/>
              <w:rPr>
                <w:i/>
                <w:iCs/>
                <w:szCs w:val="24"/>
                <w:lang w:val="ro-RO"/>
              </w:rPr>
            </w:pPr>
            <w:r w:rsidRPr="00772F7C">
              <w:rPr>
                <w:i/>
                <w:iCs/>
                <w:szCs w:val="24"/>
                <w:lang w:val="ro-RO"/>
              </w:rPr>
              <w:t>2606</w:t>
            </w:r>
          </w:p>
        </w:tc>
        <w:tc>
          <w:tcPr>
            <w:tcW w:w="724"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Pr>
                <w:i/>
                <w:iCs/>
                <w:szCs w:val="24"/>
                <w:lang w:val="ro-RO"/>
              </w:rPr>
            </w:pPr>
            <w:r w:rsidRPr="00772F7C">
              <w:rPr>
                <w:i/>
                <w:iCs/>
                <w:szCs w:val="24"/>
                <w:lang w:val="ro-RO"/>
              </w:rPr>
              <w:t>2591</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48"/>
              <w:jc w:val="right"/>
              <w:rPr>
                <w:i/>
                <w:iCs/>
                <w:w w:val="95"/>
                <w:szCs w:val="24"/>
                <w:lang w:val="ro-RO"/>
              </w:rPr>
            </w:pPr>
            <w:r w:rsidRPr="00772F7C">
              <w:rPr>
                <w:i/>
                <w:iCs/>
                <w:w w:val="95"/>
                <w:szCs w:val="24"/>
                <w:lang w:val="ro-RO"/>
              </w:rPr>
              <w:t>2562</w:t>
            </w:r>
          </w:p>
        </w:tc>
      </w:tr>
      <w:tr w:rsidR="00C65B0A" w:rsidRPr="00772F7C" w:rsidTr="004F5945">
        <w:trPr>
          <w:trHeight w:val="287"/>
          <w:jc w:val="center"/>
        </w:trPr>
        <w:tc>
          <w:tcPr>
            <w:tcW w:w="1659"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20" w:right="109"/>
              <w:jc w:val="center"/>
              <w:rPr>
                <w:i/>
                <w:iCs/>
                <w:szCs w:val="24"/>
                <w:lang w:val="ro-RO"/>
              </w:rPr>
            </w:pPr>
            <w:r w:rsidRPr="00772F7C">
              <w:rPr>
                <w:i/>
                <w:iCs/>
                <w:szCs w:val="24"/>
                <w:lang w:val="ro-RO"/>
              </w:rPr>
              <w:t>Chichis</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80"/>
              <w:jc w:val="center"/>
              <w:rPr>
                <w:i/>
                <w:iCs/>
                <w:szCs w:val="24"/>
                <w:lang w:val="ro-RO"/>
              </w:rPr>
            </w:pPr>
            <w:r w:rsidRPr="00772F7C">
              <w:rPr>
                <w:i/>
                <w:iCs/>
                <w:szCs w:val="24"/>
                <w:lang w:val="ro-RO"/>
              </w:rPr>
              <w:t>1598</w:t>
            </w:r>
          </w:p>
        </w:tc>
        <w:tc>
          <w:tcPr>
            <w:tcW w:w="726"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Pr>
                <w:i/>
                <w:iCs/>
                <w:szCs w:val="24"/>
                <w:lang w:val="ro-RO"/>
              </w:rPr>
            </w:pPr>
            <w:r w:rsidRPr="00772F7C">
              <w:rPr>
                <w:i/>
                <w:iCs/>
                <w:szCs w:val="24"/>
                <w:lang w:val="ro-RO"/>
              </w:rPr>
              <w:t>1606</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52"/>
              <w:jc w:val="right"/>
              <w:rPr>
                <w:i/>
                <w:iCs/>
                <w:w w:val="95"/>
                <w:szCs w:val="24"/>
                <w:lang w:val="ro-RO"/>
              </w:rPr>
            </w:pPr>
            <w:r w:rsidRPr="00772F7C">
              <w:rPr>
                <w:i/>
                <w:iCs/>
                <w:w w:val="95"/>
                <w:szCs w:val="24"/>
                <w:lang w:val="ro-RO"/>
              </w:rPr>
              <w:t>1587</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52"/>
              <w:jc w:val="right"/>
              <w:rPr>
                <w:i/>
                <w:iCs/>
                <w:w w:val="95"/>
                <w:szCs w:val="24"/>
                <w:lang w:val="ro-RO"/>
              </w:rPr>
            </w:pPr>
            <w:r w:rsidRPr="00772F7C">
              <w:rPr>
                <w:i/>
                <w:iCs/>
                <w:w w:val="95"/>
                <w:szCs w:val="24"/>
                <w:lang w:val="ro-RO"/>
              </w:rPr>
              <w:t>1585</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1" w:right="80"/>
              <w:jc w:val="center"/>
              <w:rPr>
                <w:i/>
                <w:iCs/>
                <w:szCs w:val="24"/>
                <w:lang w:val="ro-RO"/>
              </w:rPr>
            </w:pPr>
            <w:r w:rsidRPr="00772F7C">
              <w:rPr>
                <w:i/>
                <w:iCs/>
                <w:szCs w:val="24"/>
                <w:lang w:val="ro-RO"/>
              </w:rPr>
              <w:t>1596</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2" w:right="80"/>
              <w:jc w:val="center"/>
              <w:rPr>
                <w:i/>
                <w:iCs/>
                <w:szCs w:val="24"/>
                <w:lang w:val="ro-RO"/>
              </w:rPr>
            </w:pPr>
            <w:r w:rsidRPr="00772F7C">
              <w:rPr>
                <w:i/>
                <w:iCs/>
                <w:szCs w:val="24"/>
                <w:lang w:val="ro-RO"/>
              </w:rPr>
              <w:t>1569</w:t>
            </w:r>
          </w:p>
        </w:tc>
        <w:tc>
          <w:tcPr>
            <w:tcW w:w="727"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9"/>
              <w:rPr>
                <w:i/>
                <w:iCs/>
                <w:szCs w:val="24"/>
                <w:lang w:val="ro-RO"/>
              </w:rPr>
            </w:pPr>
            <w:r w:rsidRPr="00772F7C">
              <w:rPr>
                <w:i/>
                <w:iCs/>
                <w:szCs w:val="24"/>
                <w:lang w:val="ro-RO"/>
              </w:rPr>
              <w:t>1570</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6"/>
              <w:rPr>
                <w:i/>
                <w:iCs/>
                <w:szCs w:val="24"/>
                <w:lang w:val="ro-RO"/>
              </w:rPr>
            </w:pPr>
            <w:r w:rsidRPr="00772F7C">
              <w:rPr>
                <w:i/>
                <w:iCs/>
                <w:szCs w:val="24"/>
                <w:lang w:val="ro-RO"/>
              </w:rPr>
              <w:t>1535</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77"/>
              <w:jc w:val="center"/>
              <w:rPr>
                <w:i/>
                <w:iCs/>
                <w:szCs w:val="24"/>
                <w:lang w:val="ro-RO"/>
              </w:rPr>
            </w:pPr>
            <w:r w:rsidRPr="00772F7C">
              <w:rPr>
                <w:i/>
                <w:iCs/>
                <w:szCs w:val="24"/>
                <w:lang w:val="ro-RO"/>
              </w:rPr>
              <w:t>1516</w:t>
            </w:r>
          </w:p>
        </w:tc>
        <w:tc>
          <w:tcPr>
            <w:tcW w:w="724"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Pr>
                <w:i/>
                <w:iCs/>
                <w:szCs w:val="24"/>
                <w:lang w:val="ro-RO"/>
              </w:rPr>
            </w:pPr>
            <w:r w:rsidRPr="00772F7C">
              <w:rPr>
                <w:i/>
                <w:iCs/>
                <w:szCs w:val="24"/>
                <w:lang w:val="ro-RO"/>
              </w:rPr>
              <w:t>1498</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48"/>
              <w:jc w:val="right"/>
              <w:rPr>
                <w:i/>
                <w:iCs/>
                <w:w w:val="95"/>
                <w:szCs w:val="24"/>
                <w:lang w:val="ro-RO"/>
              </w:rPr>
            </w:pPr>
            <w:r w:rsidRPr="00772F7C">
              <w:rPr>
                <w:i/>
                <w:iCs/>
                <w:w w:val="95"/>
                <w:szCs w:val="24"/>
                <w:lang w:val="ro-RO"/>
              </w:rPr>
              <w:t>1497</w:t>
            </w:r>
          </w:p>
        </w:tc>
      </w:tr>
      <w:tr w:rsidR="00C65B0A" w:rsidRPr="00772F7C" w:rsidTr="004F5945">
        <w:trPr>
          <w:trHeight w:val="287"/>
          <w:jc w:val="center"/>
        </w:trPr>
        <w:tc>
          <w:tcPr>
            <w:tcW w:w="1659"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20" w:right="112"/>
              <w:jc w:val="center"/>
              <w:rPr>
                <w:i/>
                <w:iCs/>
                <w:szCs w:val="24"/>
                <w:lang w:val="ro-RO"/>
              </w:rPr>
            </w:pPr>
            <w:r w:rsidRPr="00772F7C">
              <w:rPr>
                <w:i/>
                <w:iCs/>
                <w:szCs w:val="24"/>
                <w:lang w:val="ro-RO"/>
              </w:rPr>
              <w:t>Ghidfalau</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80"/>
              <w:jc w:val="center"/>
              <w:rPr>
                <w:i/>
                <w:iCs/>
                <w:szCs w:val="24"/>
                <w:lang w:val="ro-RO"/>
              </w:rPr>
            </w:pPr>
            <w:r w:rsidRPr="00772F7C">
              <w:rPr>
                <w:i/>
                <w:iCs/>
                <w:szCs w:val="24"/>
                <w:lang w:val="ro-RO"/>
              </w:rPr>
              <w:t>2708</w:t>
            </w:r>
          </w:p>
        </w:tc>
        <w:tc>
          <w:tcPr>
            <w:tcW w:w="726"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Pr>
                <w:i/>
                <w:iCs/>
                <w:szCs w:val="24"/>
                <w:lang w:val="ro-RO"/>
              </w:rPr>
            </w:pPr>
            <w:r w:rsidRPr="00772F7C">
              <w:rPr>
                <w:i/>
                <w:iCs/>
                <w:szCs w:val="24"/>
                <w:lang w:val="ro-RO"/>
              </w:rPr>
              <w:t>2700</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52"/>
              <w:jc w:val="right"/>
              <w:rPr>
                <w:i/>
                <w:iCs/>
                <w:w w:val="95"/>
                <w:szCs w:val="24"/>
                <w:lang w:val="ro-RO"/>
              </w:rPr>
            </w:pPr>
            <w:r w:rsidRPr="00772F7C">
              <w:rPr>
                <w:i/>
                <w:iCs/>
                <w:w w:val="95"/>
                <w:szCs w:val="24"/>
                <w:lang w:val="ro-RO"/>
              </w:rPr>
              <w:t>2686</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52"/>
              <w:jc w:val="right"/>
              <w:rPr>
                <w:i/>
                <w:iCs/>
                <w:w w:val="95"/>
                <w:szCs w:val="24"/>
                <w:lang w:val="ro-RO"/>
              </w:rPr>
            </w:pPr>
            <w:r w:rsidRPr="00772F7C">
              <w:rPr>
                <w:i/>
                <w:iCs/>
                <w:w w:val="95"/>
                <w:szCs w:val="24"/>
                <w:lang w:val="ro-RO"/>
              </w:rPr>
              <w:t>2675</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1" w:right="80"/>
              <w:jc w:val="center"/>
              <w:rPr>
                <w:i/>
                <w:iCs/>
                <w:szCs w:val="24"/>
                <w:lang w:val="ro-RO"/>
              </w:rPr>
            </w:pPr>
            <w:r w:rsidRPr="00772F7C">
              <w:rPr>
                <w:i/>
                <w:iCs/>
                <w:szCs w:val="24"/>
                <w:lang w:val="ro-RO"/>
              </w:rPr>
              <w:t>2678</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2" w:right="80"/>
              <w:jc w:val="center"/>
              <w:rPr>
                <w:i/>
                <w:iCs/>
                <w:szCs w:val="24"/>
                <w:lang w:val="ro-RO"/>
              </w:rPr>
            </w:pPr>
            <w:r w:rsidRPr="00772F7C">
              <w:rPr>
                <w:i/>
                <w:iCs/>
                <w:szCs w:val="24"/>
                <w:lang w:val="ro-RO"/>
              </w:rPr>
              <w:t>2657</w:t>
            </w:r>
          </w:p>
        </w:tc>
        <w:tc>
          <w:tcPr>
            <w:tcW w:w="727"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9"/>
              <w:rPr>
                <w:i/>
                <w:iCs/>
                <w:szCs w:val="24"/>
                <w:lang w:val="ro-RO"/>
              </w:rPr>
            </w:pPr>
            <w:r w:rsidRPr="00772F7C">
              <w:rPr>
                <w:i/>
                <w:iCs/>
                <w:szCs w:val="24"/>
                <w:lang w:val="ro-RO"/>
              </w:rPr>
              <w:t>2657</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6"/>
              <w:rPr>
                <w:i/>
                <w:iCs/>
                <w:szCs w:val="24"/>
                <w:lang w:val="ro-RO"/>
              </w:rPr>
            </w:pPr>
            <w:r w:rsidRPr="00772F7C">
              <w:rPr>
                <w:i/>
                <w:iCs/>
                <w:szCs w:val="24"/>
                <w:lang w:val="ro-RO"/>
              </w:rPr>
              <w:t>2658</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77"/>
              <w:jc w:val="center"/>
              <w:rPr>
                <w:i/>
                <w:iCs/>
                <w:szCs w:val="24"/>
                <w:lang w:val="ro-RO"/>
              </w:rPr>
            </w:pPr>
            <w:r w:rsidRPr="00772F7C">
              <w:rPr>
                <w:i/>
                <w:iCs/>
                <w:szCs w:val="24"/>
                <w:lang w:val="ro-RO"/>
              </w:rPr>
              <w:t>2652</w:t>
            </w:r>
          </w:p>
        </w:tc>
        <w:tc>
          <w:tcPr>
            <w:tcW w:w="724"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Pr>
                <w:i/>
                <w:iCs/>
                <w:szCs w:val="24"/>
                <w:lang w:val="ro-RO"/>
              </w:rPr>
            </w:pPr>
            <w:r w:rsidRPr="00772F7C">
              <w:rPr>
                <w:i/>
                <w:iCs/>
                <w:szCs w:val="24"/>
                <w:lang w:val="ro-RO"/>
              </w:rPr>
              <w:t>2671</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48"/>
              <w:jc w:val="right"/>
              <w:rPr>
                <w:i/>
                <w:iCs/>
                <w:w w:val="95"/>
                <w:szCs w:val="24"/>
                <w:lang w:val="ro-RO"/>
              </w:rPr>
            </w:pPr>
            <w:r w:rsidRPr="00772F7C">
              <w:rPr>
                <w:i/>
                <w:iCs/>
                <w:w w:val="95"/>
                <w:szCs w:val="24"/>
                <w:lang w:val="ro-RO"/>
              </w:rPr>
              <w:t>2657</w:t>
            </w:r>
          </w:p>
        </w:tc>
      </w:tr>
      <w:tr w:rsidR="00C65B0A" w:rsidRPr="00772F7C" w:rsidTr="004F5945">
        <w:trPr>
          <w:trHeight w:val="287"/>
          <w:jc w:val="center"/>
        </w:trPr>
        <w:tc>
          <w:tcPr>
            <w:tcW w:w="1659"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20" w:right="111"/>
              <w:jc w:val="center"/>
              <w:rPr>
                <w:i/>
                <w:iCs/>
                <w:szCs w:val="24"/>
                <w:lang w:val="ro-RO"/>
              </w:rPr>
            </w:pPr>
            <w:r w:rsidRPr="00772F7C">
              <w:rPr>
                <w:i/>
                <w:iCs/>
                <w:szCs w:val="24"/>
                <w:lang w:val="ro-RO"/>
              </w:rPr>
              <w:t>Ilieni</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80"/>
              <w:jc w:val="center"/>
              <w:rPr>
                <w:i/>
                <w:iCs/>
                <w:szCs w:val="24"/>
                <w:lang w:val="ro-RO"/>
              </w:rPr>
            </w:pPr>
            <w:r w:rsidRPr="00772F7C">
              <w:rPr>
                <w:i/>
                <w:iCs/>
                <w:szCs w:val="24"/>
                <w:lang w:val="ro-RO"/>
              </w:rPr>
              <w:t>1949</w:t>
            </w:r>
          </w:p>
        </w:tc>
        <w:tc>
          <w:tcPr>
            <w:tcW w:w="726"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Pr>
                <w:i/>
                <w:iCs/>
                <w:szCs w:val="24"/>
                <w:lang w:val="ro-RO"/>
              </w:rPr>
            </w:pPr>
            <w:r w:rsidRPr="00772F7C">
              <w:rPr>
                <w:i/>
                <w:iCs/>
                <w:szCs w:val="24"/>
                <w:lang w:val="ro-RO"/>
              </w:rPr>
              <w:t>1992</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52"/>
              <w:jc w:val="right"/>
              <w:rPr>
                <w:i/>
                <w:iCs/>
                <w:w w:val="95"/>
                <w:szCs w:val="24"/>
                <w:lang w:val="ro-RO"/>
              </w:rPr>
            </w:pPr>
            <w:r w:rsidRPr="00772F7C">
              <w:rPr>
                <w:i/>
                <w:iCs/>
                <w:w w:val="95"/>
                <w:szCs w:val="24"/>
                <w:lang w:val="ro-RO"/>
              </w:rPr>
              <w:t>2004</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52"/>
              <w:jc w:val="right"/>
              <w:rPr>
                <w:i/>
                <w:iCs/>
                <w:w w:val="95"/>
                <w:szCs w:val="24"/>
                <w:lang w:val="ro-RO"/>
              </w:rPr>
            </w:pPr>
            <w:r w:rsidRPr="00772F7C">
              <w:rPr>
                <w:i/>
                <w:iCs/>
                <w:w w:val="95"/>
                <w:szCs w:val="24"/>
                <w:lang w:val="ro-RO"/>
              </w:rPr>
              <w:t>2015</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1" w:right="80"/>
              <w:jc w:val="center"/>
              <w:rPr>
                <w:i/>
                <w:iCs/>
                <w:szCs w:val="24"/>
                <w:lang w:val="ro-RO"/>
              </w:rPr>
            </w:pPr>
            <w:r w:rsidRPr="00772F7C">
              <w:rPr>
                <w:i/>
                <w:iCs/>
                <w:szCs w:val="24"/>
                <w:lang w:val="ro-RO"/>
              </w:rPr>
              <w:t>2011</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2" w:right="80"/>
              <w:jc w:val="center"/>
              <w:rPr>
                <w:i/>
                <w:iCs/>
                <w:szCs w:val="24"/>
                <w:lang w:val="ro-RO"/>
              </w:rPr>
            </w:pPr>
            <w:r w:rsidRPr="00772F7C">
              <w:rPr>
                <w:i/>
                <w:iCs/>
                <w:szCs w:val="24"/>
                <w:lang w:val="ro-RO"/>
              </w:rPr>
              <w:t>2033</w:t>
            </w:r>
          </w:p>
        </w:tc>
        <w:tc>
          <w:tcPr>
            <w:tcW w:w="727"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9"/>
              <w:rPr>
                <w:i/>
                <w:iCs/>
                <w:szCs w:val="24"/>
                <w:lang w:val="ro-RO"/>
              </w:rPr>
            </w:pPr>
            <w:r w:rsidRPr="00772F7C">
              <w:rPr>
                <w:i/>
                <w:iCs/>
                <w:szCs w:val="24"/>
                <w:lang w:val="ro-RO"/>
              </w:rPr>
              <w:t>2043</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6"/>
              <w:rPr>
                <w:i/>
                <w:iCs/>
                <w:szCs w:val="24"/>
                <w:lang w:val="ro-RO"/>
              </w:rPr>
            </w:pPr>
            <w:r w:rsidRPr="00772F7C">
              <w:rPr>
                <w:i/>
                <w:iCs/>
                <w:szCs w:val="24"/>
                <w:lang w:val="ro-RO"/>
              </w:rPr>
              <w:t>2037</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77"/>
              <w:jc w:val="center"/>
              <w:rPr>
                <w:i/>
                <w:iCs/>
                <w:szCs w:val="24"/>
                <w:lang w:val="ro-RO"/>
              </w:rPr>
            </w:pPr>
            <w:r w:rsidRPr="00772F7C">
              <w:rPr>
                <w:i/>
                <w:iCs/>
                <w:szCs w:val="24"/>
                <w:lang w:val="ro-RO"/>
              </w:rPr>
              <w:t>2044</w:t>
            </w:r>
          </w:p>
        </w:tc>
        <w:tc>
          <w:tcPr>
            <w:tcW w:w="724"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Pr>
                <w:i/>
                <w:iCs/>
                <w:szCs w:val="24"/>
                <w:lang w:val="ro-RO"/>
              </w:rPr>
            </w:pPr>
            <w:r w:rsidRPr="00772F7C">
              <w:rPr>
                <w:i/>
                <w:iCs/>
                <w:szCs w:val="24"/>
                <w:lang w:val="ro-RO"/>
              </w:rPr>
              <w:t>2062</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48"/>
              <w:jc w:val="right"/>
              <w:rPr>
                <w:i/>
                <w:iCs/>
                <w:w w:val="95"/>
                <w:szCs w:val="24"/>
                <w:lang w:val="ro-RO"/>
              </w:rPr>
            </w:pPr>
            <w:r w:rsidRPr="00772F7C">
              <w:rPr>
                <w:i/>
                <w:iCs/>
                <w:w w:val="95"/>
                <w:szCs w:val="24"/>
                <w:lang w:val="ro-RO"/>
              </w:rPr>
              <w:t>2073</w:t>
            </w:r>
          </w:p>
        </w:tc>
      </w:tr>
      <w:tr w:rsidR="00C65B0A" w:rsidRPr="00772F7C" w:rsidTr="004F5945">
        <w:trPr>
          <w:trHeight w:val="288"/>
          <w:jc w:val="center"/>
        </w:trPr>
        <w:tc>
          <w:tcPr>
            <w:tcW w:w="1659"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20" w:right="113"/>
              <w:jc w:val="center"/>
              <w:rPr>
                <w:i/>
                <w:iCs/>
                <w:szCs w:val="24"/>
                <w:lang w:val="ro-RO"/>
              </w:rPr>
            </w:pPr>
            <w:r w:rsidRPr="00772F7C">
              <w:rPr>
                <w:i/>
                <w:iCs/>
                <w:szCs w:val="24"/>
                <w:lang w:val="ro-RO"/>
              </w:rPr>
              <w:t>Malnas</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80"/>
              <w:jc w:val="center"/>
              <w:rPr>
                <w:i/>
                <w:iCs/>
                <w:szCs w:val="24"/>
                <w:lang w:val="ro-RO"/>
              </w:rPr>
            </w:pPr>
            <w:r w:rsidRPr="00772F7C">
              <w:rPr>
                <w:i/>
                <w:iCs/>
                <w:szCs w:val="24"/>
                <w:lang w:val="ro-RO"/>
              </w:rPr>
              <w:t>1074</w:t>
            </w:r>
          </w:p>
        </w:tc>
        <w:tc>
          <w:tcPr>
            <w:tcW w:w="726"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Pr>
                <w:i/>
                <w:iCs/>
                <w:szCs w:val="24"/>
                <w:lang w:val="ro-RO"/>
              </w:rPr>
            </w:pPr>
            <w:r w:rsidRPr="00772F7C">
              <w:rPr>
                <w:i/>
                <w:iCs/>
                <w:szCs w:val="24"/>
                <w:lang w:val="ro-RO"/>
              </w:rPr>
              <w:t>1070</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52"/>
              <w:jc w:val="right"/>
              <w:rPr>
                <w:i/>
                <w:iCs/>
                <w:w w:val="95"/>
                <w:szCs w:val="24"/>
                <w:lang w:val="ro-RO"/>
              </w:rPr>
            </w:pPr>
            <w:r w:rsidRPr="00772F7C">
              <w:rPr>
                <w:i/>
                <w:iCs/>
                <w:w w:val="95"/>
                <w:szCs w:val="24"/>
                <w:lang w:val="ro-RO"/>
              </w:rPr>
              <w:t>1075</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52"/>
              <w:jc w:val="right"/>
              <w:rPr>
                <w:i/>
                <w:iCs/>
                <w:w w:val="95"/>
                <w:szCs w:val="24"/>
                <w:lang w:val="ro-RO"/>
              </w:rPr>
            </w:pPr>
            <w:r w:rsidRPr="00772F7C">
              <w:rPr>
                <w:i/>
                <w:iCs/>
                <w:w w:val="95"/>
                <w:szCs w:val="24"/>
                <w:lang w:val="ro-RO"/>
              </w:rPr>
              <w:t>1066</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1" w:right="80"/>
              <w:jc w:val="center"/>
              <w:rPr>
                <w:i/>
                <w:iCs/>
                <w:szCs w:val="24"/>
                <w:lang w:val="ro-RO"/>
              </w:rPr>
            </w:pPr>
            <w:r w:rsidRPr="00772F7C">
              <w:rPr>
                <w:i/>
                <w:iCs/>
                <w:szCs w:val="24"/>
                <w:lang w:val="ro-RO"/>
              </w:rPr>
              <w:t>1063</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2" w:right="80"/>
              <w:jc w:val="center"/>
              <w:rPr>
                <w:i/>
                <w:iCs/>
                <w:szCs w:val="24"/>
                <w:lang w:val="ro-RO"/>
              </w:rPr>
            </w:pPr>
            <w:r w:rsidRPr="00772F7C">
              <w:rPr>
                <w:i/>
                <w:iCs/>
                <w:szCs w:val="24"/>
                <w:lang w:val="ro-RO"/>
              </w:rPr>
              <w:t>1047</w:t>
            </w:r>
          </w:p>
        </w:tc>
        <w:tc>
          <w:tcPr>
            <w:tcW w:w="727"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9"/>
              <w:rPr>
                <w:i/>
                <w:iCs/>
                <w:szCs w:val="24"/>
                <w:lang w:val="ro-RO"/>
              </w:rPr>
            </w:pPr>
            <w:r w:rsidRPr="00772F7C">
              <w:rPr>
                <w:i/>
                <w:iCs/>
                <w:szCs w:val="24"/>
                <w:lang w:val="ro-RO"/>
              </w:rPr>
              <w:t>1031</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6"/>
              <w:rPr>
                <w:i/>
                <w:iCs/>
                <w:szCs w:val="24"/>
                <w:lang w:val="ro-RO"/>
              </w:rPr>
            </w:pPr>
            <w:r w:rsidRPr="00772F7C">
              <w:rPr>
                <w:i/>
                <w:iCs/>
                <w:szCs w:val="24"/>
                <w:lang w:val="ro-RO"/>
              </w:rPr>
              <w:t>1028</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77"/>
              <w:jc w:val="center"/>
              <w:rPr>
                <w:i/>
                <w:iCs/>
                <w:szCs w:val="24"/>
                <w:lang w:val="ro-RO"/>
              </w:rPr>
            </w:pPr>
            <w:r w:rsidRPr="00772F7C">
              <w:rPr>
                <w:i/>
                <w:iCs/>
                <w:szCs w:val="24"/>
                <w:lang w:val="ro-RO"/>
              </w:rPr>
              <w:t>1021</w:t>
            </w:r>
          </w:p>
        </w:tc>
        <w:tc>
          <w:tcPr>
            <w:tcW w:w="724"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Pr>
                <w:i/>
                <w:iCs/>
                <w:szCs w:val="24"/>
                <w:lang w:val="ro-RO"/>
              </w:rPr>
            </w:pPr>
            <w:r w:rsidRPr="00772F7C">
              <w:rPr>
                <w:i/>
                <w:iCs/>
                <w:szCs w:val="24"/>
                <w:lang w:val="ro-RO"/>
              </w:rPr>
              <w:t>1009</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48"/>
              <w:jc w:val="right"/>
              <w:rPr>
                <w:i/>
                <w:iCs/>
                <w:w w:val="95"/>
                <w:szCs w:val="24"/>
                <w:lang w:val="ro-RO"/>
              </w:rPr>
            </w:pPr>
            <w:r w:rsidRPr="00772F7C">
              <w:rPr>
                <w:i/>
                <w:iCs/>
                <w:w w:val="95"/>
                <w:szCs w:val="24"/>
                <w:lang w:val="ro-RO"/>
              </w:rPr>
              <w:t>1005</w:t>
            </w:r>
          </w:p>
        </w:tc>
      </w:tr>
      <w:tr w:rsidR="00C65B0A" w:rsidRPr="00772F7C" w:rsidTr="004F5945">
        <w:trPr>
          <w:trHeight w:val="290"/>
          <w:jc w:val="center"/>
        </w:trPr>
        <w:tc>
          <w:tcPr>
            <w:tcW w:w="1659"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20" w:right="112"/>
              <w:jc w:val="center"/>
              <w:rPr>
                <w:i/>
                <w:iCs/>
                <w:szCs w:val="24"/>
                <w:lang w:val="ro-RO"/>
              </w:rPr>
            </w:pPr>
            <w:r w:rsidRPr="00772F7C">
              <w:rPr>
                <w:i/>
                <w:iCs/>
                <w:szCs w:val="24"/>
                <w:lang w:val="ro-RO"/>
              </w:rPr>
              <w:t>Micfalau</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80"/>
              <w:jc w:val="center"/>
              <w:rPr>
                <w:i/>
                <w:iCs/>
                <w:szCs w:val="24"/>
                <w:lang w:val="ro-RO"/>
              </w:rPr>
            </w:pPr>
            <w:r w:rsidRPr="00772F7C">
              <w:rPr>
                <w:i/>
                <w:iCs/>
                <w:szCs w:val="24"/>
                <w:lang w:val="ro-RO"/>
              </w:rPr>
              <w:t>1880</w:t>
            </w:r>
          </w:p>
        </w:tc>
        <w:tc>
          <w:tcPr>
            <w:tcW w:w="726"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Pr>
                <w:i/>
                <w:iCs/>
                <w:szCs w:val="24"/>
                <w:lang w:val="ro-RO"/>
              </w:rPr>
            </w:pPr>
            <w:r w:rsidRPr="00772F7C">
              <w:rPr>
                <w:i/>
                <w:iCs/>
                <w:szCs w:val="24"/>
                <w:lang w:val="ro-RO"/>
              </w:rPr>
              <w:t>1876</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52"/>
              <w:jc w:val="right"/>
              <w:rPr>
                <w:i/>
                <w:iCs/>
                <w:w w:val="95"/>
                <w:szCs w:val="24"/>
                <w:lang w:val="ro-RO"/>
              </w:rPr>
            </w:pPr>
            <w:r w:rsidRPr="00772F7C">
              <w:rPr>
                <w:i/>
                <w:iCs/>
                <w:w w:val="95"/>
                <w:szCs w:val="24"/>
                <w:lang w:val="ro-RO"/>
              </w:rPr>
              <w:t>1854</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52"/>
              <w:jc w:val="right"/>
              <w:rPr>
                <w:i/>
                <w:iCs/>
                <w:w w:val="95"/>
                <w:szCs w:val="24"/>
                <w:lang w:val="ro-RO"/>
              </w:rPr>
            </w:pPr>
            <w:r w:rsidRPr="00772F7C">
              <w:rPr>
                <w:i/>
                <w:iCs/>
                <w:w w:val="95"/>
                <w:szCs w:val="24"/>
                <w:lang w:val="ro-RO"/>
              </w:rPr>
              <w:t>1852</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1" w:right="80"/>
              <w:jc w:val="center"/>
              <w:rPr>
                <w:i/>
                <w:iCs/>
                <w:szCs w:val="24"/>
                <w:lang w:val="ro-RO"/>
              </w:rPr>
            </w:pPr>
            <w:r w:rsidRPr="00772F7C">
              <w:rPr>
                <w:i/>
                <w:iCs/>
                <w:szCs w:val="24"/>
                <w:lang w:val="ro-RO"/>
              </w:rPr>
              <w:t>1854</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2" w:right="80"/>
              <w:jc w:val="center"/>
              <w:rPr>
                <w:i/>
                <w:iCs/>
                <w:szCs w:val="24"/>
                <w:lang w:val="ro-RO"/>
              </w:rPr>
            </w:pPr>
            <w:r w:rsidRPr="00772F7C">
              <w:rPr>
                <w:i/>
                <w:iCs/>
                <w:szCs w:val="24"/>
                <w:lang w:val="ro-RO"/>
              </w:rPr>
              <w:t>1849</w:t>
            </w:r>
          </w:p>
        </w:tc>
        <w:tc>
          <w:tcPr>
            <w:tcW w:w="727"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9"/>
              <w:rPr>
                <w:i/>
                <w:iCs/>
                <w:szCs w:val="24"/>
                <w:lang w:val="ro-RO"/>
              </w:rPr>
            </w:pPr>
            <w:r w:rsidRPr="00772F7C">
              <w:rPr>
                <w:i/>
                <w:iCs/>
                <w:szCs w:val="24"/>
                <w:lang w:val="ro-RO"/>
              </w:rPr>
              <w:t>1831</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6"/>
              <w:rPr>
                <w:i/>
                <w:iCs/>
                <w:szCs w:val="24"/>
                <w:lang w:val="ro-RO"/>
              </w:rPr>
            </w:pPr>
            <w:r w:rsidRPr="00772F7C">
              <w:rPr>
                <w:i/>
                <w:iCs/>
                <w:szCs w:val="24"/>
                <w:lang w:val="ro-RO"/>
              </w:rPr>
              <w:t>1819</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77"/>
              <w:jc w:val="center"/>
              <w:rPr>
                <w:i/>
                <w:iCs/>
                <w:szCs w:val="24"/>
                <w:lang w:val="ro-RO"/>
              </w:rPr>
            </w:pPr>
            <w:r w:rsidRPr="00772F7C">
              <w:rPr>
                <w:i/>
                <w:iCs/>
                <w:szCs w:val="24"/>
                <w:lang w:val="ro-RO"/>
              </w:rPr>
              <w:t>1796</w:t>
            </w:r>
          </w:p>
        </w:tc>
        <w:tc>
          <w:tcPr>
            <w:tcW w:w="724"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Pr>
                <w:i/>
                <w:iCs/>
                <w:szCs w:val="24"/>
                <w:lang w:val="ro-RO"/>
              </w:rPr>
            </w:pPr>
            <w:r w:rsidRPr="00772F7C">
              <w:rPr>
                <w:i/>
                <w:iCs/>
                <w:szCs w:val="24"/>
                <w:lang w:val="ro-RO"/>
              </w:rPr>
              <w:t>1769</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48"/>
              <w:jc w:val="right"/>
              <w:rPr>
                <w:i/>
                <w:iCs/>
                <w:w w:val="95"/>
                <w:szCs w:val="24"/>
                <w:lang w:val="ro-RO"/>
              </w:rPr>
            </w:pPr>
            <w:r w:rsidRPr="00772F7C">
              <w:rPr>
                <w:i/>
                <w:iCs/>
                <w:w w:val="95"/>
                <w:szCs w:val="24"/>
                <w:lang w:val="ro-RO"/>
              </w:rPr>
              <w:t>1729</w:t>
            </w:r>
          </w:p>
        </w:tc>
      </w:tr>
      <w:tr w:rsidR="00C65B0A" w:rsidRPr="00772F7C" w:rsidTr="004F5945">
        <w:trPr>
          <w:trHeight w:val="287"/>
          <w:jc w:val="center"/>
        </w:trPr>
        <w:tc>
          <w:tcPr>
            <w:tcW w:w="1659"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20" w:right="111"/>
              <w:jc w:val="center"/>
              <w:rPr>
                <w:i/>
                <w:iCs/>
                <w:szCs w:val="24"/>
                <w:lang w:val="ro-RO"/>
              </w:rPr>
            </w:pPr>
            <w:r w:rsidRPr="00772F7C">
              <w:rPr>
                <w:i/>
                <w:iCs/>
                <w:szCs w:val="24"/>
                <w:lang w:val="ro-RO"/>
              </w:rPr>
              <w:t>Moacsa</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80"/>
              <w:jc w:val="center"/>
              <w:rPr>
                <w:i/>
                <w:iCs/>
                <w:szCs w:val="24"/>
                <w:lang w:val="ro-RO"/>
              </w:rPr>
            </w:pPr>
            <w:r w:rsidRPr="00772F7C">
              <w:rPr>
                <w:i/>
                <w:iCs/>
                <w:szCs w:val="24"/>
                <w:lang w:val="ro-RO"/>
              </w:rPr>
              <w:t>1242</w:t>
            </w:r>
          </w:p>
        </w:tc>
        <w:tc>
          <w:tcPr>
            <w:tcW w:w="726"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Pr>
                <w:i/>
                <w:iCs/>
                <w:szCs w:val="24"/>
                <w:lang w:val="ro-RO"/>
              </w:rPr>
            </w:pPr>
            <w:r w:rsidRPr="00772F7C">
              <w:rPr>
                <w:i/>
                <w:iCs/>
                <w:szCs w:val="24"/>
                <w:lang w:val="ro-RO"/>
              </w:rPr>
              <w:t>1232</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52"/>
              <w:jc w:val="right"/>
              <w:rPr>
                <w:i/>
                <w:iCs/>
                <w:w w:val="95"/>
                <w:szCs w:val="24"/>
                <w:lang w:val="ro-RO"/>
              </w:rPr>
            </w:pPr>
            <w:r w:rsidRPr="00772F7C">
              <w:rPr>
                <w:i/>
                <w:iCs/>
                <w:w w:val="95"/>
                <w:szCs w:val="24"/>
                <w:lang w:val="ro-RO"/>
              </w:rPr>
              <w:t>1227</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52"/>
              <w:jc w:val="right"/>
              <w:rPr>
                <w:i/>
                <w:iCs/>
                <w:w w:val="95"/>
                <w:szCs w:val="24"/>
                <w:lang w:val="ro-RO"/>
              </w:rPr>
            </w:pPr>
            <w:r w:rsidRPr="00772F7C">
              <w:rPr>
                <w:i/>
                <w:iCs/>
                <w:w w:val="95"/>
                <w:szCs w:val="24"/>
                <w:lang w:val="ro-RO"/>
              </w:rPr>
              <w:t>1217</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1" w:right="80"/>
              <w:jc w:val="center"/>
              <w:rPr>
                <w:i/>
                <w:iCs/>
                <w:szCs w:val="24"/>
                <w:lang w:val="ro-RO"/>
              </w:rPr>
            </w:pPr>
            <w:r w:rsidRPr="00772F7C">
              <w:rPr>
                <w:i/>
                <w:iCs/>
                <w:szCs w:val="24"/>
                <w:lang w:val="ro-RO"/>
              </w:rPr>
              <w:t>1228</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2" w:right="80"/>
              <w:jc w:val="center"/>
              <w:rPr>
                <w:i/>
                <w:iCs/>
                <w:szCs w:val="24"/>
                <w:lang w:val="ro-RO"/>
              </w:rPr>
            </w:pPr>
            <w:r w:rsidRPr="00772F7C">
              <w:rPr>
                <w:i/>
                <w:iCs/>
                <w:szCs w:val="24"/>
                <w:lang w:val="ro-RO"/>
              </w:rPr>
              <w:t>1220</w:t>
            </w:r>
          </w:p>
        </w:tc>
        <w:tc>
          <w:tcPr>
            <w:tcW w:w="727"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9"/>
              <w:rPr>
                <w:i/>
                <w:iCs/>
                <w:szCs w:val="24"/>
                <w:lang w:val="ro-RO"/>
              </w:rPr>
            </w:pPr>
            <w:r w:rsidRPr="00772F7C">
              <w:rPr>
                <w:i/>
                <w:iCs/>
                <w:szCs w:val="24"/>
                <w:lang w:val="ro-RO"/>
              </w:rPr>
              <w:t>1228</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6"/>
              <w:rPr>
                <w:i/>
                <w:iCs/>
                <w:szCs w:val="24"/>
                <w:lang w:val="ro-RO"/>
              </w:rPr>
            </w:pPr>
            <w:r w:rsidRPr="00772F7C">
              <w:rPr>
                <w:i/>
                <w:iCs/>
                <w:szCs w:val="24"/>
                <w:lang w:val="ro-RO"/>
              </w:rPr>
              <w:t>1230</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77"/>
              <w:jc w:val="center"/>
              <w:rPr>
                <w:i/>
                <w:iCs/>
                <w:szCs w:val="24"/>
                <w:lang w:val="ro-RO"/>
              </w:rPr>
            </w:pPr>
            <w:r w:rsidRPr="00772F7C">
              <w:rPr>
                <w:i/>
                <w:iCs/>
                <w:szCs w:val="24"/>
                <w:lang w:val="ro-RO"/>
              </w:rPr>
              <w:t>1243</w:t>
            </w:r>
          </w:p>
        </w:tc>
        <w:tc>
          <w:tcPr>
            <w:tcW w:w="724"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Pr>
                <w:i/>
                <w:iCs/>
                <w:szCs w:val="24"/>
                <w:lang w:val="ro-RO"/>
              </w:rPr>
            </w:pPr>
            <w:r w:rsidRPr="00772F7C">
              <w:rPr>
                <w:i/>
                <w:iCs/>
                <w:szCs w:val="24"/>
                <w:lang w:val="ro-RO"/>
              </w:rPr>
              <w:t>1246</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48"/>
              <w:jc w:val="right"/>
              <w:rPr>
                <w:i/>
                <w:iCs/>
                <w:w w:val="95"/>
                <w:szCs w:val="24"/>
                <w:lang w:val="ro-RO"/>
              </w:rPr>
            </w:pPr>
            <w:r w:rsidRPr="00772F7C">
              <w:rPr>
                <w:i/>
                <w:iCs/>
                <w:w w:val="95"/>
                <w:szCs w:val="24"/>
                <w:lang w:val="ro-RO"/>
              </w:rPr>
              <w:t>1250</w:t>
            </w:r>
          </w:p>
        </w:tc>
      </w:tr>
      <w:tr w:rsidR="00C65B0A" w:rsidRPr="00772F7C" w:rsidTr="004F5945">
        <w:trPr>
          <w:trHeight w:val="287"/>
          <w:jc w:val="center"/>
        </w:trPr>
        <w:tc>
          <w:tcPr>
            <w:tcW w:w="1659"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20" w:right="110"/>
              <w:jc w:val="center"/>
              <w:rPr>
                <w:i/>
                <w:iCs/>
                <w:szCs w:val="24"/>
                <w:lang w:val="ro-RO"/>
              </w:rPr>
            </w:pPr>
            <w:r w:rsidRPr="00772F7C">
              <w:rPr>
                <w:i/>
                <w:iCs/>
                <w:szCs w:val="24"/>
                <w:lang w:val="ro-RO"/>
              </w:rPr>
              <w:t>Ozun</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80"/>
              <w:jc w:val="center"/>
              <w:rPr>
                <w:i/>
                <w:iCs/>
                <w:szCs w:val="24"/>
                <w:lang w:val="ro-RO"/>
              </w:rPr>
            </w:pPr>
            <w:r w:rsidRPr="00772F7C">
              <w:rPr>
                <w:i/>
                <w:iCs/>
                <w:szCs w:val="24"/>
                <w:lang w:val="ro-RO"/>
              </w:rPr>
              <w:t>4691</w:t>
            </w:r>
          </w:p>
        </w:tc>
        <w:tc>
          <w:tcPr>
            <w:tcW w:w="726"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Pr>
                <w:i/>
                <w:iCs/>
                <w:szCs w:val="24"/>
                <w:lang w:val="ro-RO"/>
              </w:rPr>
            </w:pPr>
            <w:r w:rsidRPr="00772F7C">
              <w:rPr>
                <w:i/>
                <w:iCs/>
                <w:szCs w:val="24"/>
                <w:lang w:val="ro-RO"/>
              </w:rPr>
              <w:t>4699</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52"/>
              <w:jc w:val="right"/>
              <w:rPr>
                <w:i/>
                <w:iCs/>
                <w:w w:val="95"/>
                <w:szCs w:val="24"/>
                <w:lang w:val="ro-RO"/>
              </w:rPr>
            </w:pPr>
            <w:r w:rsidRPr="00772F7C">
              <w:rPr>
                <w:i/>
                <w:iCs/>
                <w:w w:val="95"/>
                <w:szCs w:val="24"/>
                <w:lang w:val="ro-RO"/>
              </w:rPr>
              <w:t>4688</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52"/>
              <w:jc w:val="right"/>
              <w:rPr>
                <w:i/>
                <w:iCs/>
                <w:w w:val="95"/>
                <w:szCs w:val="24"/>
                <w:lang w:val="ro-RO"/>
              </w:rPr>
            </w:pPr>
            <w:r w:rsidRPr="00772F7C">
              <w:rPr>
                <w:i/>
                <w:iCs/>
                <w:w w:val="95"/>
                <w:szCs w:val="24"/>
                <w:lang w:val="ro-RO"/>
              </w:rPr>
              <w:t>4657</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1" w:right="80"/>
              <w:jc w:val="center"/>
              <w:rPr>
                <w:i/>
                <w:iCs/>
                <w:szCs w:val="24"/>
                <w:lang w:val="ro-RO"/>
              </w:rPr>
            </w:pPr>
            <w:r w:rsidRPr="00772F7C">
              <w:rPr>
                <w:i/>
                <w:iCs/>
                <w:szCs w:val="24"/>
                <w:lang w:val="ro-RO"/>
              </w:rPr>
              <w:t>4682</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2" w:right="80"/>
              <w:jc w:val="center"/>
              <w:rPr>
                <w:i/>
                <w:iCs/>
                <w:szCs w:val="24"/>
                <w:lang w:val="ro-RO"/>
              </w:rPr>
            </w:pPr>
            <w:r w:rsidRPr="00772F7C">
              <w:rPr>
                <w:i/>
                <w:iCs/>
                <w:szCs w:val="24"/>
                <w:lang w:val="ro-RO"/>
              </w:rPr>
              <w:t>4688</w:t>
            </w:r>
          </w:p>
        </w:tc>
        <w:tc>
          <w:tcPr>
            <w:tcW w:w="727"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9"/>
              <w:rPr>
                <w:i/>
                <w:iCs/>
                <w:szCs w:val="24"/>
                <w:lang w:val="ro-RO"/>
              </w:rPr>
            </w:pPr>
            <w:r w:rsidRPr="00772F7C">
              <w:rPr>
                <w:i/>
                <w:iCs/>
                <w:szCs w:val="24"/>
                <w:lang w:val="ro-RO"/>
              </w:rPr>
              <w:t>4702</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6"/>
              <w:rPr>
                <w:i/>
                <w:iCs/>
                <w:szCs w:val="24"/>
                <w:lang w:val="ro-RO"/>
              </w:rPr>
            </w:pPr>
            <w:r w:rsidRPr="00772F7C">
              <w:rPr>
                <w:i/>
                <w:iCs/>
                <w:szCs w:val="24"/>
                <w:lang w:val="ro-RO"/>
              </w:rPr>
              <w:t>4680</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77"/>
              <w:jc w:val="center"/>
              <w:rPr>
                <w:i/>
                <w:iCs/>
                <w:szCs w:val="24"/>
                <w:lang w:val="ro-RO"/>
              </w:rPr>
            </w:pPr>
            <w:r w:rsidRPr="00772F7C">
              <w:rPr>
                <w:i/>
                <w:iCs/>
                <w:szCs w:val="24"/>
                <w:lang w:val="ro-RO"/>
              </w:rPr>
              <w:t>4659</w:t>
            </w:r>
          </w:p>
        </w:tc>
        <w:tc>
          <w:tcPr>
            <w:tcW w:w="724"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Pr>
                <w:i/>
                <w:iCs/>
                <w:szCs w:val="24"/>
                <w:lang w:val="ro-RO"/>
              </w:rPr>
            </w:pPr>
            <w:r w:rsidRPr="00772F7C">
              <w:rPr>
                <w:i/>
                <w:iCs/>
                <w:szCs w:val="24"/>
                <w:lang w:val="ro-RO"/>
              </w:rPr>
              <w:t>4634</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48"/>
              <w:jc w:val="right"/>
              <w:rPr>
                <w:i/>
                <w:iCs/>
                <w:w w:val="95"/>
                <w:szCs w:val="24"/>
                <w:lang w:val="ro-RO"/>
              </w:rPr>
            </w:pPr>
            <w:r w:rsidRPr="00772F7C">
              <w:rPr>
                <w:i/>
                <w:iCs/>
                <w:w w:val="95"/>
                <w:szCs w:val="24"/>
                <w:lang w:val="ro-RO"/>
              </w:rPr>
              <w:t>4569</w:t>
            </w:r>
          </w:p>
        </w:tc>
      </w:tr>
      <w:tr w:rsidR="00C65B0A" w:rsidRPr="00772F7C" w:rsidTr="004F5945">
        <w:trPr>
          <w:trHeight w:val="287"/>
          <w:jc w:val="center"/>
        </w:trPr>
        <w:tc>
          <w:tcPr>
            <w:tcW w:w="1659"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20" w:right="113"/>
              <w:jc w:val="center"/>
              <w:rPr>
                <w:i/>
                <w:iCs/>
                <w:szCs w:val="24"/>
                <w:lang w:val="ro-RO"/>
              </w:rPr>
            </w:pPr>
            <w:r w:rsidRPr="00772F7C">
              <w:rPr>
                <w:i/>
                <w:iCs/>
                <w:szCs w:val="24"/>
                <w:lang w:val="ro-RO"/>
              </w:rPr>
              <w:t>Reci</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80"/>
              <w:jc w:val="center"/>
              <w:rPr>
                <w:i/>
                <w:iCs/>
                <w:szCs w:val="24"/>
                <w:lang w:val="ro-RO"/>
              </w:rPr>
            </w:pPr>
            <w:r w:rsidRPr="00772F7C">
              <w:rPr>
                <w:i/>
                <w:iCs/>
                <w:szCs w:val="24"/>
                <w:lang w:val="ro-RO"/>
              </w:rPr>
              <w:t>2272</w:t>
            </w:r>
          </w:p>
        </w:tc>
        <w:tc>
          <w:tcPr>
            <w:tcW w:w="726"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Pr>
                <w:i/>
                <w:iCs/>
                <w:szCs w:val="24"/>
                <w:lang w:val="ro-RO"/>
              </w:rPr>
            </w:pPr>
            <w:r w:rsidRPr="00772F7C">
              <w:rPr>
                <w:i/>
                <w:iCs/>
                <w:szCs w:val="24"/>
                <w:lang w:val="ro-RO"/>
              </w:rPr>
              <w:t>2292</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52"/>
              <w:jc w:val="right"/>
              <w:rPr>
                <w:i/>
                <w:iCs/>
                <w:w w:val="95"/>
                <w:szCs w:val="24"/>
                <w:lang w:val="ro-RO"/>
              </w:rPr>
            </w:pPr>
            <w:r w:rsidRPr="00772F7C">
              <w:rPr>
                <w:i/>
                <w:iCs/>
                <w:w w:val="95"/>
                <w:szCs w:val="24"/>
                <w:lang w:val="ro-RO"/>
              </w:rPr>
              <w:t>2294</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52"/>
              <w:jc w:val="right"/>
              <w:rPr>
                <w:i/>
                <w:iCs/>
                <w:w w:val="95"/>
                <w:szCs w:val="24"/>
                <w:lang w:val="ro-RO"/>
              </w:rPr>
            </w:pPr>
            <w:r w:rsidRPr="00772F7C">
              <w:rPr>
                <w:i/>
                <w:iCs/>
                <w:w w:val="95"/>
                <w:szCs w:val="24"/>
                <w:lang w:val="ro-RO"/>
              </w:rPr>
              <w:t>2300</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1" w:right="80"/>
              <w:jc w:val="center"/>
              <w:rPr>
                <w:i/>
                <w:iCs/>
                <w:szCs w:val="24"/>
                <w:lang w:val="ro-RO"/>
              </w:rPr>
            </w:pPr>
            <w:r w:rsidRPr="00772F7C">
              <w:rPr>
                <w:i/>
                <w:iCs/>
                <w:szCs w:val="24"/>
                <w:lang w:val="ro-RO"/>
              </w:rPr>
              <w:t>2301</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2" w:right="80"/>
              <w:jc w:val="center"/>
              <w:rPr>
                <w:i/>
                <w:iCs/>
                <w:szCs w:val="24"/>
                <w:lang w:val="ro-RO"/>
              </w:rPr>
            </w:pPr>
            <w:r w:rsidRPr="00772F7C">
              <w:rPr>
                <w:i/>
                <w:iCs/>
                <w:szCs w:val="24"/>
                <w:lang w:val="ro-RO"/>
              </w:rPr>
              <w:t>2298</w:t>
            </w:r>
          </w:p>
        </w:tc>
        <w:tc>
          <w:tcPr>
            <w:tcW w:w="727"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9"/>
              <w:rPr>
                <w:i/>
                <w:iCs/>
                <w:szCs w:val="24"/>
                <w:lang w:val="ro-RO"/>
              </w:rPr>
            </w:pPr>
            <w:r w:rsidRPr="00772F7C">
              <w:rPr>
                <w:i/>
                <w:iCs/>
                <w:szCs w:val="24"/>
                <w:lang w:val="ro-RO"/>
              </w:rPr>
              <w:t>2311</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6"/>
              <w:rPr>
                <w:i/>
                <w:iCs/>
                <w:szCs w:val="24"/>
                <w:lang w:val="ro-RO"/>
              </w:rPr>
            </w:pPr>
            <w:r w:rsidRPr="00772F7C">
              <w:rPr>
                <w:i/>
                <w:iCs/>
                <w:szCs w:val="24"/>
                <w:lang w:val="ro-RO"/>
              </w:rPr>
              <w:t>2317</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77"/>
              <w:jc w:val="center"/>
              <w:rPr>
                <w:i/>
                <w:iCs/>
                <w:szCs w:val="24"/>
                <w:lang w:val="ro-RO"/>
              </w:rPr>
            </w:pPr>
            <w:r w:rsidRPr="00772F7C">
              <w:rPr>
                <w:i/>
                <w:iCs/>
                <w:szCs w:val="24"/>
                <w:lang w:val="ro-RO"/>
              </w:rPr>
              <w:t>2305</w:t>
            </w:r>
          </w:p>
        </w:tc>
        <w:tc>
          <w:tcPr>
            <w:tcW w:w="724"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Pr>
                <w:i/>
                <w:iCs/>
                <w:szCs w:val="24"/>
                <w:lang w:val="ro-RO"/>
              </w:rPr>
            </w:pPr>
            <w:r w:rsidRPr="00772F7C">
              <w:rPr>
                <w:i/>
                <w:iCs/>
                <w:szCs w:val="24"/>
                <w:lang w:val="ro-RO"/>
              </w:rPr>
              <w:t>2297</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48"/>
              <w:jc w:val="right"/>
              <w:rPr>
                <w:i/>
                <w:iCs/>
                <w:w w:val="95"/>
                <w:szCs w:val="24"/>
                <w:lang w:val="ro-RO"/>
              </w:rPr>
            </w:pPr>
            <w:r w:rsidRPr="00772F7C">
              <w:rPr>
                <w:i/>
                <w:iCs/>
                <w:w w:val="95"/>
                <w:szCs w:val="24"/>
                <w:lang w:val="ro-RO"/>
              </w:rPr>
              <w:t>2289</w:t>
            </w:r>
          </w:p>
        </w:tc>
      </w:tr>
      <w:tr w:rsidR="00C65B0A" w:rsidRPr="00772F7C" w:rsidTr="004F5945">
        <w:trPr>
          <w:trHeight w:val="287"/>
          <w:jc w:val="center"/>
        </w:trPr>
        <w:tc>
          <w:tcPr>
            <w:tcW w:w="1659"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20" w:right="112"/>
              <w:jc w:val="center"/>
              <w:rPr>
                <w:i/>
                <w:iCs/>
                <w:szCs w:val="24"/>
                <w:lang w:val="ro-RO"/>
              </w:rPr>
            </w:pPr>
            <w:r w:rsidRPr="00772F7C">
              <w:rPr>
                <w:i/>
                <w:iCs/>
                <w:szCs w:val="24"/>
                <w:lang w:val="ro-RO"/>
              </w:rPr>
              <w:t>Valea Crisului</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80"/>
              <w:jc w:val="center"/>
              <w:rPr>
                <w:i/>
                <w:iCs/>
                <w:szCs w:val="24"/>
                <w:lang w:val="ro-RO"/>
              </w:rPr>
            </w:pPr>
            <w:r w:rsidRPr="00772F7C">
              <w:rPr>
                <w:i/>
                <w:iCs/>
                <w:szCs w:val="24"/>
                <w:lang w:val="ro-RO"/>
              </w:rPr>
              <w:t>2424</w:t>
            </w:r>
          </w:p>
        </w:tc>
        <w:tc>
          <w:tcPr>
            <w:tcW w:w="726"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Pr>
                <w:i/>
                <w:iCs/>
                <w:szCs w:val="24"/>
                <w:lang w:val="ro-RO"/>
              </w:rPr>
            </w:pPr>
            <w:r w:rsidRPr="00772F7C">
              <w:rPr>
                <w:i/>
                <w:iCs/>
                <w:szCs w:val="24"/>
                <w:lang w:val="ro-RO"/>
              </w:rPr>
              <w:t>2409</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52"/>
              <w:jc w:val="right"/>
              <w:rPr>
                <w:i/>
                <w:iCs/>
                <w:w w:val="95"/>
                <w:szCs w:val="24"/>
                <w:lang w:val="ro-RO"/>
              </w:rPr>
            </w:pPr>
            <w:r w:rsidRPr="00772F7C">
              <w:rPr>
                <w:i/>
                <w:iCs/>
                <w:w w:val="95"/>
                <w:szCs w:val="24"/>
                <w:lang w:val="ro-RO"/>
              </w:rPr>
              <w:t>2428</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52"/>
              <w:jc w:val="right"/>
              <w:rPr>
                <w:i/>
                <w:iCs/>
                <w:w w:val="95"/>
                <w:szCs w:val="24"/>
                <w:lang w:val="ro-RO"/>
              </w:rPr>
            </w:pPr>
            <w:r w:rsidRPr="00772F7C">
              <w:rPr>
                <w:i/>
                <w:iCs/>
                <w:w w:val="95"/>
                <w:szCs w:val="24"/>
                <w:lang w:val="ro-RO"/>
              </w:rPr>
              <w:t>2431</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1" w:right="80"/>
              <w:jc w:val="center"/>
              <w:rPr>
                <w:i/>
                <w:iCs/>
                <w:szCs w:val="24"/>
                <w:lang w:val="ro-RO"/>
              </w:rPr>
            </w:pPr>
            <w:r w:rsidRPr="00772F7C">
              <w:rPr>
                <w:i/>
                <w:iCs/>
                <w:szCs w:val="24"/>
                <w:lang w:val="ro-RO"/>
              </w:rPr>
              <w:t>2454</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2" w:right="80"/>
              <w:jc w:val="center"/>
              <w:rPr>
                <w:i/>
                <w:iCs/>
                <w:szCs w:val="24"/>
                <w:lang w:val="ro-RO"/>
              </w:rPr>
            </w:pPr>
            <w:r w:rsidRPr="00772F7C">
              <w:rPr>
                <w:i/>
                <w:iCs/>
                <w:szCs w:val="24"/>
                <w:lang w:val="ro-RO"/>
              </w:rPr>
              <w:t>2450</w:t>
            </w:r>
          </w:p>
        </w:tc>
        <w:tc>
          <w:tcPr>
            <w:tcW w:w="727"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9"/>
              <w:rPr>
                <w:i/>
                <w:iCs/>
                <w:szCs w:val="24"/>
                <w:lang w:val="ro-RO"/>
              </w:rPr>
            </w:pPr>
            <w:r w:rsidRPr="00772F7C">
              <w:rPr>
                <w:i/>
                <w:iCs/>
                <w:szCs w:val="24"/>
                <w:lang w:val="ro-RO"/>
              </w:rPr>
              <w:t>2459</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6"/>
              <w:rPr>
                <w:i/>
                <w:iCs/>
                <w:szCs w:val="24"/>
                <w:lang w:val="ro-RO"/>
              </w:rPr>
            </w:pPr>
            <w:r w:rsidRPr="00772F7C">
              <w:rPr>
                <w:i/>
                <w:iCs/>
                <w:szCs w:val="24"/>
                <w:lang w:val="ro-RO"/>
              </w:rPr>
              <w:t>2466</w:t>
            </w:r>
          </w:p>
        </w:tc>
        <w:tc>
          <w:tcPr>
            <w:tcW w:w="72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4" w:right="77"/>
              <w:jc w:val="center"/>
              <w:rPr>
                <w:i/>
                <w:iCs/>
                <w:szCs w:val="24"/>
                <w:lang w:val="ro-RO"/>
              </w:rPr>
            </w:pPr>
            <w:r w:rsidRPr="00772F7C">
              <w:rPr>
                <w:i/>
                <w:iCs/>
                <w:szCs w:val="24"/>
                <w:lang w:val="ro-RO"/>
              </w:rPr>
              <w:t>2483</w:t>
            </w:r>
          </w:p>
        </w:tc>
        <w:tc>
          <w:tcPr>
            <w:tcW w:w="724"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Pr>
                <w:i/>
                <w:iCs/>
                <w:szCs w:val="24"/>
                <w:lang w:val="ro-RO"/>
              </w:rPr>
            </w:pPr>
            <w:r w:rsidRPr="00772F7C">
              <w:rPr>
                <w:i/>
                <w:iCs/>
                <w:szCs w:val="24"/>
                <w:lang w:val="ro-RO"/>
              </w:rPr>
              <w:t>2479</w:t>
            </w:r>
          </w:p>
        </w:tc>
        <w:tc>
          <w:tcPr>
            <w:tcW w:w="722"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right="148"/>
              <w:jc w:val="right"/>
              <w:rPr>
                <w:i/>
                <w:iCs/>
                <w:w w:val="95"/>
                <w:szCs w:val="24"/>
                <w:lang w:val="ro-RO"/>
              </w:rPr>
            </w:pPr>
            <w:r w:rsidRPr="00772F7C">
              <w:rPr>
                <w:i/>
                <w:iCs/>
                <w:w w:val="95"/>
                <w:szCs w:val="24"/>
                <w:lang w:val="ro-RO"/>
              </w:rPr>
              <w:t>2459</w:t>
            </w:r>
          </w:p>
        </w:tc>
      </w:tr>
    </w:tbl>
    <w:p w:rsidR="00C65B0A" w:rsidRPr="00772F7C" w:rsidRDefault="00C65B0A" w:rsidP="00DE38F5">
      <w:pPr>
        <w:spacing w:after="0" w:line="276" w:lineRule="auto"/>
        <w:rPr>
          <w:i/>
          <w:szCs w:val="24"/>
          <w:lang w:val="ro-RO"/>
        </w:rPr>
      </w:pPr>
    </w:p>
    <w:p w:rsidR="00C65B0A" w:rsidRPr="00772F7C" w:rsidRDefault="00C65B0A" w:rsidP="00DE38F5">
      <w:pPr>
        <w:spacing w:after="0" w:line="276" w:lineRule="auto"/>
        <w:rPr>
          <w:i/>
          <w:szCs w:val="24"/>
          <w:lang w:val="ro-RO"/>
        </w:rPr>
      </w:pPr>
      <w:r>
        <w:rPr>
          <w:i/>
          <w:szCs w:val="24"/>
          <w:lang w:val="ro-RO"/>
        </w:rPr>
        <w:tab/>
      </w:r>
      <w:r w:rsidRPr="00772F7C">
        <w:rPr>
          <w:i/>
          <w:szCs w:val="24"/>
          <w:lang w:val="ro-RO"/>
        </w:rPr>
        <w:t>Evaluare moduri alternative de transport</w:t>
      </w:r>
    </w:p>
    <w:p w:rsidR="00C65B0A" w:rsidRPr="00772F7C" w:rsidRDefault="00C65B0A" w:rsidP="00DE38F5">
      <w:pPr>
        <w:spacing w:after="0" w:line="276" w:lineRule="auto"/>
        <w:rPr>
          <w:szCs w:val="24"/>
          <w:lang w:val="ro-RO"/>
        </w:rPr>
      </w:pPr>
      <w:r w:rsidRPr="00772F7C">
        <w:rPr>
          <w:szCs w:val="24"/>
          <w:lang w:val="ro-RO"/>
        </w:rPr>
        <w:tab/>
        <w:t xml:space="preserve">În lipsa alternativelor, utilizarea autovehiculelor devine sistematică. Din punct de vedere a soluţiilor şi mijloacelor de deplasare alternative, UAT-uile studiate prezintă deficienţe şi lacune. </w:t>
      </w:r>
    </w:p>
    <w:p w:rsidR="00C65B0A" w:rsidRPr="00772F7C" w:rsidRDefault="00C65B0A" w:rsidP="00DE38F5">
      <w:pPr>
        <w:spacing w:after="0" w:line="276" w:lineRule="auto"/>
        <w:rPr>
          <w:szCs w:val="24"/>
          <w:lang w:val="ro-RO"/>
        </w:rPr>
      </w:pPr>
      <w:r w:rsidRPr="00772F7C">
        <w:rPr>
          <w:szCs w:val="24"/>
          <w:lang w:val="ro-RO"/>
        </w:rPr>
        <w:tab/>
        <w:t>În Zona Metropolitană Sfântu Gheorghe se dorește a se implementa 14 rute de transport metropolitan operate cu autobuze, dar și efectuarea de conexiuni cu gările pentru un viitor tren metropolitan.</w:t>
      </w:r>
      <w:bookmarkStart w:id="10" w:name="_Toc527367682"/>
      <w:bookmarkStart w:id="11" w:name="_Toc196312221"/>
    </w:p>
    <w:p w:rsidR="00C65B0A" w:rsidRPr="005F5958" w:rsidRDefault="00C65B0A" w:rsidP="00DE38F5">
      <w:pPr>
        <w:spacing w:after="0" w:line="276" w:lineRule="auto"/>
        <w:rPr>
          <w:b/>
          <w:bCs/>
          <w:szCs w:val="24"/>
          <w:lang w:val="ro-RO"/>
        </w:rPr>
      </w:pPr>
      <w:r>
        <w:rPr>
          <w:b/>
          <w:bCs/>
          <w:szCs w:val="24"/>
          <w:lang w:val="ro-RO"/>
        </w:rPr>
        <w:tab/>
      </w:r>
      <w:r w:rsidRPr="005F5958">
        <w:rPr>
          <w:b/>
          <w:bCs/>
          <w:szCs w:val="24"/>
          <w:lang w:val="ro-RO"/>
        </w:rPr>
        <w:t xml:space="preserve">II.2.1. </w:t>
      </w:r>
      <w:bookmarkEnd w:id="10"/>
      <w:r w:rsidRPr="005F5958">
        <w:rPr>
          <w:b/>
          <w:bCs/>
          <w:szCs w:val="24"/>
          <w:lang w:val="ro-RO"/>
        </w:rPr>
        <w:t>Date generale</w:t>
      </w:r>
      <w:bookmarkEnd w:id="11"/>
    </w:p>
    <w:p w:rsidR="00C65B0A" w:rsidRPr="00772F7C" w:rsidRDefault="00C65B0A" w:rsidP="00DE38F5">
      <w:pPr>
        <w:pStyle w:val="Default"/>
        <w:spacing w:line="276" w:lineRule="auto"/>
        <w:jc w:val="both"/>
        <w:rPr>
          <w:lang w:val="ro-RO"/>
        </w:rPr>
      </w:pPr>
      <w:r w:rsidRPr="00772F7C">
        <w:rPr>
          <w:lang w:val="ro-RO"/>
        </w:rPr>
        <w:tab/>
        <w:t xml:space="preserve">Zona actuală nu reprezintă numai totalitatea clădirilor, construcţiilor şi amenajărilor construite după legi arhitectonice, ce produc o anumită impresie vizuală, dar şi prin construcţii tehnice complicate, care cuprind amenajările terestre, subterane şi aeriene, în vederea realizării unei funcţionări normale, unor condiţii sănătoase pentru viaţă, ca şi pentru comoditatea şi siguranţa circulaţiei. </w:t>
      </w:r>
    </w:p>
    <w:p w:rsidR="00C65B0A" w:rsidRPr="00772F7C" w:rsidRDefault="00C65B0A" w:rsidP="00DE38F5">
      <w:pPr>
        <w:pStyle w:val="Default"/>
        <w:spacing w:line="276" w:lineRule="auto"/>
        <w:jc w:val="both"/>
        <w:rPr>
          <w:color w:val="auto"/>
          <w:lang w:val="ro-RO"/>
        </w:rPr>
      </w:pPr>
      <w:r w:rsidRPr="00772F7C">
        <w:rPr>
          <w:b/>
          <w:color w:val="auto"/>
          <w:lang w:val="ro-RO"/>
        </w:rPr>
        <w:tab/>
      </w:r>
      <w:r w:rsidRPr="00772F7C">
        <w:rPr>
          <w:bCs/>
          <w:color w:val="auto"/>
          <w:lang w:val="ro-RO"/>
        </w:rPr>
        <w:t xml:space="preserve">Transportul Public poate fi </w:t>
      </w:r>
      <w:r w:rsidRPr="00772F7C">
        <w:rPr>
          <w:color w:val="auto"/>
          <w:lang w:val="ro-RO"/>
        </w:rPr>
        <w:t>asigurat de operatori privaţi prin delegarea gestiunii. Serviciile acestora la nivel județean cauzează nemulţumire de mult timp, iar performanţele acestora lasă mult de dorit. Vehiculele acestora nu sunt accesibile, nu au afișaje adecvate, ergonomia interioara este atipică, iar curăţenia lasă de dorit. Punctualitatea şi respectarea plecărilor este o problemă despre care locuitorii din zona metropolitană s-au plâns în repetate rânduri.</w:t>
      </w:r>
    </w:p>
    <w:p w:rsidR="00C65B0A" w:rsidRPr="00772F7C" w:rsidRDefault="00C65B0A" w:rsidP="00DE38F5">
      <w:pPr>
        <w:pStyle w:val="Default"/>
        <w:spacing w:line="276" w:lineRule="auto"/>
        <w:jc w:val="both"/>
        <w:rPr>
          <w:lang w:val="ro-RO"/>
        </w:rPr>
      </w:pPr>
      <w:r w:rsidRPr="00772F7C">
        <w:rPr>
          <w:lang w:val="ro-RO"/>
        </w:rPr>
        <w:tab/>
        <w:t xml:space="preserve">Dintre toate ramurile administraţiei localităţii, transportul este cel mai mult legat de particularităţile planului oraşului, iar legătura aceasta strânsă se manifestă în constituirea şi utilizarea reţelei de transport. Amplasarea reţelei de transport este condiţionată într-o mare măsură de reţeaua străzilor. Totuşi, din cauza posibilitatii utilizării numai a anumitor străzi pentru circulaţia mijloacelor care vor fi angrenate în transportul urban, la proiectarea reţelei de transport există totdeauna o anumită liberate în privinţa folosirii direcţiilor, pe o stradă sau alta. </w:t>
      </w:r>
    </w:p>
    <w:p w:rsidR="00C65B0A" w:rsidRPr="00772F7C" w:rsidRDefault="00C65B0A" w:rsidP="00DE38F5">
      <w:pPr>
        <w:pStyle w:val="Default"/>
        <w:spacing w:line="276" w:lineRule="auto"/>
        <w:jc w:val="both"/>
        <w:rPr>
          <w:lang w:val="ro-RO"/>
        </w:rPr>
      </w:pPr>
      <w:r w:rsidRPr="00772F7C">
        <w:rPr>
          <w:lang w:val="ro-RO"/>
        </w:rPr>
        <w:tab/>
        <w:t>Libertatea aceasta este determinată de condiţiile profilului, lărgimea şi importanţa străzilor, aşezarea podurilor şi a pasajelor de nivel etc., adică de dispunerea acelor elemente ale planului care urmează să fie deservite în mod obligatoriu de către mijloacele de transport (centrul localității, societăţile comerciale de tip industrial etc.). Constrângerile oferite de reţeaua stradală au o importanţă covârşitoare asupra specificităţii operării transportului public local.</w:t>
      </w:r>
    </w:p>
    <w:p w:rsidR="00C65B0A" w:rsidRPr="00772F7C" w:rsidRDefault="00C65B0A" w:rsidP="00DE38F5">
      <w:pPr>
        <w:spacing w:after="0" w:line="276" w:lineRule="auto"/>
        <w:rPr>
          <w:szCs w:val="24"/>
          <w:lang w:val="ro-RO"/>
        </w:rPr>
      </w:pPr>
      <w:r w:rsidRPr="00772F7C">
        <w:rPr>
          <w:szCs w:val="24"/>
          <w:lang w:val="ro-RO"/>
        </w:rPr>
        <w:tab/>
        <w:t xml:space="preserve">Deținerea de autovehicule per gospodărie pare a fi de circa 50 %, un nivel care considerăm că indică faptul că gospodăriile își permit sa aibă un autovehicul sau iau în considerare achiziţionarea unuia. Experiența din comunitatea Europeana arată că una dintre cele mai mari pierderi ale transportului public este atunci când călătorii regulați achizitioneaza primul aututrism propriu, astfel că fiecare călătorie făcută anterior cu autobuzul se transferă unui autovehicul.  </w:t>
      </w:r>
    </w:p>
    <w:p w:rsidR="00C65B0A" w:rsidRPr="00772F7C" w:rsidRDefault="00C65B0A" w:rsidP="00DE38F5">
      <w:pPr>
        <w:spacing w:after="0" w:line="276" w:lineRule="auto"/>
        <w:rPr>
          <w:szCs w:val="24"/>
          <w:lang w:val="ro-RO"/>
        </w:rPr>
      </w:pPr>
      <w:r w:rsidRPr="00772F7C">
        <w:rPr>
          <w:szCs w:val="24"/>
          <w:lang w:val="ro-RO"/>
        </w:rPr>
        <w:tab/>
        <w:t>Transportul în comun trebuie văzut ca o competiție pe piața mobilităţii, în care convenabilitatea și comoditatea autoturismului sunt aproape imposibil de egalat, dar transportul public are numeroase avantaje, cum ar fi oportunitatea de a face alte lucruri între timp (lectură, conversație telefonică, audiție muzicală) și elimină dificultatea și costul specific parcării. În competiţia de pe piaţa transporturilor, calitatea serviciilor de transport oferite au o influenţă decisivă în atragerea de noi călători şi păstrarea celor existenţi.</w:t>
      </w:r>
    </w:p>
    <w:p w:rsidR="00C65B0A" w:rsidRPr="00772F7C" w:rsidRDefault="00C65B0A" w:rsidP="00DE38F5">
      <w:pPr>
        <w:spacing w:after="0" w:line="276" w:lineRule="auto"/>
        <w:rPr>
          <w:szCs w:val="24"/>
          <w:lang w:val="ro-RO"/>
        </w:rPr>
      </w:pPr>
      <w:r w:rsidRPr="00772F7C">
        <w:rPr>
          <w:szCs w:val="24"/>
          <w:lang w:val="ro-RO"/>
        </w:rPr>
        <w:tab/>
        <w:t xml:space="preserve">În deceniile de dinaintea liberalizării piețelor de transport public, autovehiculul personal a devenit (și râmâne) dominant. Măsurile de austeritate de după criza economică din 2008 au avut tendința să afecteze în mod negativ nivelul calității și încărcarea transportului public. </w:t>
      </w:r>
    </w:p>
    <w:p w:rsidR="00C65B0A" w:rsidRPr="00772F7C" w:rsidRDefault="00C65B0A" w:rsidP="00DE38F5">
      <w:pPr>
        <w:spacing w:after="0" w:line="276" w:lineRule="auto"/>
        <w:rPr>
          <w:szCs w:val="24"/>
          <w:lang w:val="ro-RO"/>
        </w:rPr>
      </w:pPr>
      <w:r w:rsidRPr="00772F7C">
        <w:rPr>
          <w:szCs w:val="24"/>
          <w:lang w:val="ro-RO"/>
        </w:rPr>
        <w:tab/>
        <w:t xml:space="preserve">Accesul ușor pentru toate tipurile de pasageri este esenţial, în special pentru cei cu dizabilităţi sau mobilitate fizică redusă - ideal este ca vehiculul să dispună de praguri joase, fără trepte. Accesul de la nivelul solului este deseori luat în considerare numai în contextul oamenilor cu dizabilități sau cu mobilitate redusă (PDRM), însă experiența dobândită de când marii producători de vehicule și-au schimbat filosofia pentru a ține cont de confortul pasagerilor la fel de mult ca de economia de operare și de standardele de inginerie, arată că, de fapt, majoritatea populației beneficiază de pe urma acestor schimbări. </w:t>
      </w:r>
    </w:p>
    <w:p w:rsidR="00C65B0A" w:rsidRPr="00772F7C" w:rsidRDefault="00C65B0A" w:rsidP="00DE38F5">
      <w:pPr>
        <w:spacing w:after="0" w:line="276" w:lineRule="auto"/>
        <w:rPr>
          <w:szCs w:val="24"/>
          <w:lang w:val="ro-RO"/>
        </w:rPr>
      </w:pPr>
      <w:r w:rsidRPr="00772F7C">
        <w:rPr>
          <w:szCs w:val="24"/>
          <w:lang w:val="ro-RO"/>
        </w:rPr>
        <w:t>Aproape toți ar avea de câștigat în urma urcării mai rapide în vehicul, însă celor cu bagaje sau cu dizabilități temporare (luxații, fracturi de membre, în gips, nevoia de utilizare a cârjelor sau a protezelor), părințiilor cu copii (fie cu cărucioare pliabile sau fixe), tuturor li se pare că accesul mai ușor în vehicul este un foarte mare avantaj.</w:t>
      </w:r>
    </w:p>
    <w:p w:rsidR="00C65B0A" w:rsidRPr="00772F7C" w:rsidRDefault="00C65B0A" w:rsidP="00DE38F5">
      <w:pPr>
        <w:pStyle w:val="Default"/>
        <w:spacing w:line="276" w:lineRule="auto"/>
        <w:jc w:val="both"/>
        <w:rPr>
          <w:color w:val="auto"/>
          <w:lang w:val="ro-RO"/>
        </w:rPr>
      </w:pPr>
      <w:r w:rsidRPr="00772F7C">
        <w:rPr>
          <w:lang w:val="ro-RO"/>
        </w:rPr>
        <w:tab/>
        <w:t>Prin marketing agresiv și promovare a operatorilor români de transport în comun și a autorităților responsabile de politica de transport, există oportunitatea să se atingă un echilibru stabil între călătoria cu autovehicul și TP, mai bun decât în alte locuri ale lumii moderne. O abordare orientată spre piață va fi încurajată de înființarea unui serviciu de transport public local de călători urban și periurban, cu primăria ca acționar unic.</w:t>
      </w:r>
    </w:p>
    <w:p w:rsidR="00C65B0A" w:rsidRPr="00772F7C" w:rsidRDefault="00C65B0A" w:rsidP="00DE38F5">
      <w:pPr>
        <w:pStyle w:val="Heading3"/>
        <w:numPr>
          <w:ilvl w:val="0"/>
          <w:numId w:val="0"/>
        </w:numPr>
        <w:spacing w:before="0" w:after="0" w:line="276" w:lineRule="auto"/>
        <w:ind w:left="1287"/>
        <w:rPr>
          <w:sz w:val="24"/>
          <w:lang w:val="ro-RO"/>
        </w:rPr>
      </w:pPr>
      <w:bookmarkStart w:id="12" w:name="_Toc527367683"/>
      <w:bookmarkStart w:id="13" w:name="_Toc196312222"/>
      <w:r w:rsidRPr="00772F7C">
        <w:rPr>
          <w:sz w:val="24"/>
          <w:lang w:val="ro-RO"/>
        </w:rPr>
        <w:t xml:space="preserve">II. 2.2. </w:t>
      </w:r>
      <w:bookmarkEnd w:id="12"/>
      <w:r w:rsidRPr="00772F7C">
        <w:rPr>
          <w:sz w:val="24"/>
          <w:lang w:val="ro-RO"/>
        </w:rPr>
        <w:t>Forță de muncă, șomaj și câștiguri salariale</w:t>
      </w:r>
      <w:bookmarkEnd w:id="13"/>
    </w:p>
    <w:p w:rsidR="00C65B0A" w:rsidRPr="00772F7C" w:rsidRDefault="00C65B0A" w:rsidP="00DE38F5">
      <w:pPr>
        <w:spacing w:after="0" w:line="276" w:lineRule="auto"/>
        <w:rPr>
          <w:b/>
          <w:bCs/>
          <w:szCs w:val="24"/>
          <w:lang w:val="ro-RO"/>
        </w:rPr>
      </w:pPr>
      <w:r>
        <w:rPr>
          <w:b/>
          <w:bCs/>
          <w:szCs w:val="24"/>
          <w:lang w:val="ro-RO"/>
        </w:rPr>
        <w:tab/>
      </w:r>
      <w:r w:rsidRPr="00772F7C">
        <w:rPr>
          <w:b/>
          <w:bCs/>
          <w:szCs w:val="24"/>
          <w:lang w:val="ro-RO"/>
        </w:rPr>
        <w:t>Ocuparea forței de muncă</w:t>
      </w:r>
    </w:p>
    <w:p w:rsidR="00C65B0A" w:rsidRPr="005F5958" w:rsidRDefault="00C65B0A" w:rsidP="00DE38F5">
      <w:pPr>
        <w:spacing w:after="0" w:line="276" w:lineRule="auto"/>
        <w:rPr>
          <w:szCs w:val="24"/>
          <w:lang w:val="ro-RO"/>
        </w:rPr>
      </w:pPr>
      <w:r w:rsidRPr="005F5958">
        <w:rPr>
          <w:szCs w:val="24"/>
          <w:lang w:val="ro-RO"/>
        </w:rPr>
        <w:tab/>
        <w:t>„Numărul persoanelor de vârstă activă și rata de ocupare a acestora reprezintă un indicator economic foarte important. Evoluția numărului de angajați este strâns legată de puterea și potențialul economic al municipalității. Graficul de mai jos prezintă date oficiale de la Institutul Național de Statistică. În ceea ce privește numărul de angajați, se poate observa o scădere în perioada analizată, din cauza crizei economice din 2009, urmată de o creștere constantă din 2010 până în 2019 în județ și în județul Covasna. Din 2019 până la sfârșitul perioadei analizate, se poate observa o ușoară scădere atât în cifrele municipale, cât și în cele județene, probabil din cauza situației virale. Dacă în 2010, în Sfântu Gheorghe existau 22.622 de angajați, în 2020 numărul angajaților a depășit 26.000.</w:t>
      </w:r>
    </w:p>
    <w:p w:rsidR="00C65B0A" w:rsidRPr="00772F7C" w:rsidRDefault="00C65B0A" w:rsidP="00DE38F5">
      <w:pPr>
        <w:pStyle w:val="Caption"/>
        <w:spacing w:before="0" w:after="0" w:line="276" w:lineRule="auto"/>
        <w:jc w:val="center"/>
        <w:rPr>
          <w:rFonts w:cs="Times New Roman"/>
          <w:color w:val="auto"/>
          <w:sz w:val="24"/>
          <w:szCs w:val="24"/>
          <w:lang w:val="ro-RO"/>
        </w:rPr>
      </w:pPr>
      <w:r w:rsidRPr="00772F7C">
        <w:rPr>
          <w:rFonts w:cs="Times New Roman"/>
          <w:color w:val="auto"/>
          <w:sz w:val="24"/>
          <w:szCs w:val="24"/>
          <w:lang w:val="ro-RO"/>
        </w:rPr>
        <w:t xml:space="preserve">Grafic </w:t>
      </w:r>
      <w:r w:rsidRPr="00772F7C">
        <w:rPr>
          <w:rFonts w:cs="Times New Roman"/>
          <w:color w:val="auto"/>
          <w:sz w:val="24"/>
          <w:szCs w:val="24"/>
          <w:lang w:val="ro-RO"/>
        </w:rPr>
        <w:fldChar w:fldCharType="begin"/>
      </w:r>
      <w:r w:rsidRPr="00772F7C">
        <w:rPr>
          <w:rFonts w:cs="Times New Roman"/>
          <w:color w:val="auto"/>
          <w:sz w:val="24"/>
          <w:szCs w:val="24"/>
          <w:lang w:val="ro-RO"/>
        </w:rPr>
        <w:instrText xml:space="preserve"> SEQ Grafic \* ARABIC </w:instrText>
      </w:r>
      <w:r w:rsidRPr="00772F7C">
        <w:rPr>
          <w:rFonts w:cs="Times New Roman"/>
          <w:color w:val="auto"/>
          <w:sz w:val="24"/>
          <w:szCs w:val="24"/>
          <w:lang w:val="ro-RO"/>
        </w:rPr>
        <w:fldChar w:fldCharType="separate"/>
      </w:r>
      <w:r w:rsidRPr="00772F7C">
        <w:rPr>
          <w:rFonts w:cs="Times New Roman"/>
          <w:noProof/>
          <w:color w:val="auto"/>
          <w:sz w:val="24"/>
          <w:szCs w:val="24"/>
          <w:lang w:val="ro-RO"/>
        </w:rPr>
        <w:t>1</w:t>
      </w:r>
      <w:r w:rsidRPr="00772F7C">
        <w:rPr>
          <w:rFonts w:cs="Times New Roman"/>
          <w:color w:val="auto"/>
          <w:sz w:val="24"/>
          <w:szCs w:val="24"/>
          <w:lang w:val="ro-RO"/>
        </w:rPr>
        <w:fldChar w:fldCharType="end"/>
      </w:r>
      <w:r w:rsidRPr="00772F7C">
        <w:rPr>
          <w:rFonts w:cs="Times New Roman"/>
          <w:color w:val="auto"/>
          <w:sz w:val="24"/>
          <w:szCs w:val="24"/>
          <w:lang w:val="ro-RO"/>
        </w:rPr>
        <w:t>. Nr. angajați</w:t>
      </w:r>
    </w:p>
    <w:p w:rsidR="00C65B0A" w:rsidRPr="00772F7C" w:rsidRDefault="00C65B0A" w:rsidP="00DE38F5">
      <w:pPr>
        <w:spacing w:after="0" w:line="276" w:lineRule="auto"/>
        <w:jc w:val="center"/>
        <w:rPr>
          <w:i/>
          <w:iCs/>
          <w:szCs w:val="24"/>
          <w:lang w:val="ro-RO"/>
        </w:rPr>
      </w:pPr>
      <w:r w:rsidRPr="004E3042">
        <w:rPr>
          <w:i/>
          <w:noProof/>
          <w:szCs w:val="24"/>
          <w:lang w:val="ro-RO" w:eastAsia="ro-RO"/>
        </w:rPr>
        <w:pict>
          <v:shape id="Picture 5" o:spid="_x0000_i1027" type="#_x0000_t75" style="width:444.75pt;height:234pt;visibility:visible">
            <v:imagedata r:id="rId10" o:title=""/>
          </v:shape>
        </w:pict>
      </w:r>
    </w:p>
    <w:p w:rsidR="00C65B0A" w:rsidRPr="00772F7C" w:rsidRDefault="00C65B0A" w:rsidP="00DE38F5">
      <w:pPr>
        <w:spacing w:after="0" w:line="276" w:lineRule="auto"/>
        <w:rPr>
          <w:i/>
          <w:iCs/>
          <w:szCs w:val="24"/>
          <w:lang w:val="ro-RO"/>
        </w:rPr>
      </w:pPr>
      <w:r w:rsidRPr="00772F7C">
        <w:rPr>
          <w:i/>
          <w:iCs/>
          <w:szCs w:val="24"/>
          <w:lang w:val="ro-RO"/>
        </w:rPr>
        <w:t>Sursă: INS Tempo, © Planificatio, 2021</w:t>
      </w:r>
    </w:p>
    <w:p w:rsidR="00C65B0A" w:rsidRPr="005F5958" w:rsidRDefault="00C65B0A" w:rsidP="00DE38F5">
      <w:pPr>
        <w:spacing w:after="0" w:line="276" w:lineRule="auto"/>
        <w:rPr>
          <w:szCs w:val="24"/>
          <w:lang w:val="ro-RO"/>
        </w:rPr>
      </w:pPr>
      <w:r w:rsidRPr="00772F7C">
        <w:rPr>
          <w:i/>
          <w:iCs/>
          <w:szCs w:val="24"/>
          <w:lang w:val="ro-RO"/>
        </w:rPr>
        <w:tab/>
      </w:r>
      <w:r w:rsidRPr="005F5958">
        <w:rPr>
          <w:szCs w:val="24"/>
          <w:lang w:val="ro-RO"/>
        </w:rPr>
        <w:t>Tabelul de mai jos prezintă evoluția numărului de angajați în Sfântu Gheorghe și regiunea sa între 2008 și 2020. Cea mai mare scădere se observă în ceea ce privește chiar comuna Ilieni, cu 356 de angajați înregistrați în 2008, în timp ce până în 2020 numărul de angajați a scăzut la 140. În schimb, numărul de persoane angajate în comuna Reci a crescut de aproape 4,5 ori.Este important de remarcat faptul că numărul de angajați din satele situate în regiunea capitalei de județ este atât de mic în comparație cu capitala de județ, încât schimbările din sate au un efect redus asupra schimbării numărului de angajați din regiune.</w:t>
      </w:r>
    </w:p>
    <w:p w:rsidR="00C65B0A" w:rsidRPr="00772F7C" w:rsidRDefault="00C65B0A" w:rsidP="00DE38F5">
      <w:pPr>
        <w:pStyle w:val="Caption"/>
        <w:spacing w:before="0" w:after="0" w:line="276" w:lineRule="auto"/>
        <w:jc w:val="center"/>
        <w:rPr>
          <w:rFonts w:cs="Times New Roman"/>
          <w:color w:val="auto"/>
          <w:sz w:val="24"/>
          <w:szCs w:val="24"/>
          <w:lang w:val="ro-RO"/>
        </w:rPr>
      </w:pPr>
      <w:r w:rsidRPr="00772F7C">
        <w:rPr>
          <w:rFonts w:cs="Times New Roman"/>
          <w:color w:val="auto"/>
          <w:sz w:val="24"/>
          <w:szCs w:val="24"/>
          <w:lang w:val="ro-RO"/>
        </w:rPr>
        <w:t>Numărul de angajați în zonă</w:t>
      </w:r>
    </w:p>
    <w:p w:rsidR="00C65B0A" w:rsidRPr="00772F7C" w:rsidRDefault="00C65B0A" w:rsidP="00DE38F5">
      <w:pPr>
        <w:spacing w:after="0" w:line="276" w:lineRule="auto"/>
        <w:rPr>
          <w:i/>
          <w:iCs/>
          <w:szCs w:val="24"/>
          <w:lang w:val="ro-RO"/>
        </w:rPr>
      </w:pPr>
      <w:r w:rsidRPr="004E3042">
        <w:rPr>
          <w:i/>
          <w:noProof/>
          <w:szCs w:val="24"/>
          <w:lang w:val="ro-RO" w:eastAsia="ro-RO"/>
        </w:rPr>
        <w:pict>
          <v:shape id="_x0000_i1028" type="#_x0000_t75" style="width:454.5pt;height:255.75pt;visibility:visible">
            <v:imagedata r:id="rId11" o:title=""/>
          </v:shape>
        </w:pict>
      </w:r>
    </w:p>
    <w:p w:rsidR="00C65B0A" w:rsidRPr="00772F7C" w:rsidRDefault="00C65B0A" w:rsidP="00DE38F5">
      <w:pPr>
        <w:spacing w:after="0" w:line="276" w:lineRule="auto"/>
        <w:rPr>
          <w:i/>
          <w:iCs/>
          <w:szCs w:val="24"/>
          <w:lang w:val="ro-RO"/>
        </w:rPr>
      </w:pPr>
      <w:r w:rsidRPr="00772F7C">
        <w:rPr>
          <w:i/>
          <w:iCs/>
          <w:szCs w:val="24"/>
          <w:lang w:val="ro-RO"/>
        </w:rPr>
        <w:t>Sursă: INS Tempo, © Planificatio, 2021</w:t>
      </w:r>
    </w:p>
    <w:p w:rsidR="00C65B0A" w:rsidRPr="00772F7C" w:rsidRDefault="00C65B0A" w:rsidP="00DE38F5">
      <w:pPr>
        <w:spacing w:after="0" w:line="276" w:lineRule="auto"/>
        <w:rPr>
          <w:b/>
          <w:bCs/>
          <w:i/>
          <w:iCs/>
          <w:szCs w:val="24"/>
          <w:lang w:val="ro-RO"/>
        </w:rPr>
      </w:pPr>
      <w:r w:rsidRPr="00772F7C">
        <w:rPr>
          <w:b/>
          <w:bCs/>
          <w:i/>
          <w:iCs/>
          <w:szCs w:val="24"/>
          <w:lang w:val="ro-RO"/>
        </w:rPr>
        <w:t>Șomajul</w:t>
      </w:r>
    </w:p>
    <w:p w:rsidR="00C65B0A" w:rsidRPr="005F5958" w:rsidRDefault="00C65B0A" w:rsidP="00DE38F5">
      <w:pPr>
        <w:spacing w:after="0" w:line="276" w:lineRule="auto"/>
        <w:rPr>
          <w:szCs w:val="24"/>
          <w:lang w:val="ro-RO"/>
        </w:rPr>
      </w:pPr>
      <w:r w:rsidRPr="00772F7C">
        <w:rPr>
          <w:i/>
          <w:iCs/>
          <w:szCs w:val="24"/>
          <w:lang w:val="ro-RO"/>
        </w:rPr>
        <w:tab/>
      </w:r>
      <w:r w:rsidRPr="005F5958">
        <w:rPr>
          <w:szCs w:val="24"/>
          <w:lang w:val="ro-RO"/>
        </w:rPr>
        <w:t>Graficul de mai jos prezintă numărul de șomeri înregistrați în județ și în capitala de județ, defalcat pe luni, din ianuarie 2010 până în decembrie 2020. Se poate observa că pe perioada crizei, numărul șomerilor înregistrați a crescut atât în județ, cât și în capitală, în condițiile în care numărul angajaților a scăzut. Cu excepția câtorva cazuri, șomajul în Sfântu Gheorghe a fost întotdeauna sub media județului. La începutul perioadei analizate, în Sfântu Gheorghe existau peste 2.000 de șomeri înregistrați, însă până la sfârșitul perioadei numărul acestora scăzuse la aproape 300. Există un tipar sezonier al numărului de șomeri înregistrați, numărul acestora crescând în lunile de iarnă și scăzând apoi din nou în vară.</w:t>
      </w:r>
    </w:p>
    <w:p w:rsidR="00C65B0A" w:rsidRPr="005F5958" w:rsidRDefault="00C65B0A" w:rsidP="00DE38F5">
      <w:pPr>
        <w:pStyle w:val="Caption"/>
        <w:spacing w:before="0" w:after="0" w:line="276" w:lineRule="auto"/>
        <w:jc w:val="center"/>
        <w:rPr>
          <w:rFonts w:cs="Times New Roman"/>
          <w:color w:val="auto"/>
          <w:sz w:val="24"/>
          <w:szCs w:val="24"/>
          <w:lang w:val="ro-RO"/>
        </w:rPr>
      </w:pPr>
      <w:r w:rsidRPr="005F5958">
        <w:rPr>
          <w:rFonts w:cs="Times New Roman"/>
          <w:color w:val="auto"/>
          <w:sz w:val="24"/>
          <w:szCs w:val="24"/>
          <w:lang w:val="ro-RO"/>
        </w:rPr>
        <w:t xml:space="preserve">Grafic </w:t>
      </w:r>
      <w:r w:rsidRPr="005F5958">
        <w:rPr>
          <w:rFonts w:cs="Times New Roman"/>
          <w:color w:val="auto"/>
          <w:sz w:val="24"/>
          <w:szCs w:val="24"/>
          <w:lang w:val="ro-RO"/>
        </w:rPr>
        <w:fldChar w:fldCharType="begin"/>
      </w:r>
      <w:r w:rsidRPr="005F5958">
        <w:rPr>
          <w:rFonts w:cs="Times New Roman"/>
          <w:color w:val="auto"/>
          <w:sz w:val="24"/>
          <w:szCs w:val="24"/>
          <w:lang w:val="ro-RO"/>
        </w:rPr>
        <w:instrText xml:space="preserve"> SEQ Grafic \* ARABIC </w:instrText>
      </w:r>
      <w:r w:rsidRPr="005F5958">
        <w:rPr>
          <w:rFonts w:cs="Times New Roman"/>
          <w:color w:val="auto"/>
          <w:sz w:val="24"/>
          <w:szCs w:val="24"/>
          <w:lang w:val="ro-RO"/>
        </w:rPr>
        <w:fldChar w:fldCharType="separate"/>
      </w:r>
      <w:r w:rsidRPr="005F5958">
        <w:rPr>
          <w:rFonts w:cs="Times New Roman"/>
          <w:noProof/>
          <w:color w:val="auto"/>
          <w:sz w:val="24"/>
          <w:szCs w:val="24"/>
          <w:lang w:val="ro-RO"/>
        </w:rPr>
        <w:t>2</w:t>
      </w:r>
      <w:r w:rsidRPr="005F5958">
        <w:rPr>
          <w:rFonts w:cs="Times New Roman"/>
          <w:color w:val="auto"/>
          <w:sz w:val="24"/>
          <w:szCs w:val="24"/>
          <w:lang w:val="ro-RO"/>
        </w:rPr>
        <w:fldChar w:fldCharType="end"/>
      </w:r>
      <w:r w:rsidRPr="005F5958">
        <w:rPr>
          <w:rFonts w:cs="Times New Roman"/>
          <w:color w:val="auto"/>
          <w:sz w:val="24"/>
          <w:szCs w:val="24"/>
          <w:lang w:val="ro-RO"/>
        </w:rPr>
        <w:t>. Numărul de Șomeri</w:t>
      </w:r>
    </w:p>
    <w:p w:rsidR="00C65B0A" w:rsidRPr="005F5958" w:rsidRDefault="00C65B0A" w:rsidP="00DE38F5">
      <w:pPr>
        <w:spacing w:after="0" w:line="276" w:lineRule="auto"/>
        <w:jc w:val="center"/>
        <w:rPr>
          <w:szCs w:val="24"/>
          <w:lang w:val="ro-RO"/>
        </w:rPr>
      </w:pPr>
      <w:r w:rsidRPr="004E3042">
        <w:rPr>
          <w:noProof/>
          <w:szCs w:val="24"/>
          <w:lang w:val="ro-RO" w:eastAsia="ro-RO"/>
        </w:rPr>
        <w:pict>
          <v:shape id="_x0000_i1029" type="#_x0000_t75" style="width:447.75pt;height:192pt;visibility:visible">
            <v:imagedata r:id="rId12" o:title=""/>
          </v:shape>
        </w:pict>
      </w:r>
    </w:p>
    <w:p w:rsidR="00C65B0A" w:rsidRPr="005F5958" w:rsidRDefault="00C65B0A" w:rsidP="00DE38F5">
      <w:pPr>
        <w:spacing w:after="0" w:line="276" w:lineRule="auto"/>
        <w:rPr>
          <w:szCs w:val="24"/>
          <w:lang w:val="ro-RO"/>
        </w:rPr>
      </w:pPr>
      <w:r w:rsidRPr="005F5958">
        <w:rPr>
          <w:szCs w:val="24"/>
          <w:lang w:val="ro-RO"/>
        </w:rPr>
        <w:t>Sursă: INS Tempo, © Planificatio, 2021„</w:t>
      </w:r>
      <w:r w:rsidRPr="005F5958">
        <w:rPr>
          <w:rStyle w:val="FootnoteReference"/>
          <w:szCs w:val="24"/>
          <w:lang w:val="ro-RO"/>
        </w:rPr>
        <w:footnoteReference w:id="1"/>
      </w:r>
    </w:p>
    <w:p w:rsidR="00C65B0A" w:rsidRPr="005F5958" w:rsidRDefault="00C65B0A" w:rsidP="00DE38F5">
      <w:pPr>
        <w:spacing w:after="0" w:line="276" w:lineRule="auto"/>
        <w:rPr>
          <w:b/>
          <w:bCs/>
          <w:szCs w:val="24"/>
          <w:lang w:val="ro-RO"/>
        </w:rPr>
      </w:pPr>
      <w:r w:rsidRPr="005F5958">
        <w:rPr>
          <w:b/>
          <w:bCs/>
          <w:szCs w:val="24"/>
          <w:lang w:val="ro-RO"/>
        </w:rPr>
        <w:t>„Câștiguri salariale</w:t>
      </w:r>
    </w:p>
    <w:p w:rsidR="00C65B0A" w:rsidRPr="005F5958" w:rsidRDefault="00C65B0A" w:rsidP="00DE38F5">
      <w:pPr>
        <w:pStyle w:val="Caption"/>
        <w:spacing w:before="0" w:after="0" w:line="276" w:lineRule="auto"/>
        <w:jc w:val="center"/>
        <w:rPr>
          <w:rFonts w:cs="Times New Roman"/>
          <w:color w:val="auto"/>
          <w:sz w:val="24"/>
          <w:szCs w:val="24"/>
          <w:lang w:val="ro-RO"/>
        </w:rPr>
      </w:pPr>
      <w:r w:rsidRPr="005F5958">
        <w:rPr>
          <w:rFonts w:cs="Times New Roman"/>
          <w:color w:val="auto"/>
          <w:sz w:val="24"/>
          <w:szCs w:val="24"/>
          <w:lang w:val="ro-RO"/>
        </w:rPr>
        <w:t xml:space="preserve">Grafic </w:t>
      </w:r>
      <w:r w:rsidRPr="005F5958">
        <w:rPr>
          <w:rFonts w:cs="Times New Roman"/>
          <w:color w:val="auto"/>
          <w:sz w:val="24"/>
          <w:szCs w:val="24"/>
          <w:lang w:val="ro-RO"/>
        </w:rPr>
        <w:fldChar w:fldCharType="begin"/>
      </w:r>
      <w:r w:rsidRPr="005F5958">
        <w:rPr>
          <w:rFonts w:cs="Times New Roman"/>
          <w:color w:val="auto"/>
          <w:sz w:val="24"/>
          <w:szCs w:val="24"/>
          <w:lang w:val="ro-RO"/>
        </w:rPr>
        <w:instrText xml:space="preserve"> SEQ Grafic \* ARABIC </w:instrText>
      </w:r>
      <w:r w:rsidRPr="005F5958">
        <w:rPr>
          <w:rFonts w:cs="Times New Roman"/>
          <w:color w:val="auto"/>
          <w:sz w:val="24"/>
          <w:szCs w:val="24"/>
          <w:lang w:val="ro-RO"/>
        </w:rPr>
        <w:fldChar w:fldCharType="separate"/>
      </w:r>
      <w:r w:rsidRPr="005F5958">
        <w:rPr>
          <w:rFonts w:cs="Times New Roman"/>
          <w:noProof/>
          <w:color w:val="auto"/>
          <w:sz w:val="24"/>
          <w:szCs w:val="24"/>
          <w:lang w:val="ro-RO"/>
        </w:rPr>
        <w:t>3</w:t>
      </w:r>
      <w:r w:rsidRPr="005F5958">
        <w:rPr>
          <w:rFonts w:cs="Times New Roman"/>
          <w:color w:val="auto"/>
          <w:sz w:val="24"/>
          <w:szCs w:val="24"/>
          <w:lang w:val="ro-RO"/>
        </w:rPr>
        <w:fldChar w:fldCharType="end"/>
      </w:r>
      <w:r w:rsidRPr="005F5958">
        <w:rPr>
          <w:rFonts w:cs="Times New Roman"/>
          <w:color w:val="auto"/>
          <w:sz w:val="24"/>
          <w:szCs w:val="24"/>
          <w:lang w:val="ro-RO"/>
        </w:rPr>
        <w:t>. Evoluția salariilor medii</w:t>
      </w:r>
    </w:p>
    <w:p w:rsidR="00C65B0A" w:rsidRPr="005F5958" w:rsidRDefault="00C65B0A" w:rsidP="00DE38F5">
      <w:pPr>
        <w:spacing w:after="0" w:line="276" w:lineRule="auto"/>
        <w:jc w:val="center"/>
        <w:rPr>
          <w:szCs w:val="24"/>
          <w:lang w:val="ro-RO"/>
        </w:rPr>
      </w:pPr>
      <w:r w:rsidRPr="004E3042">
        <w:rPr>
          <w:noProof/>
          <w:szCs w:val="24"/>
          <w:lang w:val="ro-RO" w:eastAsia="ro-RO"/>
        </w:rPr>
        <w:pict>
          <v:shape id="_x0000_i1030" type="#_x0000_t75" style="width:446.25pt;height:189pt;visibility:visible">
            <v:imagedata r:id="rId13" o:title=""/>
          </v:shape>
        </w:pict>
      </w:r>
    </w:p>
    <w:p w:rsidR="00C65B0A" w:rsidRPr="005F5958" w:rsidRDefault="00C65B0A" w:rsidP="00DE38F5">
      <w:pPr>
        <w:spacing w:after="0" w:line="276" w:lineRule="auto"/>
        <w:rPr>
          <w:szCs w:val="24"/>
          <w:lang w:val="ro-RO"/>
        </w:rPr>
      </w:pPr>
      <w:r w:rsidRPr="005F5958">
        <w:rPr>
          <w:szCs w:val="24"/>
          <w:lang w:val="ro-RO"/>
        </w:rPr>
        <w:t>Sursă: INS Tempo, © Planificatio, 2021</w:t>
      </w:r>
    </w:p>
    <w:p w:rsidR="00C65B0A" w:rsidRPr="005F5958" w:rsidRDefault="00C65B0A" w:rsidP="00DE38F5">
      <w:pPr>
        <w:spacing w:after="0" w:line="276" w:lineRule="auto"/>
        <w:rPr>
          <w:szCs w:val="24"/>
          <w:lang w:val="ro-RO"/>
        </w:rPr>
      </w:pPr>
      <w:r w:rsidRPr="005F5958">
        <w:rPr>
          <w:szCs w:val="24"/>
          <w:lang w:val="ro-RO"/>
        </w:rPr>
        <w:tab/>
        <w:t>Graficul de mai sus prezintă evoluția salariului mediu brut lunar la nivelul județului Covasna, Regiunii Centru și țării. Se poate observa că salariile medii brute au crescut aproape în paralel la toate nivelurile în perioada analizată, însă începând cu anul 2014 creșterea la nivel de județ a fost mai puțin intensă decât la nivel regional și național. În județul Covasna, salariul mediu brut în 2008 era de aproape 1.300 de lei pe lună, cifră care ajunsese la aproape 4.200 de lei până în 2020.</w:t>
      </w:r>
    </w:p>
    <w:p w:rsidR="00C65B0A" w:rsidRPr="005F5958" w:rsidRDefault="00C65B0A" w:rsidP="00DE38F5">
      <w:pPr>
        <w:spacing w:after="0" w:line="276" w:lineRule="auto"/>
        <w:rPr>
          <w:szCs w:val="24"/>
          <w:lang w:val="ro-RO"/>
        </w:rPr>
      </w:pPr>
      <w:r w:rsidRPr="005F5958">
        <w:rPr>
          <w:szCs w:val="24"/>
          <w:lang w:val="ro-RO"/>
        </w:rPr>
        <w:tab/>
        <w:t>Graficul de mai jos prezintă salariul mediu brut pe sector economic în 2020 la nivel județean, regional și național. În țară, cel mai mare salariu mediu brut lunar a fost realizat în sectorul informații și comunicații (9.863 lei), urmat de sectorul activități financiare și de asigurări (8.828 lei) și apoi de sectorul administrație publică (8.679 lei). În regiune, cele mai mari salarii medii brute lunare în 2020 au fost înregistrate în sectorul extractiv, cu un salariu lunar brut de 8.274 lei, urmat de sectorul energiei electrice, gaze, abur și aer condiționat, cu un salariu lunar brut de 8.257 lei, și de sectorul administrației publice, cu un salariu lunar brut de aproximativ 8.100 lei.</w:t>
      </w:r>
    </w:p>
    <w:p w:rsidR="00C65B0A" w:rsidRPr="005F5958" w:rsidRDefault="00C65B0A" w:rsidP="00DE38F5">
      <w:pPr>
        <w:spacing w:after="0" w:line="276" w:lineRule="auto"/>
        <w:rPr>
          <w:szCs w:val="24"/>
          <w:lang w:val="ro-RO"/>
        </w:rPr>
      </w:pPr>
      <w:r w:rsidRPr="005F5958">
        <w:rPr>
          <w:szCs w:val="24"/>
          <w:lang w:val="ro-RO"/>
        </w:rPr>
        <w:tab/>
        <w:t>Sectoarele cu cele mai mari salarii medii lunare din județul Covasna sunt:</w:t>
      </w:r>
    </w:p>
    <w:p w:rsidR="00C65B0A" w:rsidRPr="005F5958" w:rsidRDefault="00C65B0A" w:rsidP="00DE38F5">
      <w:pPr>
        <w:spacing w:after="0" w:line="276" w:lineRule="auto"/>
        <w:rPr>
          <w:szCs w:val="24"/>
          <w:lang w:val="ro-RO"/>
        </w:rPr>
      </w:pPr>
      <w:r w:rsidRPr="005F5958">
        <w:rPr>
          <w:szCs w:val="24"/>
          <w:lang w:val="ro-RO"/>
        </w:rPr>
        <w:t>-furnizare energie electrică, gaz, abur și aer condiționat, brut 8.276 lei pe lună,</w:t>
      </w:r>
    </w:p>
    <w:p w:rsidR="00C65B0A" w:rsidRPr="005F5958" w:rsidRDefault="00C65B0A" w:rsidP="00DE38F5">
      <w:pPr>
        <w:spacing w:after="0" w:line="276" w:lineRule="auto"/>
        <w:rPr>
          <w:szCs w:val="24"/>
          <w:lang w:val="ro-RO"/>
        </w:rPr>
      </w:pPr>
      <w:r w:rsidRPr="005F5958">
        <w:rPr>
          <w:szCs w:val="24"/>
          <w:lang w:val="ro-RO"/>
        </w:rPr>
        <w:t>-administrație publică, apărare; sectorul asigurărilor sociale obligatorii, brut 7881 lei pe lună,</w:t>
      </w:r>
    </w:p>
    <w:p w:rsidR="00C65B0A" w:rsidRPr="005F5958" w:rsidRDefault="00C65B0A" w:rsidP="00DE38F5">
      <w:pPr>
        <w:spacing w:after="0" w:line="276" w:lineRule="auto"/>
        <w:rPr>
          <w:szCs w:val="24"/>
          <w:lang w:val="ro-RO"/>
        </w:rPr>
      </w:pPr>
      <w:r w:rsidRPr="005F5958">
        <w:rPr>
          <w:szCs w:val="24"/>
          <w:lang w:val="ro-RO"/>
        </w:rPr>
        <w:t>-sănătate umană, sector asistență socială, brut 6.249 lei pe lună.</w:t>
      </w:r>
    </w:p>
    <w:p w:rsidR="00C65B0A" w:rsidRPr="005F5958" w:rsidRDefault="00C65B0A" w:rsidP="00DE38F5">
      <w:pPr>
        <w:spacing w:after="0" w:line="276" w:lineRule="auto"/>
        <w:rPr>
          <w:szCs w:val="24"/>
          <w:lang w:val="ro-RO"/>
        </w:rPr>
      </w:pPr>
      <w:r w:rsidRPr="005F5958">
        <w:rPr>
          <w:szCs w:val="24"/>
          <w:lang w:val="ro-RO"/>
        </w:rPr>
        <w:tab/>
        <w:t>Cele mai mici salarii medii brute lunare la toate cele trei niveluri - național, regional și județean - au fost în sectorul serviciilor de cazare și alimentație publică. În niciunul dintre cazuri nu s-a ajuns la 3.000 de lei brut pe lună.</w:t>
      </w:r>
    </w:p>
    <w:p w:rsidR="00C65B0A" w:rsidRPr="00772F7C" w:rsidRDefault="00C65B0A" w:rsidP="00DE38F5">
      <w:pPr>
        <w:pStyle w:val="Caption"/>
        <w:spacing w:before="0" w:after="0" w:line="276" w:lineRule="auto"/>
        <w:jc w:val="center"/>
        <w:rPr>
          <w:rFonts w:cs="Times New Roman"/>
          <w:color w:val="auto"/>
          <w:sz w:val="24"/>
          <w:szCs w:val="24"/>
          <w:lang w:val="ro-RO"/>
        </w:rPr>
      </w:pPr>
      <w:r w:rsidRPr="00772F7C">
        <w:rPr>
          <w:rFonts w:cs="Times New Roman"/>
          <w:color w:val="auto"/>
          <w:sz w:val="24"/>
          <w:szCs w:val="24"/>
          <w:lang w:val="ro-RO"/>
        </w:rPr>
        <w:t xml:space="preserve">Grafic </w:t>
      </w:r>
      <w:r w:rsidRPr="00772F7C">
        <w:rPr>
          <w:rFonts w:cs="Times New Roman"/>
          <w:color w:val="auto"/>
          <w:sz w:val="24"/>
          <w:szCs w:val="24"/>
          <w:lang w:val="ro-RO"/>
        </w:rPr>
        <w:fldChar w:fldCharType="begin"/>
      </w:r>
      <w:r w:rsidRPr="00772F7C">
        <w:rPr>
          <w:rFonts w:cs="Times New Roman"/>
          <w:color w:val="auto"/>
          <w:sz w:val="24"/>
          <w:szCs w:val="24"/>
          <w:lang w:val="ro-RO"/>
        </w:rPr>
        <w:instrText xml:space="preserve"> SEQ Grafic \* ARABIC </w:instrText>
      </w:r>
      <w:r w:rsidRPr="00772F7C">
        <w:rPr>
          <w:rFonts w:cs="Times New Roman"/>
          <w:color w:val="auto"/>
          <w:sz w:val="24"/>
          <w:szCs w:val="24"/>
          <w:lang w:val="ro-RO"/>
        </w:rPr>
        <w:fldChar w:fldCharType="separate"/>
      </w:r>
      <w:r w:rsidRPr="00772F7C">
        <w:rPr>
          <w:rFonts w:cs="Times New Roman"/>
          <w:noProof/>
          <w:color w:val="auto"/>
          <w:sz w:val="24"/>
          <w:szCs w:val="24"/>
          <w:lang w:val="ro-RO"/>
        </w:rPr>
        <w:t>4</w:t>
      </w:r>
      <w:r w:rsidRPr="00772F7C">
        <w:rPr>
          <w:rFonts w:cs="Times New Roman"/>
          <w:color w:val="auto"/>
          <w:sz w:val="24"/>
          <w:szCs w:val="24"/>
          <w:lang w:val="ro-RO"/>
        </w:rPr>
        <w:fldChar w:fldCharType="end"/>
      </w:r>
      <w:r w:rsidRPr="00772F7C">
        <w:rPr>
          <w:rFonts w:cs="Times New Roman"/>
          <w:color w:val="auto"/>
          <w:sz w:val="24"/>
          <w:szCs w:val="24"/>
          <w:lang w:val="ro-RO"/>
        </w:rPr>
        <w:t>. Salarii medii pe ramuri de activitate</w:t>
      </w:r>
    </w:p>
    <w:p w:rsidR="00C65B0A" w:rsidRPr="00772F7C" w:rsidRDefault="00C65B0A" w:rsidP="00DE38F5">
      <w:pPr>
        <w:spacing w:after="0" w:line="276" w:lineRule="auto"/>
        <w:rPr>
          <w:i/>
          <w:iCs/>
          <w:szCs w:val="24"/>
          <w:lang w:val="ro-RO"/>
        </w:rPr>
      </w:pPr>
      <w:r w:rsidRPr="004E3042">
        <w:rPr>
          <w:i/>
          <w:noProof/>
          <w:szCs w:val="24"/>
          <w:lang w:val="ro-RO" w:eastAsia="ro-RO"/>
        </w:rPr>
        <w:pict>
          <v:shape id="_x0000_i1031" type="#_x0000_t75" style="width:448.5pt;height:249.75pt;visibility:visible">
            <v:imagedata r:id="rId14" o:title=""/>
          </v:shape>
        </w:pict>
      </w:r>
    </w:p>
    <w:p w:rsidR="00C65B0A" w:rsidRPr="00772F7C" w:rsidRDefault="00C65B0A" w:rsidP="00DE38F5">
      <w:pPr>
        <w:spacing w:after="0" w:line="276" w:lineRule="auto"/>
        <w:rPr>
          <w:i/>
          <w:iCs/>
          <w:szCs w:val="24"/>
          <w:lang w:val="ro-RO"/>
        </w:rPr>
      </w:pPr>
      <w:r w:rsidRPr="00772F7C">
        <w:rPr>
          <w:i/>
          <w:iCs/>
          <w:szCs w:val="24"/>
          <w:lang w:val="ro-RO"/>
        </w:rPr>
        <w:t>Sursă: INS Tempo, © Planificatio, 2021„</w:t>
      </w:r>
      <w:r w:rsidRPr="00772F7C">
        <w:rPr>
          <w:rStyle w:val="FootnoteReference"/>
          <w:i/>
          <w:iCs/>
          <w:szCs w:val="24"/>
          <w:lang w:val="ro-RO"/>
        </w:rPr>
        <w:footnoteReference w:id="2"/>
      </w:r>
    </w:p>
    <w:p w:rsidR="00C65B0A" w:rsidRPr="00772F7C" w:rsidRDefault="00C65B0A" w:rsidP="00DE38F5">
      <w:pPr>
        <w:pStyle w:val="Heading3"/>
        <w:numPr>
          <w:ilvl w:val="0"/>
          <w:numId w:val="0"/>
        </w:numPr>
        <w:spacing w:before="0" w:after="0" w:line="276" w:lineRule="auto"/>
        <w:ind w:left="1287"/>
        <w:rPr>
          <w:sz w:val="24"/>
          <w:lang w:val="ro-RO"/>
        </w:rPr>
      </w:pPr>
      <w:bookmarkStart w:id="14" w:name="_Toc196312223"/>
      <w:r w:rsidRPr="00772F7C">
        <w:rPr>
          <w:sz w:val="24"/>
          <w:lang w:val="ro-RO"/>
        </w:rPr>
        <w:t>II.2.3. Populația școlară la nivelul județului</w:t>
      </w:r>
      <w:bookmarkEnd w:id="14"/>
    </w:p>
    <w:p w:rsidR="00C65B0A" w:rsidRPr="00772F7C" w:rsidRDefault="00C65B0A" w:rsidP="00DE38F5">
      <w:pPr>
        <w:spacing w:after="0" w:line="276" w:lineRule="auto"/>
        <w:rPr>
          <w:szCs w:val="24"/>
          <w:lang w:val="ro-RO"/>
        </w:rPr>
      </w:pPr>
      <w:r w:rsidRPr="00772F7C">
        <w:rPr>
          <w:szCs w:val="24"/>
          <w:lang w:val="ro-RO"/>
        </w:rPr>
        <w:tab/>
        <w:t xml:space="preserve">Din datele puse la dispoziție, conform </w:t>
      </w:r>
      <w:r w:rsidRPr="00772F7C">
        <w:rPr>
          <w:b/>
          <w:bCs/>
          <w:szCs w:val="24"/>
          <w:lang w:val="ro-RO"/>
        </w:rPr>
        <w:t>Planului de mobilitate urbană durabilă pentru Zona Metropolitană Sfântu Gheorghe</w:t>
      </w:r>
      <w:r w:rsidRPr="00772F7C">
        <w:rPr>
          <w:szCs w:val="24"/>
          <w:lang w:val="ro-RO"/>
        </w:rPr>
        <w:t xml:space="preserve">, pe baza datelor Institutului Național de Statistică, graficul de mai jos prezintă evoluția populației școlare din Sfântu Gheorghe - inclusiv a studenților universitari - și din județul Covasna în perioada analizată. </w:t>
      </w:r>
    </w:p>
    <w:p w:rsidR="00C65B0A" w:rsidRPr="00772F7C" w:rsidRDefault="00C65B0A" w:rsidP="00DE38F5">
      <w:pPr>
        <w:spacing w:after="0" w:line="276" w:lineRule="auto"/>
        <w:rPr>
          <w:szCs w:val="24"/>
          <w:lang w:val="ro-RO"/>
        </w:rPr>
      </w:pPr>
      <w:r w:rsidRPr="00772F7C">
        <w:rPr>
          <w:szCs w:val="24"/>
          <w:lang w:val="ro-RO"/>
        </w:rPr>
        <w:tab/>
        <w:t>„</w:t>
      </w:r>
      <w:r w:rsidRPr="00772F7C">
        <w:rPr>
          <w:i/>
          <w:iCs/>
          <w:szCs w:val="24"/>
          <w:lang w:val="ro-RO"/>
        </w:rPr>
        <w:t>Începând cu anul 2010, s-a înregistrat o scădere continuă până în 2015, când numărul elevilor înscriși a început să crească din nou. Tendința este tipică pentru întreg județul, însă începând cu anul 2018, în județ s-a înregistrat din nou o scădere</w:t>
      </w:r>
      <w:r w:rsidRPr="00772F7C">
        <w:rPr>
          <w:szCs w:val="24"/>
          <w:lang w:val="ro-RO"/>
        </w:rPr>
        <w:t>.</w:t>
      </w:r>
    </w:p>
    <w:p w:rsidR="00C65B0A" w:rsidRPr="00772F7C" w:rsidRDefault="00C65B0A" w:rsidP="00DE38F5">
      <w:pPr>
        <w:spacing w:after="0" w:line="276" w:lineRule="auto"/>
        <w:rPr>
          <w:szCs w:val="24"/>
          <w:lang w:val="ro-RO"/>
        </w:rPr>
      </w:pPr>
    </w:p>
    <w:p w:rsidR="00C65B0A" w:rsidRPr="00772F7C" w:rsidRDefault="00C65B0A" w:rsidP="00DE38F5">
      <w:pPr>
        <w:pStyle w:val="Caption"/>
        <w:spacing w:before="0" w:after="0" w:line="276" w:lineRule="auto"/>
        <w:jc w:val="center"/>
        <w:rPr>
          <w:rFonts w:cs="Times New Roman"/>
          <w:color w:val="auto"/>
          <w:sz w:val="24"/>
          <w:szCs w:val="24"/>
          <w:lang w:val="ro-RO"/>
        </w:rPr>
      </w:pPr>
      <w:r w:rsidRPr="00772F7C">
        <w:rPr>
          <w:rFonts w:cs="Times New Roman"/>
          <w:color w:val="auto"/>
          <w:sz w:val="24"/>
          <w:szCs w:val="24"/>
          <w:lang w:val="ro-RO"/>
        </w:rPr>
        <w:t xml:space="preserve">Grafic </w:t>
      </w:r>
      <w:r w:rsidRPr="00772F7C">
        <w:rPr>
          <w:rFonts w:cs="Times New Roman"/>
          <w:color w:val="auto"/>
          <w:sz w:val="24"/>
          <w:szCs w:val="24"/>
          <w:lang w:val="ro-RO"/>
        </w:rPr>
        <w:fldChar w:fldCharType="begin"/>
      </w:r>
      <w:r w:rsidRPr="00772F7C">
        <w:rPr>
          <w:rFonts w:cs="Times New Roman"/>
          <w:color w:val="auto"/>
          <w:sz w:val="24"/>
          <w:szCs w:val="24"/>
          <w:lang w:val="ro-RO"/>
        </w:rPr>
        <w:instrText xml:space="preserve"> SEQ Grafic \* ARABIC </w:instrText>
      </w:r>
      <w:r w:rsidRPr="00772F7C">
        <w:rPr>
          <w:rFonts w:cs="Times New Roman"/>
          <w:color w:val="auto"/>
          <w:sz w:val="24"/>
          <w:szCs w:val="24"/>
          <w:lang w:val="ro-RO"/>
        </w:rPr>
        <w:fldChar w:fldCharType="separate"/>
      </w:r>
      <w:r w:rsidRPr="00772F7C">
        <w:rPr>
          <w:rFonts w:cs="Times New Roman"/>
          <w:noProof/>
          <w:color w:val="auto"/>
          <w:sz w:val="24"/>
          <w:szCs w:val="24"/>
          <w:lang w:val="ro-RO"/>
        </w:rPr>
        <w:t>5</w:t>
      </w:r>
      <w:r w:rsidRPr="00772F7C">
        <w:rPr>
          <w:rFonts w:cs="Times New Roman"/>
          <w:color w:val="auto"/>
          <w:sz w:val="24"/>
          <w:szCs w:val="24"/>
          <w:lang w:val="ro-RO"/>
        </w:rPr>
        <w:fldChar w:fldCharType="end"/>
      </w:r>
      <w:r w:rsidRPr="00772F7C">
        <w:rPr>
          <w:rFonts w:cs="Times New Roman"/>
          <w:color w:val="auto"/>
          <w:sz w:val="24"/>
          <w:szCs w:val="24"/>
          <w:lang w:val="ro-RO"/>
        </w:rPr>
        <w:t>. Evoluția numărului de elevi în județul Covasna și la Sfântu Gheorghe între 2009 și 2020</w:t>
      </w:r>
    </w:p>
    <w:p w:rsidR="00C65B0A" w:rsidRPr="00772F7C" w:rsidRDefault="00C65B0A" w:rsidP="00DE38F5">
      <w:pPr>
        <w:spacing w:after="0" w:line="276" w:lineRule="auto"/>
        <w:jc w:val="center"/>
        <w:rPr>
          <w:szCs w:val="24"/>
          <w:lang w:val="ro-RO"/>
        </w:rPr>
      </w:pPr>
      <w:r w:rsidRPr="004E3042">
        <w:rPr>
          <w:noProof/>
          <w:szCs w:val="24"/>
          <w:lang w:val="ro-RO" w:eastAsia="ro-RO"/>
        </w:rPr>
        <w:pict>
          <v:shape id="Picture 3" o:spid="_x0000_i1032" type="#_x0000_t75" style="width:429.75pt;height:227.25pt;visibility:visible">
            <v:imagedata r:id="rId15" o:title=""/>
          </v:shape>
        </w:pict>
      </w:r>
    </w:p>
    <w:p w:rsidR="00C65B0A" w:rsidRPr="00772F7C" w:rsidRDefault="00C65B0A" w:rsidP="00DE38F5">
      <w:pPr>
        <w:spacing w:after="0" w:line="276" w:lineRule="auto"/>
        <w:rPr>
          <w:szCs w:val="24"/>
          <w:lang w:val="ro-RO"/>
        </w:rPr>
      </w:pPr>
      <w:r w:rsidRPr="00772F7C">
        <w:rPr>
          <w:szCs w:val="24"/>
          <w:lang w:val="ro-RO"/>
        </w:rPr>
        <w:t>Sursă: INS Tempo, © Planificatio, 2021</w:t>
      </w:r>
    </w:p>
    <w:p w:rsidR="00C65B0A" w:rsidRPr="00772F7C" w:rsidRDefault="00C65B0A" w:rsidP="00DE38F5">
      <w:pPr>
        <w:kinsoku w:val="0"/>
        <w:overflowPunct w:val="0"/>
        <w:autoSpaceDE w:val="0"/>
        <w:autoSpaceDN w:val="0"/>
        <w:adjustRightInd w:val="0"/>
        <w:spacing w:after="0" w:line="276" w:lineRule="auto"/>
        <w:jc w:val="left"/>
        <w:rPr>
          <w:szCs w:val="24"/>
          <w:lang w:val="ro-RO"/>
        </w:rPr>
      </w:pPr>
    </w:p>
    <w:p w:rsidR="00C65B0A" w:rsidRPr="00772F7C" w:rsidRDefault="00C65B0A" w:rsidP="00DE38F5">
      <w:pPr>
        <w:pStyle w:val="Caption"/>
        <w:spacing w:before="0" w:after="0" w:line="276" w:lineRule="auto"/>
        <w:jc w:val="center"/>
        <w:rPr>
          <w:rFonts w:cs="Times New Roman"/>
          <w:sz w:val="24"/>
          <w:szCs w:val="24"/>
          <w:lang w:val="ro-RO"/>
        </w:rPr>
      </w:pPr>
      <w:r w:rsidRPr="00772F7C">
        <w:rPr>
          <w:rFonts w:cs="Times New Roman"/>
          <w:color w:val="auto"/>
          <w:sz w:val="24"/>
          <w:szCs w:val="24"/>
          <w:lang w:val="ro-RO"/>
        </w:rPr>
        <w:t>Instituțiile de învățământ din zonă- nr de elevi</w:t>
      </w:r>
    </w:p>
    <w:tbl>
      <w:tblPr>
        <w:tblW w:w="9145" w:type="dxa"/>
        <w:tblInd w:w="100" w:type="dxa"/>
        <w:tblLayout w:type="fixed"/>
        <w:tblCellMar>
          <w:left w:w="0" w:type="dxa"/>
          <w:right w:w="0" w:type="dxa"/>
        </w:tblCellMar>
        <w:tblLook w:val="0000"/>
      </w:tblPr>
      <w:tblGrid>
        <w:gridCol w:w="5905"/>
        <w:gridCol w:w="1920"/>
        <w:gridCol w:w="1320"/>
      </w:tblGrid>
      <w:tr w:rsidR="00C65B0A" w:rsidRPr="00772F7C" w:rsidTr="00E963F5">
        <w:trPr>
          <w:trHeight w:val="487"/>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86"/>
              <w:jc w:val="left"/>
              <w:rPr>
                <w:b/>
                <w:bCs/>
                <w:szCs w:val="24"/>
                <w:lang w:val="ro-RO"/>
              </w:rPr>
            </w:pPr>
            <w:r w:rsidRPr="00772F7C">
              <w:rPr>
                <w:b/>
                <w:bCs/>
                <w:szCs w:val="24"/>
                <w:lang w:val="ro-RO"/>
              </w:rPr>
              <w:t>Denumirea oficială a instituției</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E963F5">
            <w:pPr>
              <w:kinsoku w:val="0"/>
              <w:overflowPunct w:val="0"/>
              <w:autoSpaceDE w:val="0"/>
              <w:autoSpaceDN w:val="0"/>
              <w:adjustRightInd w:val="0"/>
              <w:spacing w:after="0" w:line="276" w:lineRule="auto"/>
              <w:jc w:val="center"/>
              <w:rPr>
                <w:b/>
                <w:bCs/>
                <w:szCs w:val="24"/>
                <w:lang w:val="ro-RO"/>
              </w:rPr>
            </w:pPr>
            <w:r w:rsidRPr="00772F7C">
              <w:rPr>
                <w:b/>
                <w:bCs/>
                <w:szCs w:val="24"/>
                <w:lang w:val="ro-RO"/>
              </w:rPr>
              <w:t>Localitate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E963F5">
            <w:pPr>
              <w:kinsoku w:val="0"/>
              <w:overflowPunct w:val="0"/>
              <w:autoSpaceDE w:val="0"/>
              <w:autoSpaceDN w:val="0"/>
              <w:adjustRightInd w:val="0"/>
              <w:spacing w:after="0" w:line="276" w:lineRule="auto"/>
              <w:jc w:val="center"/>
              <w:rPr>
                <w:b/>
                <w:bCs/>
                <w:szCs w:val="24"/>
                <w:lang w:val="ro-RO"/>
              </w:rPr>
            </w:pPr>
            <w:r w:rsidRPr="00772F7C">
              <w:rPr>
                <w:b/>
                <w:bCs/>
                <w:szCs w:val="24"/>
                <w:lang w:val="ro-RO"/>
              </w:rPr>
              <w:t>Număr de</w:t>
            </w:r>
          </w:p>
          <w:p w:rsidR="00C65B0A" w:rsidRPr="00772F7C" w:rsidRDefault="00C65B0A" w:rsidP="00E963F5">
            <w:pPr>
              <w:kinsoku w:val="0"/>
              <w:overflowPunct w:val="0"/>
              <w:autoSpaceDE w:val="0"/>
              <w:autoSpaceDN w:val="0"/>
              <w:adjustRightInd w:val="0"/>
              <w:spacing w:after="0" w:line="276" w:lineRule="auto"/>
              <w:jc w:val="center"/>
              <w:rPr>
                <w:b/>
                <w:bCs/>
                <w:szCs w:val="24"/>
                <w:lang w:val="ro-RO"/>
              </w:rPr>
            </w:pPr>
            <w:r w:rsidRPr="00772F7C">
              <w:rPr>
                <w:b/>
                <w:bCs/>
                <w:szCs w:val="24"/>
                <w:lang w:val="ro-RO"/>
              </w:rPr>
              <w:t>elevi si prescolari</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Angheluș</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Angheluș</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13</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Primară "Hot Elek" Angheluș</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Angheluș</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12</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Gimnazială "Dr. Gelei József" Arcuș</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Arcuș</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80</w:t>
            </w:r>
          </w:p>
        </w:tc>
      </w:tr>
      <w:tr w:rsidR="00C65B0A" w:rsidRPr="00772F7C" w:rsidTr="00E963F5">
        <w:trPr>
          <w:trHeight w:val="254"/>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Arcuș</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Arcuș</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27</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Primară Bicfalău</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Bicfalău</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20</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Bicfalău</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Bicfalău</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11</w:t>
            </w:r>
          </w:p>
        </w:tc>
      </w:tr>
      <w:tr w:rsidR="00C65B0A" w:rsidRPr="00772F7C" w:rsidTr="00E963F5">
        <w:trPr>
          <w:trHeight w:val="254"/>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Primară Bita</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Bita</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w w:val="99"/>
                <w:szCs w:val="24"/>
                <w:lang w:val="ro-RO"/>
              </w:rPr>
            </w:pPr>
            <w:r w:rsidRPr="00772F7C">
              <w:rPr>
                <w:w w:val="99"/>
                <w:szCs w:val="24"/>
                <w:lang w:val="ro-RO"/>
              </w:rPr>
              <w:t>6</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Gimnazială "Darkó Jenő" Dalnic</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Dalnic</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95</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Dalnic</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Dalnic</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19</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Primară Aninoasa</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Aninoasa</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37</w:t>
            </w:r>
          </w:p>
        </w:tc>
      </w:tr>
      <w:tr w:rsidR="00C65B0A" w:rsidRPr="00772F7C" w:rsidTr="00E963F5">
        <w:trPr>
          <w:trHeight w:val="254"/>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Aninoasa</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Aninoasa</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20</w:t>
            </w:r>
          </w:p>
        </w:tc>
      </w:tr>
      <w:tr w:rsidR="00C65B0A" w:rsidRPr="00772F7C" w:rsidTr="00E963F5">
        <w:trPr>
          <w:trHeight w:val="254"/>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Fotoș</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Fotoș</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w w:val="99"/>
                <w:szCs w:val="24"/>
                <w:lang w:val="ro-RO"/>
              </w:rPr>
            </w:pPr>
            <w:r w:rsidRPr="00772F7C">
              <w:rPr>
                <w:w w:val="99"/>
                <w:szCs w:val="24"/>
                <w:lang w:val="ro-RO"/>
              </w:rPr>
              <w:t>7</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Gimnazială "Czetz János" Ghidfalău</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Ghidfalău</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86</w:t>
            </w:r>
          </w:p>
        </w:tc>
      </w:tr>
      <w:tr w:rsidR="00C65B0A" w:rsidRPr="00772F7C" w:rsidTr="00E963F5">
        <w:trPr>
          <w:trHeight w:val="254"/>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Ghidfalău</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Ghidfalău</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w w:val="99"/>
                <w:szCs w:val="24"/>
                <w:lang w:val="ro-RO"/>
              </w:rPr>
            </w:pPr>
            <w:r w:rsidRPr="00772F7C">
              <w:rPr>
                <w:w w:val="99"/>
                <w:szCs w:val="24"/>
                <w:lang w:val="ro-RO"/>
              </w:rPr>
              <w:t>8</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Gimnazială "László Lukács" Ilieni</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Ilieni</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66</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"Gál Dániel" Ilieni</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Ilieni</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34</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Primară "Bedő Albert" Calnic</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Calnic</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12</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Calnic</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Calnic</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w w:val="99"/>
                <w:szCs w:val="24"/>
                <w:lang w:val="ro-RO"/>
              </w:rPr>
            </w:pPr>
            <w:r w:rsidRPr="00772F7C">
              <w:rPr>
                <w:w w:val="99"/>
                <w:szCs w:val="24"/>
                <w:lang w:val="ro-RO"/>
              </w:rPr>
              <w:t>9</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Chilieni</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Chilieni</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25</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Primară "Béla Mánya" Chilieni</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Chilieni</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w w:val="99"/>
                <w:szCs w:val="24"/>
                <w:lang w:val="ro-RO"/>
              </w:rPr>
            </w:pPr>
            <w:r w:rsidRPr="00772F7C">
              <w:rPr>
                <w:w w:val="99"/>
                <w:szCs w:val="24"/>
                <w:lang w:val="ro-RO"/>
              </w:rPr>
              <w:t>9</w:t>
            </w:r>
          </w:p>
        </w:tc>
      </w:tr>
      <w:tr w:rsidR="00C65B0A" w:rsidRPr="00772F7C" w:rsidTr="00E963F5">
        <w:trPr>
          <w:trHeight w:val="254"/>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Gimnazială "Gábor Áron" Chichiș</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Chichiș</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36</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Chichiș</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Chichiș</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23</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Gimnazială Băcel</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Băcel</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26</w:t>
            </w:r>
          </w:p>
        </w:tc>
      </w:tr>
      <w:tr w:rsidR="00C65B0A" w:rsidRPr="00772F7C" w:rsidTr="00E963F5">
        <w:trPr>
          <w:trHeight w:val="254"/>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Băcel</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Băcel</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w w:val="99"/>
                <w:szCs w:val="24"/>
                <w:lang w:val="ro-RO"/>
              </w:rPr>
            </w:pPr>
            <w:r w:rsidRPr="00772F7C">
              <w:rPr>
                <w:w w:val="99"/>
                <w:szCs w:val="24"/>
                <w:lang w:val="ro-RO"/>
              </w:rPr>
              <w:t>9</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Lisnău</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Lisnău</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w w:val="99"/>
                <w:szCs w:val="24"/>
                <w:lang w:val="ro-RO"/>
              </w:rPr>
            </w:pPr>
            <w:r w:rsidRPr="00772F7C">
              <w:rPr>
                <w:w w:val="99"/>
                <w:szCs w:val="24"/>
                <w:lang w:val="ro-RO"/>
              </w:rPr>
              <w:t>8</w:t>
            </w:r>
          </w:p>
        </w:tc>
      </w:tr>
      <w:tr w:rsidR="00C65B0A" w:rsidRPr="00772F7C" w:rsidTr="00E963F5">
        <w:trPr>
          <w:trHeight w:val="254"/>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Primară Lisnău</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Lisnău</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w w:val="99"/>
                <w:szCs w:val="24"/>
                <w:lang w:val="ro-RO"/>
              </w:rPr>
            </w:pPr>
            <w:r w:rsidRPr="00772F7C">
              <w:rPr>
                <w:w w:val="99"/>
                <w:szCs w:val="24"/>
                <w:lang w:val="ro-RO"/>
              </w:rPr>
              <w:t>8</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Gimnazială "Balázs Orbán" Moacșa</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Moacșa</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67</w:t>
            </w:r>
          </w:p>
        </w:tc>
      </w:tr>
      <w:tr w:rsidR="00C65B0A" w:rsidRPr="00772F7C" w:rsidTr="00E963F5">
        <w:trPr>
          <w:trHeight w:val="254"/>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"Teleki Zsigmond" Moacșa</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Moacșa</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22</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Gimnazială "Tőkés József" Malnaș</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Malnaș</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77</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Malnaș</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Malnaș</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20</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Primară Malnaș-Băi</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Malnaș-Băi</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w w:val="99"/>
                <w:szCs w:val="24"/>
                <w:lang w:val="ro-RO"/>
              </w:rPr>
            </w:pPr>
            <w:r w:rsidRPr="00772F7C">
              <w:rPr>
                <w:w w:val="99"/>
                <w:szCs w:val="24"/>
                <w:lang w:val="ro-RO"/>
              </w:rPr>
              <w:t>9</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Malnaș-Băi</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Malnaș-Băi</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w w:val="99"/>
                <w:szCs w:val="24"/>
                <w:lang w:val="ro-RO"/>
              </w:rPr>
            </w:pPr>
            <w:r w:rsidRPr="00772F7C">
              <w:rPr>
                <w:w w:val="99"/>
                <w:szCs w:val="24"/>
                <w:lang w:val="ro-RO"/>
              </w:rPr>
              <w:t>6</w:t>
            </w:r>
          </w:p>
        </w:tc>
      </w:tr>
      <w:tr w:rsidR="00C65B0A" w:rsidRPr="00772F7C" w:rsidTr="00E963F5">
        <w:trPr>
          <w:trHeight w:val="254"/>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Gimnazială "Fejér Ákos" Micfalău</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Micfalău</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117</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"Törpike" Micfalău</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Micfalău</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33</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Primară "Sándor Makkai" Olteni</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Olteni</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36</w:t>
            </w:r>
          </w:p>
        </w:tc>
      </w:tr>
      <w:tr w:rsidR="00C65B0A" w:rsidRPr="00772F7C" w:rsidTr="00E963F5">
        <w:trPr>
          <w:trHeight w:val="254"/>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Olteni</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Olteni</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21</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Gimnazială "Antos János" Reci</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Reci</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166</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"Radák Kata" Reci</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Reci</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48</w:t>
            </w:r>
          </w:p>
        </w:tc>
      </w:tr>
      <w:tr w:rsidR="00C65B0A" w:rsidRPr="00772F7C" w:rsidTr="00E963F5">
        <w:trPr>
          <w:trHeight w:val="257"/>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Primară Pădureni</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Pădureni</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w w:val="99"/>
                <w:szCs w:val="24"/>
                <w:lang w:val="ro-RO"/>
              </w:rPr>
            </w:pPr>
            <w:r w:rsidRPr="00772F7C">
              <w:rPr>
                <w:w w:val="99"/>
                <w:szCs w:val="24"/>
                <w:lang w:val="ro-RO"/>
              </w:rPr>
              <w:t>8</w:t>
            </w:r>
          </w:p>
        </w:tc>
      </w:tr>
      <w:tr w:rsidR="00C65B0A" w:rsidRPr="00772F7C" w:rsidTr="00E963F5">
        <w:trPr>
          <w:trHeight w:val="254"/>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Pădureni</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Pădureni</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w w:val="99"/>
                <w:szCs w:val="24"/>
                <w:lang w:val="ro-RO"/>
              </w:rPr>
            </w:pPr>
            <w:r w:rsidRPr="00772F7C">
              <w:rPr>
                <w:w w:val="99"/>
                <w:szCs w:val="24"/>
                <w:lang w:val="ro-RO"/>
              </w:rPr>
              <w:t>7</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Gimnazială "Henter Károly" Bodoc</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Bodoc</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134</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Bodoc</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Bodoc</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24</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Gimnazială "Mikes Ármin" Bixad</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Bixad</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140</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"Ábrahám Árpád" Bixad</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Bixad</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38</w:t>
            </w:r>
          </w:p>
        </w:tc>
      </w:tr>
      <w:tr w:rsidR="00C65B0A" w:rsidRPr="00772F7C" w:rsidTr="00E963F5">
        <w:trPr>
          <w:trHeight w:val="254"/>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Gimnazială "Calnicy Ludmilla" Valea Crișului</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Valea Crișului</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166</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Valea Crișului</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Valea Crișului</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60</w:t>
            </w:r>
          </w:p>
        </w:tc>
      </w:tr>
      <w:tr w:rsidR="00C65B0A" w:rsidRPr="00772F7C" w:rsidTr="00E963F5">
        <w:trPr>
          <w:trHeight w:val="254"/>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Gimnazială "József Váradi"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1063</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Liceul Teoretic "Mikes Kelemen"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1038</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Liceul de Artă "Plugor Sándor"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588</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Liceul Tehnologic "Puskás Tivadar"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584</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Gimnazială "Ady Endre"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581</w:t>
            </w:r>
          </w:p>
        </w:tc>
      </w:tr>
      <w:tr w:rsidR="00C65B0A" w:rsidRPr="00772F7C" w:rsidTr="00E963F5">
        <w:trPr>
          <w:trHeight w:val="251"/>
        </w:trPr>
        <w:tc>
          <w:tcPr>
            <w:tcW w:w="5905" w:type="dxa"/>
            <w:tcBorders>
              <w:top w:val="single" w:sz="4"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Gimnazială "Nicolae Colan" Sfântu Gheorghe</w:t>
            </w:r>
          </w:p>
        </w:tc>
        <w:tc>
          <w:tcPr>
            <w:tcW w:w="1920" w:type="dxa"/>
            <w:tcBorders>
              <w:top w:val="single" w:sz="4"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525</w:t>
            </w:r>
          </w:p>
        </w:tc>
      </w:tr>
      <w:tr w:rsidR="00C65B0A" w:rsidRPr="00772F7C" w:rsidTr="00E963F5">
        <w:trPr>
          <w:trHeight w:val="254"/>
        </w:trPr>
        <w:tc>
          <w:tcPr>
            <w:tcW w:w="5905" w:type="dxa"/>
            <w:tcBorders>
              <w:top w:val="single" w:sz="6"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Liceul Teologic Reformat Sfântu Gheorghe</w:t>
            </w:r>
          </w:p>
        </w:tc>
        <w:tc>
          <w:tcPr>
            <w:tcW w:w="1920" w:type="dxa"/>
            <w:tcBorders>
              <w:top w:val="single" w:sz="6"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6"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459</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Gimnazială "Sfântul Filip de Neri"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409</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Liceul Economic "Berde Áron"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389</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Liceul Tehnologic "Constantin Brâncuși"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359</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Prelungit "Árvácska"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341</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Prelungit "Pinocchio"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255</w:t>
            </w:r>
          </w:p>
        </w:tc>
      </w:tr>
      <w:tr w:rsidR="00C65B0A" w:rsidRPr="00772F7C" w:rsidTr="00E963F5">
        <w:trPr>
          <w:trHeight w:val="254"/>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Prelungit "Sunshine"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235</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Gimnazială Specială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229</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Prelungit "Csipike"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225</w:t>
            </w:r>
          </w:p>
        </w:tc>
      </w:tr>
      <w:tr w:rsidR="00C65B0A" w:rsidRPr="00772F7C" w:rsidTr="00E963F5">
        <w:trPr>
          <w:trHeight w:val="254"/>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Prelungit "Albă ca Zăpada"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207</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Prelungit "Benedek Elek"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203</w:t>
            </w:r>
          </w:p>
        </w:tc>
      </w:tr>
      <w:tr w:rsidR="00C65B0A" w:rsidRPr="00772F7C" w:rsidTr="00E963F5">
        <w:trPr>
          <w:trHeight w:val="254"/>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Prelungit "Gulliver"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194</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Gimnazială "Gödri Ferenc"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180</w:t>
            </w:r>
          </w:p>
        </w:tc>
      </w:tr>
      <w:tr w:rsidR="00C65B0A" w:rsidRPr="00772F7C" w:rsidTr="00E963F5">
        <w:trPr>
          <w:trHeight w:val="254"/>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Liceul Tehnologic "Kós Károly"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154</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Gimnazială Malu</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93</w:t>
            </w:r>
          </w:p>
        </w:tc>
      </w:tr>
      <w:tr w:rsidR="00C65B0A" w:rsidRPr="00772F7C" w:rsidTr="00E963F5">
        <w:trPr>
          <w:trHeight w:val="48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"Sfântul Filip de Néri" Sfântu</w:t>
            </w:r>
            <w:r>
              <w:rPr>
                <w:szCs w:val="24"/>
                <w:lang w:val="ro-RO"/>
              </w:rPr>
              <w:t xml:space="preserve"> </w:t>
            </w:r>
            <w:r w:rsidRPr="00772F7C">
              <w:rPr>
                <w:szCs w:val="24"/>
                <w:lang w:val="ro-RO"/>
              </w:rPr>
              <w:t>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89</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Postliceală Sanitară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82</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PRIMARĂ SFÂNTU GHEORGHE-ȘC.GIM.MALU</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70</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nr. 5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68</w:t>
            </w:r>
          </w:p>
        </w:tc>
      </w:tr>
      <w:tr w:rsidR="00C65B0A" w:rsidRPr="00772F7C" w:rsidTr="00E963F5">
        <w:trPr>
          <w:trHeight w:val="489"/>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Prelungit "Kőrösi Csoma Sándor" Sfântu</w:t>
            </w:r>
            <w:r>
              <w:rPr>
                <w:szCs w:val="24"/>
                <w:lang w:val="ro-RO"/>
              </w:rPr>
              <w:t xml:space="preserve"> </w:t>
            </w:r>
            <w:r w:rsidRPr="00772F7C">
              <w:rPr>
                <w:szCs w:val="24"/>
                <w:lang w:val="ro-RO"/>
              </w:rPr>
              <w:t>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60</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GIMNAZIALĂ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47</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nr. 7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24</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I.A.S.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12</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Colegiul Național "Mikó Székely"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1.228</w:t>
            </w:r>
          </w:p>
        </w:tc>
      </w:tr>
      <w:tr w:rsidR="00C65B0A" w:rsidRPr="00772F7C" w:rsidTr="00E963F5">
        <w:trPr>
          <w:trHeight w:val="254"/>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Colegiul Național "Mihai Viteazul" Sfântu Gheorghe</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b/>
                <w:bCs/>
                <w:szCs w:val="24"/>
                <w:lang w:val="ro-RO"/>
              </w:rPr>
            </w:pPr>
            <w:r w:rsidRPr="00772F7C">
              <w:rPr>
                <w:b/>
                <w:bCs/>
                <w:szCs w:val="24"/>
                <w:lang w:val="ro-RO"/>
              </w:rPr>
              <w:t>Sfântu Gheorghe</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1.167</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Sâncraiu</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Sâncraiu</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w w:val="99"/>
                <w:szCs w:val="24"/>
                <w:lang w:val="ro-RO"/>
              </w:rPr>
            </w:pPr>
            <w:r w:rsidRPr="00772F7C">
              <w:rPr>
                <w:w w:val="99"/>
                <w:szCs w:val="24"/>
                <w:lang w:val="ro-RO"/>
              </w:rPr>
              <w:t>6</w:t>
            </w:r>
          </w:p>
        </w:tc>
      </w:tr>
      <w:tr w:rsidR="00C65B0A" w:rsidRPr="00772F7C" w:rsidTr="00E963F5">
        <w:trPr>
          <w:trHeight w:val="254"/>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Primară "Berde Mózsa" Sântionlunca</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Sântionlunca</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21</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Sântionlunca</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Sântionlunca</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14</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Coșeni</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Coșeni</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w w:val="99"/>
                <w:szCs w:val="24"/>
                <w:lang w:val="ro-RO"/>
              </w:rPr>
            </w:pPr>
            <w:r w:rsidRPr="00772F7C">
              <w:rPr>
                <w:w w:val="99"/>
                <w:szCs w:val="24"/>
                <w:lang w:val="ro-RO"/>
              </w:rPr>
              <w:t>7</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Gimnazială "Tatrangi Sándor" Ozun</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Ozun</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239</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"János Temesvári" Ozun</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Ozun</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54</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Primară "Dávid József" Zălan</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Zălan</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25</w:t>
            </w:r>
          </w:p>
        </w:tc>
      </w:tr>
      <w:tr w:rsidR="00C65B0A" w:rsidRPr="00772F7C" w:rsidTr="00E963F5">
        <w:trPr>
          <w:trHeight w:val="254"/>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Zălan</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Zălan</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18</w:t>
            </w:r>
          </w:p>
        </w:tc>
      </w:tr>
      <w:tr w:rsidR="00C65B0A" w:rsidRPr="00772F7C" w:rsidTr="00E963F5">
        <w:trPr>
          <w:trHeight w:val="256"/>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Grădinița cu Program Normal Valea Zălanului</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Valea Zălanului</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w w:val="99"/>
                <w:szCs w:val="24"/>
                <w:lang w:val="ro-RO"/>
              </w:rPr>
            </w:pPr>
            <w:r w:rsidRPr="00772F7C">
              <w:rPr>
                <w:w w:val="99"/>
                <w:szCs w:val="24"/>
                <w:lang w:val="ro-RO"/>
              </w:rPr>
              <w:t>7</w:t>
            </w:r>
          </w:p>
        </w:tc>
      </w:tr>
      <w:tr w:rsidR="00C65B0A" w:rsidRPr="00772F7C" w:rsidTr="00E963F5">
        <w:trPr>
          <w:trHeight w:val="253"/>
        </w:trPr>
        <w:tc>
          <w:tcPr>
            <w:tcW w:w="5905"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8"/>
              <w:jc w:val="left"/>
              <w:rPr>
                <w:szCs w:val="24"/>
                <w:lang w:val="ro-RO"/>
              </w:rPr>
            </w:pPr>
            <w:r w:rsidRPr="00772F7C">
              <w:rPr>
                <w:szCs w:val="24"/>
                <w:lang w:val="ro-RO"/>
              </w:rPr>
              <w:t>Școala Primară Valea Zălanului</w:t>
            </w:r>
          </w:p>
        </w:tc>
        <w:tc>
          <w:tcPr>
            <w:tcW w:w="19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szCs w:val="24"/>
                <w:lang w:val="ro-RO"/>
              </w:rPr>
            </w:pPr>
            <w:r w:rsidRPr="00772F7C">
              <w:rPr>
                <w:szCs w:val="24"/>
                <w:lang w:val="ro-RO"/>
              </w:rPr>
              <w:t>Valea Zălanului</w:t>
            </w:r>
          </w:p>
        </w:tc>
        <w:tc>
          <w:tcPr>
            <w:tcW w:w="1320" w:type="dxa"/>
            <w:tcBorders>
              <w:top w:val="single" w:sz="4" w:space="0" w:color="000000"/>
              <w:left w:val="single" w:sz="4" w:space="0" w:color="000000"/>
              <w:bottom w:val="single" w:sz="4"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10"/>
              <w:jc w:val="left"/>
              <w:rPr>
                <w:w w:val="99"/>
                <w:szCs w:val="24"/>
                <w:lang w:val="ro-RO"/>
              </w:rPr>
            </w:pPr>
            <w:r w:rsidRPr="00772F7C">
              <w:rPr>
                <w:w w:val="99"/>
                <w:szCs w:val="24"/>
                <w:lang w:val="ro-RO"/>
              </w:rPr>
              <w:t>7</w:t>
            </w:r>
          </w:p>
        </w:tc>
      </w:tr>
    </w:tbl>
    <w:p w:rsidR="00C65B0A" w:rsidRPr="00772F7C" w:rsidRDefault="00C65B0A" w:rsidP="00DE38F5">
      <w:pPr>
        <w:spacing w:after="0" w:line="276" w:lineRule="auto"/>
        <w:rPr>
          <w:szCs w:val="24"/>
          <w:lang w:val="ro-RO"/>
        </w:rPr>
      </w:pPr>
      <w:r w:rsidRPr="00772F7C">
        <w:rPr>
          <w:szCs w:val="24"/>
          <w:lang w:val="ro-RO"/>
        </w:rPr>
        <w:t>Sursa: SIIIR, cartografia școlară, © Planificatio, 2021</w:t>
      </w:r>
    </w:p>
    <w:p w:rsidR="00C65B0A" w:rsidRPr="005F5958" w:rsidRDefault="00C65B0A" w:rsidP="00DE38F5">
      <w:pPr>
        <w:spacing w:after="0" w:line="276" w:lineRule="auto"/>
        <w:rPr>
          <w:szCs w:val="24"/>
          <w:lang w:val="ro-RO"/>
        </w:rPr>
      </w:pPr>
      <w:r w:rsidRPr="00772F7C">
        <w:rPr>
          <w:i/>
          <w:iCs/>
          <w:szCs w:val="24"/>
          <w:lang w:val="ro-RO"/>
        </w:rPr>
        <w:tab/>
      </w:r>
      <w:r w:rsidRPr="005F5958">
        <w:rPr>
          <w:szCs w:val="24"/>
          <w:lang w:val="ro-RO"/>
        </w:rPr>
        <w:t xml:space="preserve">Tabelul de mai sus enumeră instituțiile de învățământ din Sfântu Gheorghe și regiunea sa în funcție de numărul de elevi. În total, există 34 de școli și grădinițe în Sfântu Gheorghe, inclusiv cele din Chilieni și Coșeni. Comunele din zonă au în total 53 de instituții de învățământ. Din punct de vedere al numărului de elevi, cel mai mare este Colegiul </w:t>
      </w:r>
      <w:r w:rsidRPr="005F5958">
        <w:rPr>
          <w:szCs w:val="24"/>
          <w:lang w:val="hu-HU"/>
        </w:rPr>
        <w:t xml:space="preserve">Székely </w:t>
      </w:r>
      <w:r w:rsidRPr="005F5958">
        <w:rPr>
          <w:szCs w:val="24"/>
          <w:lang w:val="ro-RO"/>
        </w:rPr>
        <w:t>Mikó din Sfântu Gheorghe cu 1.228 de elevi, iar cele mai mici sunt grădinițele din Sâncraiu și Malnaș-Băi cu doar 6-6 elevi de grădiniță. Toate liceele teoretice și școlile profesionale din regiune sunt în Sfântu Gheorghe, astfel că elevii care au terminat învățământul primar își pot continua studiile în capitala de județ. Acest lucru este important și pentru mobilitate, deoarece toți copiii din regiune ar trebui să aibă posibilitatea de a face naveta. Ponderea educațională a orașului în regiune este de 83% din totalul populației, elevii și studenții din toată regiunea urmând aici școala secundară, dar chiar și la nivelul secundar inferior, și mai ales în anii 5-8, familiile ale căror activități zilnice sunt altfel legate de oraș își înscriu copiii în școlile locale.„</w:t>
      </w:r>
      <w:r w:rsidRPr="005F5958">
        <w:rPr>
          <w:rStyle w:val="FootnoteReference"/>
          <w:szCs w:val="24"/>
          <w:lang w:val="ro-RO"/>
        </w:rPr>
        <w:footnoteReference w:id="3"/>
      </w:r>
    </w:p>
    <w:p w:rsidR="00C65B0A" w:rsidRPr="00772F7C" w:rsidRDefault="00C65B0A" w:rsidP="00DE38F5">
      <w:pPr>
        <w:pStyle w:val="Heading3"/>
        <w:numPr>
          <w:ilvl w:val="0"/>
          <w:numId w:val="0"/>
        </w:numPr>
        <w:spacing w:before="0" w:after="0" w:line="276" w:lineRule="auto"/>
        <w:ind w:left="709"/>
        <w:rPr>
          <w:sz w:val="24"/>
          <w:lang w:val="ro-RO"/>
        </w:rPr>
      </w:pPr>
      <w:bookmarkStart w:id="15" w:name="_Toc196312224"/>
      <w:r w:rsidRPr="00772F7C">
        <w:rPr>
          <w:sz w:val="24"/>
          <w:lang w:val="ro-RO"/>
        </w:rPr>
        <w:t>II.2.4. Transportul public local la nivelul județului</w:t>
      </w:r>
      <w:bookmarkEnd w:id="15"/>
    </w:p>
    <w:p w:rsidR="00C65B0A" w:rsidRPr="00772F7C" w:rsidRDefault="00C65B0A" w:rsidP="00DE38F5">
      <w:pPr>
        <w:spacing w:after="0" w:line="276" w:lineRule="auto"/>
        <w:rPr>
          <w:szCs w:val="24"/>
          <w:lang w:val="ro-RO"/>
        </w:rPr>
      </w:pPr>
      <w:r w:rsidRPr="00772F7C">
        <w:rPr>
          <w:szCs w:val="24"/>
          <w:lang w:val="ro-RO"/>
        </w:rPr>
        <w:tab/>
        <w:t>Consiliul Județean Covasna, în calitate de autoritate a administrației publice locale are atribuții în asigurarea, organizarea, reglementarea, coordonarea și controlul prestării serviciilor de transport public defășurat pe raza administrativ-teritorială a Județului Covasna.</w:t>
      </w:r>
    </w:p>
    <w:p w:rsidR="00C65B0A" w:rsidRPr="00772F7C" w:rsidRDefault="00C65B0A" w:rsidP="00DE38F5">
      <w:pPr>
        <w:spacing w:after="0" w:line="276" w:lineRule="auto"/>
        <w:rPr>
          <w:szCs w:val="24"/>
          <w:lang w:val="ro-RO"/>
        </w:rPr>
      </w:pPr>
      <w:r w:rsidRPr="00772F7C">
        <w:rPr>
          <w:szCs w:val="24"/>
          <w:lang w:val="ro-RO"/>
        </w:rPr>
        <w:tab/>
        <w:t>Asigurarea prestării serviciului de transport public rutier judeţean de persoane de către Consiliul Judeţean Covasna se realizează în vederea garantării respectării drepturilor şi intereselor cetăţenilor utilizatori ai serviciului, precum şi a satisfacerii cu prioritate a nevoilor de deplasare ale populaţiei, ale personalului instituţiilor publice şi ale operatorilor economici prin servicii de calitate, conform art.1 alin.(4) lit.c) şi lit.l) din Legea nr.92/2007.</w:t>
      </w:r>
    </w:p>
    <w:p w:rsidR="00C65B0A" w:rsidRPr="00772F7C" w:rsidRDefault="00C65B0A" w:rsidP="00DE38F5">
      <w:pPr>
        <w:spacing w:after="0" w:line="276" w:lineRule="auto"/>
        <w:rPr>
          <w:szCs w:val="24"/>
          <w:lang w:val="ro-RO"/>
        </w:rPr>
      </w:pPr>
      <w:r w:rsidRPr="00772F7C">
        <w:rPr>
          <w:szCs w:val="24"/>
          <w:lang w:val="ro-RO"/>
        </w:rPr>
        <w:tab/>
        <w:t>Obiectivele urmărite de Consiliul Judeţean Covasna în materia serviciului de transport judeţean de persoane constă în asigurarea continuităţii serviciului prin programul de transport, corelat cu fluxul de călători existent, potrivit prevederilor art.1 alin.(6) lit.g) din Legea nr.92/2007.</w:t>
      </w:r>
    </w:p>
    <w:p w:rsidR="00C65B0A" w:rsidRDefault="00C65B0A" w:rsidP="00DE38F5">
      <w:pPr>
        <w:spacing w:after="0" w:line="276" w:lineRule="auto"/>
        <w:rPr>
          <w:szCs w:val="24"/>
          <w:lang w:val="ro-RO"/>
        </w:rPr>
      </w:pPr>
      <w:r w:rsidRPr="00772F7C">
        <w:rPr>
          <w:szCs w:val="24"/>
          <w:lang w:val="ro-RO"/>
        </w:rPr>
        <w:tab/>
        <w:t>La data de 02.10.2023 a fost finalizată procedura de achiziție sectorială prin licitație publică pentru atribuirea contractelor de delegare a gestiunii serviciului de transport public judeţean de persoane prin curse regulate în judeţul Covasna. Din 9 loturi înscrise în procedură au fost atribuite 5 loturi, respective loturile 4, 5, 6, 7 și 9. Loturile nr.1, 2, 3 și 8 nu au fost atribuite din cauza lipsei de ofertanți. Astfel, procedura competitivă de licitație publică deschisă privind atribuirea contractelor de delegare a gestiunii Serviciului public de transport județean de persoane prin curse regulate în județul Covasna pentru loturile neatribuite va fi reluată prin demararea unei noi proceduri de atribuire a contractelor de delegare potrivit Regulamentului CE nr.1370/2007, care se va realiza în condițiile art.8 și art.251, alin. (2) din Legea 99/2016.</w:t>
      </w:r>
    </w:p>
    <w:p w:rsidR="00C65B0A" w:rsidRPr="003861D4" w:rsidRDefault="00C65B0A" w:rsidP="00DE38F5">
      <w:pPr>
        <w:pStyle w:val="Heading2"/>
        <w:numPr>
          <w:ilvl w:val="0"/>
          <w:numId w:val="0"/>
        </w:numPr>
        <w:spacing w:before="0" w:after="0" w:line="276" w:lineRule="auto"/>
        <w:ind w:left="576"/>
        <w:rPr>
          <w:sz w:val="24"/>
          <w:szCs w:val="24"/>
          <w:lang w:val="ro-RO"/>
        </w:rPr>
      </w:pPr>
      <w:bookmarkStart w:id="16" w:name="_Toc196312225"/>
      <w:r w:rsidRPr="00772F7C">
        <w:rPr>
          <w:sz w:val="24"/>
          <w:szCs w:val="24"/>
          <w:lang w:val="ro-RO"/>
        </w:rPr>
        <w:t>II.3. Descrierea sistemului de transport public local</w:t>
      </w:r>
      <w:bookmarkEnd w:id="16"/>
    </w:p>
    <w:p w:rsidR="00C65B0A" w:rsidRPr="00772F7C" w:rsidRDefault="00C65B0A" w:rsidP="00DE38F5">
      <w:pPr>
        <w:spacing w:after="0" w:line="276" w:lineRule="auto"/>
        <w:ind w:firstLine="708"/>
        <w:rPr>
          <w:szCs w:val="24"/>
          <w:lang w:val="ro-RO"/>
        </w:rPr>
      </w:pPr>
      <w:r w:rsidRPr="00772F7C">
        <w:rPr>
          <w:szCs w:val="24"/>
          <w:lang w:val="ro-RO"/>
        </w:rPr>
        <w:t>În cadrul Unităților Administrativ-Teritoriale care compun Zona Metropolitană Sfântu Gheorghe nu există, la acest moment, rețele proprii de transport public local destinate deservirii populației. Activitatea de transport este realizată, în mod necorespunzător, de către operatori privați, fără a asigura un nivel de calitate și continuitate corespunzător unui serviciu public de interes general. Totuși, pe teritoriul metropolitan sunt amenajate anumite stații destinate transportului public, ceea ce demonstrează existența unei infrastructuri minime, utilizabile în vederea dezvoltării unui sistem integrat de transport public.</w:t>
      </w:r>
    </w:p>
    <w:p w:rsidR="00C65B0A" w:rsidRPr="00772F7C" w:rsidRDefault="00C65B0A" w:rsidP="00DE38F5">
      <w:pPr>
        <w:spacing w:after="0" w:line="276" w:lineRule="auto"/>
        <w:ind w:firstLine="708"/>
        <w:rPr>
          <w:szCs w:val="24"/>
          <w:lang w:val="ro-RO"/>
        </w:rPr>
      </w:pPr>
      <w:r w:rsidRPr="00772F7C">
        <w:rPr>
          <w:szCs w:val="24"/>
          <w:lang w:val="ro-RO"/>
        </w:rPr>
        <w:t>Sistemul actual de transport public local din municipiul Sfântu Gheorghe este alcătuit din infrastructura existentă, parcul de mijloace de transport și tehnicile de exploatare specifice transportului public urban de suprafață, respectiv transportului cu autobuzul.</w:t>
      </w:r>
    </w:p>
    <w:p w:rsidR="00C65B0A" w:rsidRPr="00772F7C" w:rsidRDefault="00C65B0A" w:rsidP="00DE38F5">
      <w:pPr>
        <w:spacing w:after="0" w:line="276" w:lineRule="auto"/>
        <w:ind w:firstLine="708"/>
        <w:rPr>
          <w:szCs w:val="24"/>
          <w:lang w:val="ro-RO"/>
        </w:rPr>
      </w:pPr>
      <w:r w:rsidRPr="00772F7C">
        <w:rPr>
          <w:szCs w:val="24"/>
          <w:lang w:val="ro-RO"/>
        </w:rPr>
        <w:t>Potrivit dispozițiilor Hotărârii Consiliului Local al municipiului Sfântu Gheorghe nr. 379/2019, prestarea serviciului public local de transport de călători este asigurată de către operatorul  Multi-Trans SA, în baza Contractului de delegare a gestiunii serviciului public de transport de persoane nr. 77628 din 01.12.2019. Acest contract a fost încheiat ca urmare a parcurgerii  procedurilor de atribuire directă a concesiunii serviciului public de transport local de călători prin curse regulate, pe raza administrativ-teritorială a municipiului Sfântu Gheorghe.</w:t>
      </w:r>
    </w:p>
    <w:p w:rsidR="00C65B0A" w:rsidRPr="005F5958" w:rsidRDefault="00C65B0A" w:rsidP="00DE38F5">
      <w:pPr>
        <w:spacing w:after="0" w:line="276" w:lineRule="auto"/>
        <w:jc w:val="left"/>
        <w:rPr>
          <w:b/>
          <w:bCs/>
          <w:szCs w:val="24"/>
          <w:lang w:val="ro-RO"/>
        </w:rPr>
      </w:pPr>
      <w:r>
        <w:rPr>
          <w:b/>
          <w:bCs/>
          <w:szCs w:val="24"/>
          <w:lang w:val="ro-RO"/>
        </w:rPr>
        <w:tab/>
      </w:r>
      <w:r w:rsidRPr="00772F7C">
        <w:rPr>
          <w:b/>
          <w:bCs/>
          <w:szCs w:val="24"/>
          <w:lang w:val="ro-RO"/>
        </w:rPr>
        <w:t xml:space="preserve">Transportul public </w:t>
      </w:r>
      <w:r w:rsidRPr="00772F7C">
        <w:rPr>
          <w:b/>
          <w:bCs/>
          <w:color w:val="808080"/>
          <w:szCs w:val="24"/>
          <w:lang w:val="ro-RO"/>
        </w:rPr>
        <w:t xml:space="preserve"> </w:t>
      </w:r>
    </w:p>
    <w:p w:rsidR="00C65B0A" w:rsidRPr="005F5958" w:rsidRDefault="00C65B0A" w:rsidP="00DE38F5">
      <w:pPr>
        <w:autoSpaceDE w:val="0"/>
        <w:autoSpaceDN w:val="0"/>
        <w:adjustRightInd w:val="0"/>
        <w:spacing w:after="0" w:line="276" w:lineRule="auto"/>
        <w:rPr>
          <w:szCs w:val="24"/>
          <w:lang w:val="ro-RO"/>
        </w:rPr>
      </w:pPr>
      <w:r w:rsidRPr="005F5958">
        <w:rPr>
          <w:szCs w:val="24"/>
          <w:lang w:val="ro-RO"/>
        </w:rPr>
        <w:t>(Sursa: Plan De Mobilitate Urbană Durabilă Pentru Zona Metropolitană Sfântu Gheorghe, elaborat de Planificatio S.R.L, 2024- prima versiune,pag. 104)</w:t>
      </w:r>
    </w:p>
    <w:p w:rsidR="00C65B0A" w:rsidRPr="005F5958" w:rsidRDefault="00C65B0A" w:rsidP="00DE38F5">
      <w:pPr>
        <w:autoSpaceDE w:val="0"/>
        <w:autoSpaceDN w:val="0"/>
        <w:adjustRightInd w:val="0"/>
        <w:spacing w:after="0" w:line="276" w:lineRule="auto"/>
        <w:ind w:firstLine="708"/>
        <w:rPr>
          <w:szCs w:val="24"/>
          <w:lang w:val="ro-RO"/>
        </w:rPr>
      </w:pPr>
      <w:r w:rsidRPr="005F5958">
        <w:rPr>
          <w:szCs w:val="24"/>
          <w:lang w:val="ro-RO"/>
        </w:rPr>
        <w:t xml:space="preserve">Singurul mijloc de transport –real din localitățile din zona urbană a Municipiului Sfântu Gheorghe este în prezent mașina personală, deoarece în zonă nu există un transport public previzibil care să atingă standardul necesar. Un număr mare de persoane din localitățile din jur merg la școală și lucrează în oraș, iar multe servicii, inclusiv cele de sănătate, sunt disponibile în primul rând aici. </w:t>
      </w:r>
    </w:p>
    <w:p w:rsidR="00C65B0A" w:rsidRPr="005F5958" w:rsidRDefault="00C65B0A" w:rsidP="00DE38F5">
      <w:pPr>
        <w:autoSpaceDE w:val="0"/>
        <w:autoSpaceDN w:val="0"/>
        <w:adjustRightInd w:val="0"/>
        <w:spacing w:after="0" w:line="276" w:lineRule="auto"/>
        <w:ind w:firstLine="708"/>
        <w:rPr>
          <w:szCs w:val="24"/>
          <w:lang w:val="ro-RO"/>
        </w:rPr>
      </w:pPr>
      <w:r w:rsidRPr="005F5958">
        <w:rPr>
          <w:szCs w:val="24"/>
          <w:lang w:val="ro-RO"/>
        </w:rPr>
        <w:t xml:space="preserve">Programele liniilor sunt greu de reținut, cu excepția liniei 1. În schimb, programul liniei 1 este excelent, cu servicii de seară relativ frecvente și servicii regulate pe tot parcursul zilei. Ar fi recomandabil să se elaboreze un program similar pentru serviciile de transport public care trec prin centrul orașului și cu terminale în afara zonei centrale, și să se coordoneze serviciile pentru a se consolida reciproc la un nod de transfer comun pentru a efectua restul transferurilor. </w:t>
      </w:r>
    </w:p>
    <w:p w:rsidR="00C65B0A" w:rsidRPr="005F5958" w:rsidRDefault="00C65B0A" w:rsidP="00DE38F5">
      <w:pPr>
        <w:autoSpaceDE w:val="0"/>
        <w:autoSpaceDN w:val="0"/>
        <w:adjustRightInd w:val="0"/>
        <w:spacing w:after="0" w:line="276" w:lineRule="auto"/>
        <w:ind w:firstLine="708"/>
        <w:rPr>
          <w:szCs w:val="24"/>
          <w:lang w:val="ro-RO"/>
        </w:rPr>
      </w:pPr>
      <w:r w:rsidRPr="005F5958">
        <w:rPr>
          <w:szCs w:val="24"/>
          <w:lang w:val="ro-RO"/>
        </w:rPr>
        <w:t xml:space="preserve">Amplasarea stațiilor este nefavorabilă: proiectarea stațiilor s-a bazat mai degrabă pe necesitatea de a asigura un trafic rutier fără obstacole decât pe criteriile de confort al pasagerilor și, prin urmare, stațiile sunt amplasate departe de intersecții și se poate ajunge la ele prin parcurgerea pe jos a unor distanțe lungi în lateral. Distanța dintre stații este mare pentru timpii de urmărire relativ mari, cu stații la fiecare 300 de metri în zonele rezidențiale dens construite și în centrul orașului și la 500-600 de metri de-a lungul traseului rutei 1. </w:t>
      </w:r>
    </w:p>
    <w:p w:rsidR="00C65B0A" w:rsidRPr="005F5958" w:rsidRDefault="00C65B0A" w:rsidP="00DE38F5">
      <w:pPr>
        <w:autoSpaceDE w:val="0"/>
        <w:autoSpaceDN w:val="0"/>
        <w:adjustRightInd w:val="0"/>
        <w:spacing w:after="0" w:line="276" w:lineRule="auto"/>
        <w:rPr>
          <w:szCs w:val="24"/>
          <w:lang w:val="ro-RO"/>
        </w:rPr>
      </w:pPr>
      <w:r w:rsidRPr="005F5958">
        <w:rPr>
          <w:szCs w:val="24"/>
          <w:lang w:val="ro-RO"/>
        </w:rPr>
        <w:tab/>
        <w:t xml:space="preserve">Acoperirea orașului nu este completă. Deși serviciul și timpii de urmărire pe axa liniei 1 sunt buni, alte părți ale orașului nu sunt bine deservite, cum ar fi Strada Fabricii, Strada Bartók Béla, Cimitirul Reformat și zona din jurul Bulevardului Grigore Bălan. Prin urmare, ar fi recomandabil să se îmbunătățească serviciile actuale către aceste zone, cel puțin o dată la 15-20 de minute în orele de vârf și cel puțin o dată la 30 de minute în afara orelor de vârf. </w:t>
      </w:r>
    </w:p>
    <w:p w:rsidR="00C65B0A" w:rsidRDefault="00C65B0A" w:rsidP="00DE38F5">
      <w:pPr>
        <w:autoSpaceDE w:val="0"/>
        <w:autoSpaceDN w:val="0"/>
        <w:adjustRightInd w:val="0"/>
        <w:spacing w:after="0" w:line="276" w:lineRule="auto"/>
        <w:rPr>
          <w:lang w:val="ro-RO"/>
        </w:rPr>
      </w:pPr>
      <w:r w:rsidRPr="005F5958">
        <w:rPr>
          <w:lang w:val="ro-RO"/>
        </w:rPr>
        <w:tab/>
        <w:t>Actualul serviciu de transport cu autobuzul și informarea călătorilor aferentă nu este capabil să atragă noi clienți, ceea ce este indicat cu tărie de faptul că, în timpul interviurilor realizate în cadrul colectării datelor, am întâlnit localnici care nu știau că există un serviciu de transport cu autobuzul în Sfântu Gheorghe.</w:t>
      </w:r>
      <w:bookmarkStart w:id="17" w:name="_Toc196312226"/>
    </w:p>
    <w:p w:rsidR="00C65B0A" w:rsidRPr="00DE38F5" w:rsidRDefault="00C65B0A" w:rsidP="00DE38F5">
      <w:pPr>
        <w:autoSpaceDE w:val="0"/>
        <w:autoSpaceDN w:val="0"/>
        <w:adjustRightInd w:val="0"/>
        <w:spacing w:after="0" w:line="276" w:lineRule="auto"/>
        <w:rPr>
          <w:b/>
          <w:lang w:val="ro-RO"/>
        </w:rPr>
      </w:pPr>
      <w:r>
        <w:rPr>
          <w:b/>
          <w:lang w:val="ro-RO"/>
        </w:rPr>
        <w:tab/>
      </w:r>
      <w:r w:rsidRPr="00DE38F5">
        <w:rPr>
          <w:b/>
          <w:lang w:val="ro-RO"/>
        </w:rPr>
        <w:t>CAPITOLUL III. SITUAȚIA ECONOMICO- FINANCIARĂ ACTUALĂ A SERVICIULUI</w:t>
      </w:r>
      <w:bookmarkEnd w:id="17"/>
    </w:p>
    <w:p w:rsidR="00C65B0A" w:rsidRPr="005F5958" w:rsidRDefault="00C65B0A" w:rsidP="00DE38F5">
      <w:pPr>
        <w:spacing w:after="0" w:line="276" w:lineRule="auto"/>
        <w:ind w:firstLine="432"/>
        <w:rPr>
          <w:iCs/>
          <w:szCs w:val="24"/>
          <w:lang w:val="ro-RO"/>
        </w:rPr>
      </w:pPr>
      <w:r w:rsidRPr="005F5958">
        <w:rPr>
          <w:szCs w:val="24"/>
          <w:lang w:val="ro-RO"/>
        </w:rPr>
        <w:t>Prin actul adițional nr. 11/2024</w:t>
      </w:r>
      <w:r w:rsidRPr="005F5958">
        <w:rPr>
          <w:iCs/>
          <w:szCs w:val="24"/>
          <w:lang w:val="ro-RO"/>
        </w:rPr>
        <w:t xml:space="preserve"> la Contractul de delegare a gestiunii serviciului de transport public local de călători prin curse regulate în municipiul Sfântu Gheorghe nr. 77628/01.12.2019 costul unitar/km este de 13.86 lei.</w:t>
      </w:r>
    </w:p>
    <w:p w:rsidR="00C65B0A" w:rsidRPr="00772F7C" w:rsidRDefault="00C65B0A" w:rsidP="00DE38F5">
      <w:pPr>
        <w:spacing w:after="0" w:line="276" w:lineRule="auto"/>
        <w:rPr>
          <w:szCs w:val="24"/>
        </w:rPr>
      </w:pPr>
      <w:r w:rsidRPr="005F5958">
        <w:rPr>
          <w:szCs w:val="24"/>
        </w:rPr>
        <w:t xml:space="preserve">Modificarea costului unitar pentru serviciile </w:t>
      </w:r>
      <w:r w:rsidRPr="00772F7C">
        <w:rPr>
          <w:szCs w:val="24"/>
        </w:rPr>
        <w:t xml:space="preserve">de transport public local de călători prin curse regulate,  s-a determinat avându-se în vedere următoarele cheltuieli: </w:t>
      </w:r>
    </w:p>
    <w:p w:rsidR="00C65B0A" w:rsidRPr="00772F7C" w:rsidRDefault="00C65B0A" w:rsidP="00DE38F5">
      <w:pPr>
        <w:numPr>
          <w:ilvl w:val="0"/>
          <w:numId w:val="111"/>
        </w:numPr>
        <w:spacing w:after="0" w:line="276" w:lineRule="auto"/>
        <w:rPr>
          <w:szCs w:val="24"/>
        </w:rPr>
      </w:pPr>
      <w:r w:rsidRPr="00772F7C">
        <w:rPr>
          <w:szCs w:val="24"/>
        </w:rPr>
        <w:t xml:space="preserve">cheltuielile cu combustibilii şi lubrifianții se determină avându-se în vedere preturile de achiziție în vigoare şi consumurile normate standard, luându-se în calcul modificarea acestora cu o influență mai mare decât cea a indicelui prețurilor de consum pe o perioadă de 3 luni consecutive; </w:t>
      </w:r>
    </w:p>
    <w:p w:rsidR="00C65B0A" w:rsidRPr="00772F7C" w:rsidRDefault="00C65B0A" w:rsidP="00DE38F5">
      <w:pPr>
        <w:numPr>
          <w:ilvl w:val="0"/>
          <w:numId w:val="111"/>
        </w:numPr>
        <w:spacing w:after="0" w:line="276" w:lineRule="auto"/>
        <w:rPr>
          <w:szCs w:val="24"/>
        </w:rPr>
      </w:pPr>
      <w:r w:rsidRPr="00772F7C">
        <w:rPr>
          <w:szCs w:val="24"/>
        </w:rPr>
        <w:t xml:space="preserve">cheltuielile cu amortizarea se determină respectându-se reglementările legale în vigoare; </w:t>
      </w:r>
    </w:p>
    <w:p w:rsidR="00C65B0A" w:rsidRPr="00772F7C" w:rsidRDefault="00C65B0A" w:rsidP="00DE38F5">
      <w:pPr>
        <w:numPr>
          <w:ilvl w:val="0"/>
          <w:numId w:val="111"/>
        </w:numPr>
        <w:spacing w:after="0" w:line="276" w:lineRule="auto"/>
        <w:rPr>
          <w:szCs w:val="24"/>
        </w:rPr>
      </w:pPr>
      <w:r w:rsidRPr="00772F7C">
        <w:rPr>
          <w:szCs w:val="24"/>
        </w:rPr>
        <w:t>cheltuielile cu întreținerea - reparațiile - piesele de schimb, anvelopele, acumulatori şi alte cheltuieli se determină avându-se în vedere modificarea acestora cu o influență mai mare decât cea a indicelui prețurilor de consum pe o perioadă de 3 luni consecutive;</w:t>
      </w:r>
    </w:p>
    <w:p w:rsidR="00C65B0A" w:rsidRPr="00772F7C" w:rsidRDefault="00C65B0A" w:rsidP="00DE38F5">
      <w:pPr>
        <w:numPr>
          <w:ilvl w:val="0"/>
          <w:numId w:val="111"/>
        </w:numPr>
        <w:spacing w:after="0" w:line="276" w:lineRule="auto"/>
        <w:rPr>
          <w:szCs w:val="24"/>
        </w:rPr>
      </w:pPr>
      <w:r w:rsidRPr="00772F7C">
        <w:rPr>
          <w:szCs w:val="24"/>
        </w:rPr>
        <w:t xml:space="preserve">cheltuielile cu munca vie se fundamentează în funcție de legislația în vigoare, corelată cu principiul eficienței economice; </w:t>
      </w:r>
    </w:p>
    <w:p w:rsidR="00C65B0A" w:rsidRPr="00772F7C" w:rsidRDefault="00C65B0A" w:rsidP="00DE38F5">
      <w:pPr>
        <w:numPr>
          <w:ilvl w:val="0"/>
          <w:numId w:val="111"/>
        </w:numPr>
        <w:spacing w:after="0" w:line="276" w:lineRule="auto"/>
        <w:rPr>
          <w:szCs w:val="24"/>
        </w:rPr>
      </w:pPr>
      <w:r w:rsidRPr="00772F7C">
        <w:rPr>
          <w:szCs w:val="24"/>
        </w:rPr>
        <w:t xml:space="preserve">cheltuielile cu impozitele, autorizațiile şi alte taxe se determină potrivit prevederilor legale în vigoare; </w:t>
      </w:r>
    </w:p>
    <w:p w:rsidR="00C65B0A" w:rsidRPr="00772F7C" w:rsidRDefault="00C65B0A" w:rsidP="00DE38F5">
      <w:pPr>
        <w:numPr>
          <w:ilvl w:val="0"/>
          <w:numId w:val="111"/>
        </w:numPr>
        <w:spacing w:after="0" w:line="276" w:lineRule="auto"/>
        <w:rPr>
          <w:szCs w:val="24"/>
        </w:rPr>
      </w:pPr>
      <w:r w:rsidRPr="00772F7C">
        <w:rPr>
          <w:szCs w:val="24"/>
        </w:rPr>
        <w:t>cheltuielile financiare detaliate corespunzător.</w:t>
      </w:r>
    </w:p>
    <w:p w:rsidR="00C65B0A" w:rsidRPr="00772F7C" w:rsidRDefault="00C65B0A" w:rsidP="00DE38F5">
      <w:pPr>
        <w:spacing w:after="0" w:line="276" w:lineRule="auto"/>
        <w:rPr>
          <w:szCs w:val="24"/>
        </w:rPr>
      </w:pPr>
      <w:r w:rsidRPr="00772F7C">
        <w:rPr>
          <w:szCs w:val="24"/>
        </w:rPr>
        <w:tab/>
        <w:t>Cazurile luate în considerare au fost:</w:t>
      </w:r>
    </w:p>
    <w:p w:rsidR="00C65B0A" w:rsidRPr="00772F7C" w:rsidRDefault="00C65B0A" w:rsidP="00DE38F5">
      <w:pPr>
        <w:numPr>
          <w:ilvl w:val="0"/>
          <w:numId w:val="110"/>
        </w:numPr>
        <w:spacing w:after="0" w:line="276" w:lineRule="auto"/>
        <w:rPr>
          <w:szCs w:val="24"/>
        </w:rPr>
      </w:pPr>
      <w:r w:rsidRPr="00772F7C">
        <w:rPr>
          <w:szCs w:val="24"/>
        </w:rPr>
        <w:t>inflația cumulată de la începutul anului curent , așa cum este raportată de către Institutul Național de Statistică, depășește 5 % (cinci la sută), sau</w:t>
      </w:r>
    </w:p>
    <w:p w:rsidR="00C65B0A" w:rsidRPr="00772F7C" w:rsidRDefault="00C65B0A" w:rsidP="00DE38F5">
      <w:pPr>
        <w:numPr>
          <w:ilvl w:val="0"/>
          <w:numId w:val="110"/>
        </w:numPr>
        <w:spacing w:after="0" w:line="276" w:lineRule="auto"/>
        <w:rPr>
          <w:szCs w:val="24"/>
        </w:rPr>
      </w:pPr>
      <w:r w:rsidRPr="00772F7C">
        <w:rPr>
          <w:szCs w:val="24"/>
        </w:rPr>
        <w:t>prețul combustibilului diesel sau al gazelelor naturale sau energiei electrice pentru uz industrial depășește cu mai mult de 5 % (cinci procente), lunar, în comparație cu prețul folosit pentru calcularea costului anual/kilometru veh. sau</w:t>
      </w:r>
    </w:p>
    <w:p w:rsidR="00C65B0A" w:rsidRPr="00772F7C" w:rsidRDefault="00C65B0A" w:rsidP="00DE38F5">
      <w:pPr>
        <w:numPr>
          <w:ilvl w:val="0"/>
          <w:numId w:val="110"/>
        </w:numPr>
        <w:spacing w:after="0" w:line="276" w:lineRule="auto"/>
        <w:rPr>
          <w:szCs w:val="24"/>
        </w:rPr>
      </w:pPr>
      <w:r w:rsidRPr="00772F7C">
        <w:rPr>
          <w:szCs w:val="24"/>
        </w:rPr>
        <w:t>salariul lunar minim astfel cum este stabilit prin legislația națională crește cu 5 % sau mai mult în comparație cu cel în vigoare în luna stabilirii costului/kilometru.</w:t>
      </w:r>
    </w:p>
    <w:p w:rsidR="00C65B0A" w:rsidRPr="00772F7C" w:rsidRDefault="00C65B0A" w:rsidP="00DE38F5">
      <w:pPr>
        <w:spacing w:after="0" w:line="276" w:lineRule="auto"/>
        <w:ind w:left="720"/>
        <w:rPr>
          <w:szCs w:val="24"/>
        </w:rPr>
      </w:pPr>
    </w:p>
    <w:p w:rsidR="00C65B0A" w:rsidRPr="00772F7C" w:rsidRDefault="00C65B0A" w:rsidP="00DE38F5">
      <w:pPr>
        <w:pStyle w:val="Standard"/>
        <w:spacing w:line="276" w:lineRule="auto"/>
        <w:jc w:val="both"/>
        <w:rPr>
          <w:iCs/>
          <w:color w:val="000000"/>
          <w:sz w:val="24"/>
          <w:szCs w:val="24"/>
          <w:lang w:val="ro-RO"/>
        </w:rPr>
      </w:pPr>
      <w:r w:rsidRPr="00772F7C">
        <w:rPr>
          <w:iCs/>
          <w:sz w:val="24"/>
          <w:szCs w:val="24"/>
          <w:lang w:val="ro-RO"/>
        </w:rPr>
        <w:tab/>
        <w:t xml:space="preserve">În anul 2024, conform datelor obținute de la operatorul Multi-Trans SA societatea a preconizat cu termen de realizare până la finele anului </w:t>
      </w:r>
      <w:r w:rsidRPr="00772F7C">
        <w:rPr>
          <w:iCs/>
          <w:color w:val="000000"/>
          <w:sz w:val="24"/>
          <w:szCs w:val="24"/>
          <w:lang w:val="ro-RO"/>
        </w:rPr>
        <w:t>o autoutilitară nouă în valoare de maxim 84 mii lei (fără TVA) necesar pentru activitatea societății, având in vedere faptul ca autoturismul Dacia papuc din dotare este uzat fizic si moral, nu mai poate fi folosit în condiții de siguranță – termen de finalizare a investiției: până la finalul anului 2024.</w:t>
      </w:r>
    </w:p>
    <w:p w:rsidR="00C65B0A" w:rsidRDefault="00C65B0A" w:rsidP="00DE38F5">
      <w:pPr>
        <w:pStyle w:val="Standard"/>
        <w:spacing w:line="276" w:lineRule="auto"/>
        <w:jc w:val="both"/>
        <w:rPr>
          <w:iCs/>
          <w:sz w:val="24"/>
          <w:szCs w:val="24"/>
          <w:lang w:val="ro-RO"/>
        </w:rPr>
      </w:pPr>
      <w:r w:rsidRPr="00772F7C">
        <w:rPr>
          <w:iCs/>
          <w:color w:val="000000"/>
          <w:sz w:val="24"/>
          <w:szCs w:val="24"/>
          <w:lang w:val="ro-RO"/>
        </w:rPr>
        <w:tab/>
      </w:r>
      <w:r w:rsidRPr="00772F7C">
        <w:rPr>
          <w:iCs/>
          <w:sz w:val="24"/>
          <w:szCs w:val="24"/>
          <w:lang w:val="ro-RO"/>
        </w:rPr>
        <w:t>Pentru anul 2025 și 2026 – au prevăzut investiții doar în sumă de 20 mii lei, tehnica de calcul pentru digitalizarea activității. Având în vedere faptul că sunt mai multe proiecte pe fonduri europene în derulare/construcție pentru modernizarea transportului public (de ex. sediu nou-depou, capăt de linie nouă, stații de autobuze noi, sistem de e-ticketing, terminal, etc.) în acest moment nu putem să estimăm investițiile ce o sa fie necesare în 2025 și 2026.</w:t>
      </w:r>
      <w:bookmarkStart w:id="18" w:name="_Toc196312227"/>
    </w:p>
    <w:p w:rsidR="00C65B0A" w:rsidRPr="00772F7C" w:rsidRDefault="00C65B0A" w:rsidP="00DE38F5">
      <w:pPr>
        <w:pStyle w:val="Standard"/>
        <w:spacing w:line="276" w:lineRule="auto"/>
        <w:jc w:val="both"/>
        <w:rPr>
          <w:iCs/>
          <w:sz w:val="24"/>
          <w:szCs w:val="24"/>
          <w:lang w:val="ro-RO"/>
        </w:rPr>
      </w:pPr>
    </w:p>
    <w:p w:rsidR="00C65B0A" w:rsidRPr="003861D4" w:rsidRDefault="00C65B0A" w:rsidP="00E963F5">
      <w:pPr>
        <w:spacing w:after="0" w:line="276" w:lineRule="auto"/>
        <w:rPr>
          <w:i/>
          <w:iCs/>
          <w:kern w:val="3"/>
          <w:szCs w:val="24"/>
          <w:lang w:val="ro-RO" w:eastAsia="zh-CN"/>
        </w:rPr>
      </w:pPr>
      <w:r>
        <w:rPr>
          <w:b/>
          <w:szCs w:val="24"/>
          <w:lang w:val="ro-RO"/>
        </w:rPr>
        <w:tab/>
      </w:r>
      <w:r w:rsidRPr="00772F7C">
        <w:rPr>
          <w:b/>
          <w:szCs w:val="24"/>
          <w:lang w:val="ro-RO"/>
        </w:rPr>
        <w:t>CAPITOLUL IV. STRATEGIA DE DEZVOLTARE INTEGRATĂ A SERVICIULUI DE TRANSPORT PUBLIC DE CĂLATORI ÎN ZONA METROPOLITANĂ</w:t>
      </w:r>
      <w:bookmarkEnd w:id="18"/>
    </w:p>
    <w:p w:rsidR="00C65B0A" w:rsidRPr="00772F7C" w:rsidRDefault="00C65B0A" w:rsidP="00DE38F5">
      <w:pPr>
        <w:spacing w:after="0" w:line="276" w:lineRule="auto"/>
        <w:rPr>
          <w:b/>
          <w:szCs w:val="24"/>
          <w:lang w:val="ro-RO"/>
        </w:rPr>
      </w:pPr>
      <w:bookmarkStart w:id="19" w:name="_Toc320950004"/>
      <w:bookmarkStart w:id="20" w:name="_Toc353614137"/>
      <w:bookmarkStart w:id="21" w:name="_Toc353614204"/>
      <w:bookmarkStart w:id="22" w:name="_Toc353615316"/>
      <w:bookmarkStart w:id="23" w:name="_Toc353615402"/>
      <w:bookmarkStart w:id="24" w:name="_Toc353617083"/>
      <w:r>
        <w:rPr>
          <w:b/>
          <w:szCs w:val="24"/>
          <w:lang w:val="ro-RO"/>
        </w:rPr>
        <w:tab/>
      </w:r>
      <w:r w:rsidRPr="00772F7C">
        <w:rPr>
          <w:b/>
          <w:szCs w:val="24"/>
          <w:lang w:val="ro-RO"/>
        </w:rPr>
        <w:t>Transportul și urbanizarea</w:t>
      </w:r>
      <w:bookmarkEnd w:id="19"/>
      <w:bookmarkEnd w:id="20"/>
      <w:bookmarkEnd w:id="21"/>
      <w:bookmarkEnd w:id="22"/>
      <w:bookmarkEnd w:id="23"/>
      <w:bookmarkEnd w:id="24"/>
      <w:r w:rsidRPr="00772F7C">
        <w:rPr>
          <w:b/>
          <w:szCs w:val="24"/>
          <w:lang w:val="ro-RO"/>
        </w:rPr>
        <w:t>. Transportul şi dezvoltarea locală</w:t>
      </w:r>
    </w:p>
    <w:p w:rsidR="00C65B0A" w:rsidRPr="00772F7C" w:rsidRDefault="00C65B0A" w:rsidP="00DE38F5">
      <w:pPr>
        <w:spacing w:after="0" w:line="276" w:lineRule="auto"/>
        <w:rPr>
          <w:szCs w:val="24"/>
          <w:lang w:val="ro-RO"/>
        </w:rPr>
      </w:pPr>
      <w:r w:rsidRPr="00772F7C">
        <w:rPr>
          <w:szCs w:val="24"/>
          <w:lang w:val="ro-RO"/>
        </w:rPr>
        <w:tab/>
        <w:t>Transportul şi dezvoltarea locală constituie un sistem interactiv în care cele două elemente se influenţează reciproc. Acest lucru pare evident, dar datorită interacţiunii dintre transport şi dezvoltarea locală este dificil să se facă cuantificări, având în vedere complexitatea mecanismelor demografice care nu permit să se izoleze cauzele şi efectele lor.</w:t>
      </w:r>
    </w:p>
    <w:p w:rsidR="00C65B0A" w:rsidRPr="00772F7C" w:rsidRDefault="00C65B0A" w:rsidP="00DE38F5">
      <w:pPr>
        <w:spacing w:after="0" w:line="276" w:lineRule="auto"/>
        <w:rPr>
          <w:szCs w:val="24"/>
          <w:lang w:val="ro-RO"/>
        </w:rPr>
      </w:pPr>
      <w:r w:rsidRPr="00772F7C">
        <w:rPr>
          <w:szCs w:val="24"/>
          <w:lang w:val="ro-RO"/>
        </w:rPr>
        <w:tab/>
        <w:t>Procesul poate fi descris simplificat prin trei considerente principale:</w:t>
      </w:r>
    </w:p>
    <w:p w:rsidR="00C65B0A" w:rsidRPr="00772F7C" w:rsidRDefault="00C65B0A" w:rsidP="00DE38F5">
      <w:pPr>
        <w:spacing w:after="0" w:line="276" w:lineRule="auto"/>
        <w:rPr>
          <w:szCs w:val="24"/>
          <w:lang w:val="ro-RO"/>
        </w:rPr>
      </w:pPr>
      <w:r>
        <w:rPr>
          <w:szCs w:val="24"/>
          <w:lang w:val="ro-RO"/>
        </w:rPr>
        <w:tab/>
      </w:r>
      <w:r w:rsidRPr="00772F7C">
        <w:rPr>
          <w:szCs w:val="24"/>
          <w:lang w:val="ro-RO"/>
        </w:rPr>
        <w:t xml:space="preserve">1. </w:t>
      </w:r>
      <w:r w:rsidRPr="00772F7C">
        <w:rPr>
          <w:szCs w:val="24"/>
          <w:u w:val="single"/>
          <w:lang w:val="ro-RO"/>
        </w:rPr>
        <w:t>transformările structurilor spaţiale</w:t>
      </w:r>
      <w:r w:rsidRPr="00772F7C">
        <w:rPr>
          <w:szCs w:val="24"/>
          <w:lang w:val="ro-RO"/>
        </w:rPr>
        <w:t xml:space="preserve"> realizate fie prin extindere (dezvoltare de-a lungul unor axe sau prin crearea unor zone de locuinţe periferice), fie prin îndesirea ţesutului urban, ce modifică volumul şi repartiţia necesităţilor de deplasări;</w:t>
      </w:r>
    </w:p>
    <w:p w:rsidR="00C65B0A" w:rsidRPr="00772F7C" w:rsidRDefault="00C65B0A" w:rsidP="00DE38F5">
      <w:pPr>
        <w:spacing w:after="0" w:line="276" w:lineRule="auto"/>
        <w:rPr>
          <w:szCs w:val="24"/>
          <w:lang w:val="ro-RO"/>
        </w:rPr>
      </w:pPr>
      <w:r>
        <w:rPr>
          <w:szCs w:val="24"/>
          <w:lang w:val="ro-RO"/>
        </w:rPr>
        <w:tab/>
      </w:r>
      <w:r w:rsidRPr="00772F7C">
        <w:rPr>
          <w:szCs w:val="24"/>
          <w:lang w:val="ro-RO"/>
        </w:rPr>
        <w:t xml:space="preserve">2. </w:t>
      </w:r>
      <w:r w:rsidRPr="00772F7C">
        <w:rPr>
          <w:szCs w:val="24"/>
          <w:u w:val="single"/>
          <w:lang w:val="ro-RO"/>
        </w:rPr>
        <w:t>satisfacerea necesităţilor de circulaţie</w:t>
      </w:r>
      <w:r w:rsidRPr="00772F7C">
        <w:rPr>
          <w:szCs w:val="24"/>
          <w:lang w:val="ro-RO"/>
        </w:rPr>
        <w:t xml:space="preserve"> presupune crearea unei infrastructuri de circulaţie pentru a face mai accesibile şi mai atractive anumite zone din spaţiul urban</w:t>
      </w:r>
    </w:p>
    <w:p w:rsidR="00C65B0A" w:rsidRPr="00772F7C" w:rsidRDefault="00C65B0A" w:rsidP="00DE38F5">
      <w:pPr>
        <w:spacing w:after="0" w:line="276" w:lineRule="auto"/>
        <w:rPr>
          <w:szCs w:val="24"/>
          <w:lang w:val="ro-RO"/>
        </w:rPr>
      </w:pPr>
      <w:r>
        <w:rPr>
          <w:szCs w:val="24"/>
          <w:lang w:val="ro-RO"/>
        </w:rPr>
        <w:tab/>
      </w:r>
      <w:r w:rsidRPr="00772F7C">
        <w:rPr>
          <w:szCs w:val="24"/>
          <w:lang w:val="ro-RO"/>
        </w:rPr>
        <w:t xml:space="preserve">3. </w:t>
      </w:r>
      <w:r w:rsidRPr="00772F7C">
        <w:rPr>
          <w:szCs w:val="24"/>
          <w:u w:val="single"/>
          <w:lang w:val="ro-RO"/>
        </w:rPr>
        <w:t>fiecare acţiune</w:t>
      </w:r>
      <w:r w:rsidRPr="00772F7C">
        <w:rPr>
          <w:szCs w:val="24"/>
          <w:lang w:val="ro-RO"/>
        </w:rPr>
        <w:t xml:space="preserve"> (localizarea funcţiilor urbane sau crearea unei infrastructuri rutiere) declanşează efecte care modifică starea sistemului, satisfăcând o necesitate, generând crearea unei noi necesităţi sau revigorarea unei situaţii existente.</w:t>
      </w:r>
    </w:p>
    <w:p w:rsidR="00C65B0A" w:rsidRPr="00772F7C" w:rsidRDefault="00C65B0A" w:rsidP="0002177B">
      <w:pPr>
        <w:spacing w:afterLines="120" w:line="276" w:lineRule="auto"/>
        <w:rPr>
          <w:szCs w:val="24"/>
          <w:lang w:val="ro-RO"/>
        </w:rPr>
      </w:pPr>
      <w:r w:rsidRPr="00772F7C">
        <w:rPr>
          <w:szCs w:val="24"/>
          <w:lang w:val="ro-RO"/>
        </w:rPr>
        <w:tab/>
        <w:t>În principiu, administraţiile caută să creeze infrastructuri şi moduri de transport pentru a face faţă la creşterea necesităţilor de circulaţie, dar creşterea cererilor de transport de persoane şi bunuri nu este, în general, însoţită de o adaptare imediată a sistemului de transport local. Constrângerile care apar sunt cauzate de: resurse limitate, costuri ridicate pentru realizarea infrastructurii de transport urban, obstacole politice, administrative şi instituţionale, precum opoziţia colectivităţilor învecinate. Considerentele arătate mai sus conduc la necesitatea corelării acţiunilor de dezvoltare locală cu cele de modernizare a reţelelor de circulaţie, ambele trebuind să se bazeze pe studii aprofundate realizate de specialişti.</w:t>
      </w:r>
    </w:p>
    <w:p w:rsidR="00C65B0A" w:rsidRPr="00772F7C" w:rsidRDefault="00C65B0A" w:rsidP="0002177B">
      <w:pPr>
        <w:spacing w:afterLines="120" w:line="276" w:lineRule="auto"/>
        <w:rPr>
          <w:szCs w:val="24"/>
          <w:lang w:val="ro-RO"/>
        </w:rPr>
      </w:pPr>
      <w:r w:rsidRPr="00772F7C">
        <w:rPr>
          <w:szCs w:val="24"/>
          <w:lang w:val="ro-RO"/>
        </w:rPr>
        <w:tab/>
        <w:t xml:space="preserve">Pentru a transforma </w:t>
      </w:r>
      <w:r w:rsidRPr="00772F7C">
        <w:rPr>
          <w:i/>
          <w:iCs/>
          <w:szCs w:val="24"/>
          <w:lang w:val="ro-RO"/>
        </w:rPr>
        <w:t>Zona Metropolitană a municipiului Sfântu Gheorghe</w:t>
      </w:r>
      <w:r w:rsidRPr="00772F7C">
        <w:rPr>
          <w:szCs w:val="24"/>
          <w:lang w:val="ro-RO"/>
        </w:rPr>
        <w:t xml:space="preserve"> într-o aşezare viabilă din punct de vedere al mobilității, este strict necesară echilibrarea tuturor funcţiilor sale şi dezvoltarea armonioasă a tuturor dotărilor, deci şi a transportului public metropolitan regulat. </w:t>
      </w:r>
    </w:p>
    <w:p w:rsidR="00C65B0A" w:rsidRPr="00772F7C" w:rsidRDefault="00C65B0A" w:rsidP="0002177B">
      <w:pPr>
        <w:spacing w:afterLines="120" w:line="276" w:lineRule="auto"/>
        <w:rPr>
          <w:szCs w:val="24"/>
          <w:lang w:val="ro-RO"/>
        </w:rPr>
      </w:pPr>
      <w:r w:rsidRPr="00772F7C">
        <w:rPr>
          <w:szCs w:val="24"/>
          <w:lang w:val="ro-RO"/>
        </w:rPr>
        <w:tab/>
        <w:t xml:space="preserve">Transportul metropolitan şi în special componenta sa principală, transportul în comun de călători, constituie una din cele mai importante funcţiuni conexe mobilităţii, care asigură unitatea şi coerenţa tuturor activităţilor sale şi poate fi considerat barometrul nivelului de dezvoltare, fiind o parte intrinsecă a civilizaţiei, a omului modern. </w:t>
      </w:r>
    </w:p>
    <w:p w:rsidR="00C65B0A" w:rsidRPr="00772F7C" w:rsidRDefault="00C65B0A" w:rsidP="0002177B">
      <w:pPr>
        <w:spacing w:afterLines="120" w:line="276" w:lineRule="auto"/>
        <w:rPr>
          <w:szCs w:val="24"/>
          <w:lang w:val="ro-RO"/>
        </w:rPr>
      </w:pPr>
      <w:r w:rsidRPr="00772F7C">
        <w:rPr>
          <w:szCs w:val="24"/>
          <w:lang w:val="ro-RO"/>
        </w:rPr>
        <w:tab/>
        <w:t xml:space="preserve">Transportul în comun într-o localitate dezvoltată este o activitate complexă şi se desfăşoară în condiţii caracterizate prin solicitări intense de scurtă durată, grad de încărcare variabil în timp şi spaţiu, necesitatea încadrării în traficul rutier general, trecerea prin numeroase puncte de conflict, apariţia unor factori perturbatori independenţi de organizarea sa. Transportul de călători trebuie privit în contextul dezvoltării generale a comunităţii, al importanţei sale politice şi cultural-sociale, determinante fiind întinderea teritoriului deservit, numărul locuitorilor, regimul demografic, ritmurile vieţii sociale, volumul activităţii economice, dispunerea în spaţiu a utilităţilor şi specificul variaţiei acestora. </w:t>
      </w:r>
    </w:p>
    <w:p w:rsidR="00C65B0A" w:rsidRPr="00772F7C" w:rsidRDefault="00C65B0A" w:rsidP="00DE38F5">
      <w:pPr>
        <w:spacing w:after="0" w:line="276" w:lineRule="auto"/>
        <w:jc w:val="center"/>
        <w:rPr>
          <w:szCs w:val="24"/>
          <w:lang w:val="ro-RO"/>
        </w:rPr>
      </w:pPr>
      <w:r w:rsidRPr="00772F7C">
        <w:rPr>
          <w:iCs/>
          <w:szCs w:val="24"/>
          <w:lang w:val="ro-RO"/>
        </w:rPr>
        <w:t>„</w:t>
      </w:r>
      <w:r w:rsidRPr="00772F7C">
        <w:rPr>
          <w:b/>
          <w:bCs/>
          <w:iCs/>
          <w:szCs w:val="24"/>
          <w:lang w:val="ro-RO"/>
        </w:rPr>
        <w:t>Calitatea transportului public este un semn de dezvoltare,</w:t>
      </w:r>
    </w:p>
    <w:p w:rsidR="00C65B0A" w:rsidRDefault="00C65B0A" w:rsidP="00DE38F5">
      <w:pPr>
        <w:spacing w:after="0" w:line="276" w:lineRule="auto"/>
        <w:jc w:val="center"/>
        <w:rPr>
          <w:iCs/>
          <w:szCs w:val="24"/>
          <w:lang w:val="ro-RO"/>
        </w:rPr>
      </w:pPr>
      <w:r w:rsidRPr="00772F7C">
        <w:rPr>
          <w:b/>
          <w:bCs/>
          <w:iCs/>
          <w:szCs w:val="24"/>
          <w:lang w:val="ro-RO"/>
        </w:rPr>
        <w:t>de cultură și de civilizație al unei localități</w:t>
      </w:r>
      <w:r w:rsidRPr="00772F7C">
        <w:rPr>
          <w:iCs/>
          <w:szCs w:val="24"/>
          <w:lang w:val="ro-RO"/>
        </w:rPr>
        <w:t>”</w:t>
      </w:r>
    </w:p>
    <w:p w:rsidR="00C65B0A" w:rsidRPr="00772F7C" w:rsidRDefault="00C65B0A" w:rsidP="00DE38F5">
      <w:pPr>
        <w:spacing w:after="0" w:line="276" w:lineRule="auto"/>
        <w:jc w:val="center"/>
        <w:rPr>
          <w:iCs/>
          <w:szCs w:val="24"/>
          <w:lang w:val="ro-RO"/>
        </w:rPr>
      </w:pPr>
    </w:p>
    <w:p w:rsidR="00C65B0A" w:rsidRPr="00772F7C" w:rsidRDefault="00C65B0A" w:rsidP="0002177B">
      <w:pPr>
        <w:spacing w:afterLines="120" w:line="276" w:lineRule="auto"/>
        <w:rPr>
          <w:szCs w:val="24"/>
          <w:lang w:val="ro-RO"/>
        </w:rPr>
      </w:pPr>
      <w:r w:rsidRPr="00772F7C">
        <w:rPr>
          <w:szCs w:val="24"/>
          <w:lang w:val="ro-RO"/>
        </w:rPr>
        <w:tab/>
        <w:t xml:space="preserve">În transportul în comun de călători nu se creează bunuri, ci efecte utile pentru societate, cu importante implicaţii asupra colectivităţii, rezultând un profund caracter social. Calitatea unei călătorii - ca produs efectiv al acestei activităţi - depinde de o multitudine de factori, esenţiali fiind siguranţa, confortul, regularitatea şi ritmicitatea circulaţiei. </w:t>
      </w:r>
      <w:r w:rsidRPr="00772F7C">
        <w:rPr>
          <w:b/>
          <w:szCs w:val="24"/>
          <w:lang w:val="ro-RO"/>
        </w:rPr>
        <w:t>Caracteristicile de bază</w:t>
      </w:r>
      <w:r w:rsidRPr="00772F7C">
        <w:rPr>
          <w:szCs w:val="24"/>
          <w:lang w:val="ro-RO"/>
        </w:rPr>
        <w:t xml:space="preserve"> ale transportului în comun de călători sunt determinate de faptul că se desfăşoară într-un cadru organizat, pe trasee fixe, cu grafice de mers, staţii de oprire şi tarife prestabilite. </w:t>
      </w:r>
    </w:p>
    <w:p w:rsidR="00C65B0A" w:rsidRPr="00772F7C" w:rsidRDefault="00C65B0A" w:rsidP="0002177B">
      <w:pPr>
        <w:spacing w:afterLines="120" w:line="276" w:lineRule="auto"/>
        <w:rPr>
          <w:szCs w:val="24"/>
          <w:lang w:val="ro-RO"/>
        </w:rPr>
      </w:pPr>
      <w:r w:rsidRPr="00772F7C">
        <w:rPr>
          <w:szCs w:val="24"/>
          <w:lang w:val="ro-RO"/>
        </w:rPr>
        <w:tab/>
        <w:t xml:space="preserve">Transportul de călători este caracterizat de faptul că trebuie să se realizeze în momentul cererii (al plecării populaţiei spre destinaţie) şi să fie organizat în aşa fel încât să asigure preluarea sarcinii de transport în orice condiţii, cu un grad corespunzător de confort şi siguranţă, </w:t>
      </w:r>
      <w:r w:rsidRPr="00772F7C">
        <w:rPr>
          <w:b/>
          <w:szCs w:val="24"/>
          <w:lang w:val="ro-RO"/>
        </w:rPr>
        <w:t xml:space="preserve">funcţia principală a sistemului de transport public </w:t>
      </w:r>
      <w:r w:rsidRPr="00772F7C">
        <w:rPr>
          <w:szCs w:val="24"/>
          <w:lang w:val="ro-RO"/>
        </w:rPr>
        <w:t>fiind aceea de a satisface cerinţele de deplasare (călătoriile) în teritoriu ale  riveranilor, atât în zone caracterizate printr-o mare densitate a populaţiei (zonele rezidenţiale), cât şi în cele industriale, comerciale şi de agrement</w:t>
      </w:r>
      <w:r w:rsidRPr="00772F7C">
        <w:rPr>
          <w:b/>
          <w:szCs w:val="24"/>
          <w:lang w:val="ro-RO"/>
        </w:rPr>
        <w:t xml:space="preserve">. </w:t>
      </w:r>
    </w:p>
    <w:p w:rsidR="00C65B0A" w:rsidRPr="00772F7C" w:rsidRDefault="00C65B0A" w:rsidP="0002177B">
      <w:pPr>
        <w:spacing w:afterLines="120" w:line="276" w:lineRule="auto"/>
        <w:rPr>
          <w:szCs w:val="24"/>
          <w:lang w:val="ro-RO"/>
        </w:rPr>
      </w:pPr>
      <w:r w:rsidRPr="00772F7C">
        <w:rPr>
          <w:b/>
          <w:szCs w:val="24"/>
          <w:lang w:val="ro-RO"/>
        </w:rPr>
        <w:tab/>
        <w:t>Scopul specific pentru un transport în comun de călători</w:t>
      </w:r>
      <w:r w:rsidRPr="00772F7C">
        <w:rPr>
          <w:szCs w:val="24"/>
          <w:lang w:val="ro-RO"/>
        </w:rPr>
        <w:t xml:space="preserve"> convenabil poate include furnizarea unei capacităţi suficiente, accesibilitate sporită, timp rezonabil pentru călătoria origine-destinaţie, siguranţa realizării prestaţiei în orice condiţii meteorologice, confort acceptabil, facilităţi, minim de efecte negative pentru locuitori, inclusiv protecţia mediului înconjurător, toate la un preţ cu un grad de suportabilitate rezonabil pentru publicul general. Succint, scopul transportului public este sporirea calităţii vieţii localnicilor.</w:t>
      </w:r>
    </w:p>
    <w:p w:rsidR="00C65B0A" w:rsidRPr="00772F7C" w:rsidRDefault="00C65B0A" w:rsidP="00DE38F5">
      <w:pPr>
        <w:spacing w:after="0" w:line="276" w:lineRule="auto"/>
        <w:rPr>
          <w:szCs w:val="24"/>
          <w:lang w:val="ro-RO"/>
        </w:rPr>
      </w:pPr>
      <w:r w:rsidRPr="00772F7C">
        <w:rPr>
          <w:szCs w:val="24"/>
          <w:lang w:val="ro-RO"/>
        </w:rPr>
        <w:tab/>
        <w:t>Transportul urban este o rezultantă a dezvoltării economice, sociale şi politice a localităţii, având rolul de a răspunde necesităţilor impuse de obiectivele finale ale comunităţii deservite.</w:t>
      </w:r>
    </w:p>
    <w:p w:rsidR="00C65B0A" w:rsidRPr="00772F7C" w:rsidRDefault="00C65B0A" w:rsidP="00DE38F5">
      <w:pPr>
        <w:spacing w:after="0" w:line="276" w:lineRule="auto"/>
        <w:rPr>
          <w:szCs w:val="24"/>
          <w:lang w:val="ro-RO"/>
        </w:rPr>
      </w:pPr>
      <w:r w:rsidRPr="00772F7C">
        <w:rPr>
          <w:szCs w:val="24"/>
          <w:lang w:val="ro-RO"/>
        </w:rPr>
        <w:tab/>
        <w:t>Reţeaua de transport în comun trebuie să fie coerentă şi judicios distribuită în teritoriu, pentru a mări puterea de atragere a forţei de muncă spre activităţile economice şi administrative, domiciliul devenind, în acest fel, indiferent şi independent de locul de muncă. Structura programelor de circulaţie şi modul de repartizare a capacităţii de  transport  oferite trebuie să ţină cont de cel mai înalt grad de cerere (de fapt trebuie să se asigure reducerea timpului pierdut pentru deplasare la şi de la locul de muncă în favoarea creşterii timpului destinat odihnei, destinderii, autoinstruirii profesionale şi generale, educaţiei, preocupărilor politice şi de afaceri, lejera si relaxanta din punct de vedere temporal); nu trebuie pierdute din vedere nici dotarea cu vehicule performante, retehnologizarea proceselor de întreţinere şi reparaţii, achiziţionarea echipamentelor electronice, pentru dispecerizare şi control al circulaţiei, protecţia mediului înconjurător şi creşterea prestigiului transportatorilor publici.</w:t>
      </w:r>
    </w:p>
    <w:p w:rsidR="00C65B0A" w:rsidRDefault="00C65B0A" w:rsidP="00DE38F5">
      <w:pPr>
        <w:spacing w:after="0" w:line="276" w:lineRule="auto"/>
        <w:jc w:val="left"/>
        <w:rPr>
          <w:szCs w:val="24"/>
          <w:lang w:val="ro-RO"/>
        </w:rPr>
      </w:pPr>
      <w:r w:rsidRPr="00772F7C">
        <w:rPr>
          <w:szCs w:val="24"/>
          <w:lang w:val="ro-RO"/>
        </w:rPr>
        <w:tab/>
        <w:t xml:space="preserve">În perioadele scurte de vârf (7.00 - 9.00 dimineaţa; 13.00 - 19.00 după-amiaza) transportul urban trebuie să pună la dispoziţie resurse suficiente şi personal de bord aferent satisfacerii cererii de transport specifice orei de vârf. Cererea de transport se supune unei serii de factori stimulatori: dezvoltarea economică, creşterea populaţiei, creşterea venitului naţional/individual, structura profesională, creşterea fondului de timp liber al oamenilor sau existenţa unui număr de şomeri, distribuirea în spaţiu a populaţiei, dezvoltarea zonelor rezidenţiale, creşterea continuă a colaborării economice şi politice cu diferite ţări. Desigur că există şi factori inhibatori: creşterea numărului de pensionari, scăderea numărului de locuitori ai unor oraşe, activitatea scăzută în construcţii, etc.  </w:t>
      </w:r>
      <w:r w:rsidRPr="00772F7C">
        <w:rPr>
          <w:szCs w:val="24"/>
          <w:lang w:val="ro-RO"/>
        </w:rPr>
        <w:tab/>
        <w:t>Organizarea funcţionării sistemului general de transport trebuie să pornească de la necesitatea asigurării caracterului unitar al acestuia şi de la integrarea diferitelor subsisteme interesului general al colectivităţii în conformitate cu limitele şi posibilităţile pe care le oferă fiecare în preluarea călătorilor şi folosirea reţelei stradale sau dotărilor specifice.</w:t>
      </w:r>
    </w:p>
    <w:p w:rsidR="00C65B0A" w:rsidRPr="003861D4" w:rsidRDefault="00C65B0A" w:rsidP="00DE38F5">
      <w:pPr>
        <w:spacing w:after="0" w:line="276" w:lineRule="auto"/>
        <w:ind w:firstLine="709"/>
        <w:jc w:val="left"/>
        <w:rPr>
          <w:szCs w:val="24"/>
          <w:lang w:val="ro-RO"/>
        </w:rPr>
      </w:pPr>
      <w:r w:rsidRPr="00772F7C">
        <w:rPr>
          <w:b/>
          <w:szCs w:val="24"/>
          <w:lang w:val="ro-RO"/>
        </w:rPr>
        <w:t>Modul de abordare a studiilor specifice</w:t>
      </w:r>
    </w:p>
    <w:p w:rsidR="00C65B0A" w:rsidRPr="00772F7C" w:rsidRDefault="00C65B0A" w:rsidP="00DE38F5">
      <w:pPr>
        <w:spacing w:after="0" w:line="276" w:lineRule="auto"/>
        <w:rPr>
          <w:szCs w:val="24"/>
          <w:lang w:val="ro-RO"/>
        </w:rPr>
      </w:pPr>
      <w:r w:rsidRPr="00772F7C">
        <w:rPr>
          <w:szCs w:val="24"/>
          <w:lang w:val="ro-RO"/>
        </w:rPr>
        <w:tab/>
        <w:t xml:space="preserve">Gradul de mobilitate a fost întotdeauna caracteristica prin care activitatea omenească, manifestată pe un teritoriu mai întins sau mai restrâns, şi-a găsit posibilitatea de desfăşurare şi de valorificare. </w:t>
      </w:r>
    </w:p>
    <w:p w:rsidR="00C65B0A" w:rsidRPr="00772F7C" w:rsidRDefault="00C65B0A" w:rsidP="00DE38F5">
      <w:pPr>
        <w:spacing w:after="0" w:line="276" w:lineRule="auto"/>
        <w:rPr>
          <w:szCs w:val="24"/>
          <w:lang w:val="ro-RO"/>
        </w:rPr>
      </w:pPr>
      <w:r w:rsidRPr="00772F7C">
        <w:rPr>
          <w:szCs w:val="24"/>
          <w:lang w:val="ro-RO"/>
        </w:rPr>
        <w:tab/>
        <w:t>Necesitatea de a se stabili contacte şi legături între oameni sau instituţii a condus la cerinţa de deplasări, a căror frecvenţă a crescut, evidenţiindu-se fenomenul denumit astăzi „circulaţie”. Circulaţia rutieră poate fi definită ca mişcarea generată de vehicule şi persoane, concentrată pe anumite suprafeţe de teren amenajate special în acest scop, legată de desfăşurarea vieţii şi activităţii omeneşti.</w:t>
      </w:r>
    </w:p>
    <w:p w:rsidR="00C65B0A" w:rsidRPr="00772F7C" w:rsidRDefault="00C65B0A" w:rsidP="00DE38F5">
      <w:pPr>
        <w:spacing w:after="0" w:line="276" w:lineRule="auto"/>
        <w:rPr>
          <w:szCs w:val="24"/>
          <w:lang w:val="ro-RO"/>
        </w:rPr>
      </w:pPr>
      <w:r w:rsidRPr="00772F7C">
        <w:rPr>
          <w:szCs w:val="24"/>
          <w:lang w:val="ro-RO"/>
        </w:rPr>
        <w:tab/>
        <w:t>În general, astfel de studii se sprijină pe rezultatele unor îndelungate cercetări experimentale, care au la bază recensământuri şi anchete de circulaţie origine-destinaţie (O-D) şi analize statistice ale deplasărilor. Această observare atentă şi constantă în timp a evoluţiei circulaţiei este necesară datorită multiplelor legături între fenomenul numit mobilitate şi desfăşurarea curentă a activităţilor într-o localitate, activităţi care la rândul lor evoluează, se schimbă, apar orientări noi în privinţa amplasării şi dezvoltării industriei, locuinţelor, zonelor de interes etc.</w:t>
      </w:r>
    </w:p>
    <w:p w:rsidR="00C65B0A" w:rsidRPr="00772F7C" w:rsidRDefault="00C65B0A" w:rsidP="00DE38F5">
      <w:pPr>
        <w:spacing w:after="0" w:line="276" w:lineRule="auto"/>
        <w:rPr>
          <w:szCs w:val="24"/>
          <w:lang w:val="ro-RO"/>
        </w:rPr>
      </w:pPr>
      <w:r w:rsidRPr="00772F7C">
        <w:rPr>
          <w:szCs w:val="24"/>
          <w:lang w:val="ro-RO"/>
        </w:rPr>
        <w:tab/>
        <w:t>Dat fiind faptul că periodic se întocmesc studii cu privire la dezvoltarea urbanistică a localităţilor, în speţă se reactualizează planurile generale de urbanism, tot aşa este necesar ca periodic să se întocmească studii de fundamentare pentru propunerile privind reţeaua stradală şi respectiv transportul public, astfel încât aceste propuneri să răspundă tuturor problemelor ce se ridică cu privire la dezvoltarea în viitor a oraşelor.</w:t>
      </w:r>
    </w:p>
    <w:p w:rsidR="00C65B0A" w:rsidRPr="00772F7C" w:rsidRDefault="00C65B0A" w:rsidP="00DE38F5">
      <w:pPr>
        <w:spacing w:after="0" w:line="276" w:lineRule="auto"/>
        <w:rPr>
          <w:szCs w:val="24"/>
          <w:lang w:val="ro-RO"/>
        </w:rPr>
      </w:pPr>
      <w:r w:rsidRPr="00772F7C">
        <w:rPr>
          <w:szCs w:val="24"/>
          <w:lang w:val="ro-RO"/>
        </w:rPr>
        <w:tab/>
        <w:t>Pentru a studia funcţionarea sistemelor complexe, cum sunt şi sistemele de circulaţie, ce au un număr mare de elemente în interacţiune şi dacă nu se doreşte limitarea numai la observaţii, se construiesc modele matematice. Circulaţia urbană a devenit astăzi atât de complexă încât nu poate fi studiată numai utilizând metode de simulare cu ajutorul modelelor matematice.</w:t>
      </w:r>
    </w:p>
    <w:p w:rsidR="00C65B0A" w:rsidRPr="00772F7C" w:rsidRDefault="00C65B0A" w:rsidP="00DE38F5">
      <w:pPr>
        <w:spacing w:after="0" w:line="276" w:lineRule="auto"/>
        <w:ind w:firstLine="709"/>
        <w:rPr>
          <w:b/>
          <w:szCs w:val="24"/>
          <w:lang w:val="ro-RO"/>
        </w:rPr>
      </w:pPr>
      <w:r w:rsidRPr="00772F7C">
        <w:rPr>
          <w:b/>
          <w:szCs w:val="24"/>
          <w:lang w:val="ro-RO"/>
        </w:rPr>
        <w:t>Definirea simulării</w:t>
      </w:r>
    </w:p>
    <w:p w:rsidR="00C65B0A" w:rsidRPr="00772F7C" w:rsidRDefault="00C65B0A" w:rsidP="00DE38F5">
      <w:pPr>
        <w:spacing w:after="0" w:line="276" w:lineRule="auto"/>
        <w:rPr>
          <w:szCs w:val="24"/>
          <w:lang w:val="ro-RO"/>
        </w:rPr>
      </w:pPr>
      <w:r w:rsidRPr="00772F7C">
        <w:rPr>
          <w:szCs w:val="24"/>
          <w:lang w:val="ro-RO"/>
        </w:rPr>
        <w:tab/>
        <w:t>Simularea este definită ca tehnica amplasării unui model stocastic în locul unui sistem real, care niciodată nu suprasimplifică sistemul, din această cauză, sistemul devine trivial şi nici nu încorporează atât de multe caracteristici ale sistemului real astfel ca sistemul să devină greu de mânuit.</w:t>
      </w:r>
    </w:p>
    <w:p w:rsidR="00C65B0A" w:rsidRPr="00772F7C" w:rsidRDefault="00C65B0A" w:rsidP="0002177B">
      <w:pPr>
        <w:spacing w:afterLines="120" w:line="276" w:lineRule="auto"/>
        <w:rPr>
          <w:szCs w:val="24"/>
          <w:lang w:val="ro-RO"/>
        </w:rPr>
      </w:pPr>
      <w:r w:rsidRPr="00772F7C">
        <w:rPr>
          <w:szCs w:val="24"/>
          <w:lang w:val="ro-RO"/>
        </w:rPr>
        <w:tab/>
        <w:t>Atunci când fenomenul real se schematizează în aşa fel încât elementele se supun legilor matematice cunoscute şi pot să se transpună în ecuaţii, se spune că avem un “model matematic”. Pronosticarea performanţelor şi consecinţelor operaţionale ale transportului public sugerat şi determinarea fezabilităţii acestuia necesită modelarea matematică a operaţiunilor prognozate.</w:t>
      </w:r>
    </w:p>
    <w:p w:rsidR="00C65B0A" w:rsidRPr="00772F7C" w:rsidRDefault="00C65B0A" w:rsidP="0002177B">
      <w:pPr>
        <w:spacing w:afterLines="120" w:line="276" w:lineRule="auto"/>
        <w:rPr>
          <w:szCs w:val="24"/>
          <w:lang w:val="ro-RO"/>
        </w:rPr>
      </w:pPr>
      <w:r w:rsidRPr="00772F7C">
        <w:rPr>
          <w:szCs w:val="24"/>
          <w:lang w:val="ro-RO"/>
        </w:rPr>
        <w:tab/>
        <w:t>Modelul de calcul intervine între teorie şi sistemul real şi trebuie testat în raport cu realitatea exprimată de obiect. Teoria se modelează şi se concretizează într-un model sintetic care exprimă caracteristicile de bază ale obiectului de analizat. Un fenomen, respectiv obiect, poate fi modelat din mai multe puncte de vedere. Punctul de vedere trebuie să conducă la adevăr, iar gradul de izolare trebuie realizat în aşa fel încât să se reflecte în model corelaţiile esenţiale ale modelului cu mediul.</w:t>
      </w:r>
    </w:p>
    <w:p w:rsidR="00C65B0A" w:rsidRPr="00772F7C" w:rsidRDefault="00C65B0A" w:rsidP="00DE38F5">
      <w:pPr>
        <w:spacing w:after="0" w:line="276" w:lineRule="auto"/>
        <w:rPr>
          <w:b/>
          <w:szCs w:val="24"/>
          <w:lang w:val="ro-RO"/>
        </w:rPr>
      </w:pPr>
      <w:r>
        <w:rPr>
          <w:b/>
          <w:szCs w:val="24"/>
          <w:lang w:val="ro-RO"/>
        </w:rPr>
        <w:tab/>
      </w:r>
      <w:r w:rsidRPr="00772F7C">
        <w:rPr>
          <w:b/>
          <w:szCs w:val="24"/>
          <w:lang w:val="ro-RO"/>
        </w:rPr>
        <w:t>Datele de intrare ale calculelor de fezabilitate</w:t>
      </w:r>
    </w:p>
    <w:p w:rsidR="00C65B0A" w:rsidRPr="00772F7C" w:rsidRDefault="00C65B0A" w:rsidP="00DE38F5">
      <w:pPr>
        <w:spacing w:after="0" w:line="276" w:lineRule="auto"/>
        <w:rPr>
          <w:szCs w:val="24"/>
          <w:lang w:val="ro-RO"/>
        </w:rPr>
      </w:pPr>
      <w:r w:rsidRPr="00772F7C">
        <w:rPr>
          <w:szCs w:val="24"/>
          <w:lang w:val="ro-RO"/>
        </w:rPr>
        <w:tab/>
        <w:t>Pentru determinarea consecinţelor materiale şi a performanţelor transportului public, datele necesare simulării matematice şi studiului impactului problemelor de circulaţie sunt următoarele:</w:t>
      </w:r>
    </w:p>
    <w:p w:rsidR="00C65B0A" w:rsidRPr="00772F7C" w:rsidRDefault="00C65B0A" w:rsidP="0002177B">
      <w:pPr>
        <w:numPr>
          <w:ilvl w:val="1"/>
          <w:numId w:val="73"/>
        </w:numPr>
        <w:spacing w:after="0" w:line="276" w:lineRule="auto"/>
        <w:ind w:left="357" w:hanging="357"/>
        <w:rPr>
          <w:szCs w:val="24"/>
          <w:lang w:val="ro-RO"/>
        </w:rPr>
      </w:pPr>
      <w:r w:rsidRPr="00772F7C">
        <w:rPr>
          <w:szCs w:val="24"/>
          <w:lang w:val="ro-RO"/>
        </w:rPr>
        <w:t>populaţie;</w:t>
      </w:r>
    </w:p>
    <w:p w:rsidR="00C65B0A" w:rsidRPr="00772F7C" w:rsidRDefault="00C65B0A" w:rsidP="0002177B">
      <w:pPr>
        <w:numPr>
          <w:ilvl w:val="1"/>
          <w:numId w:val="73"/>
        </w:numPr>
        <w:spacing w:after="0" w:line="276" w:lineRule="auto"/>
        <w:ind w:left="357" w:hanging="357"/>
        <w:rPr>
          <w:szCs w:val="24"/>
          <w:lang w:val="ro-RO"/>
        </w:rPr>
      </w:pPr>
      <w:r w:rsidRPr="00772F7C">
        <w:rPr>
          <w:szCs w:val="24"/>
          <w:lang w:val="ro-RO"/>
        </w:rPr>
        <w:t>caracteristici trasee (itinerar, geografie, trafic specific);</w:t>
      </w:r>
    </w:p>
    <w:p w:rsidR="00C65B0A" w:rsidRPr="00772F7C" w:rsidRDefault="00C65B0A" w:rsidP="0002177B">
      <w:pPr>
        <w:numPr>
          <w:ilvl w:val="1"/>
          <w:numId w:val="73"/>
        </w:numPr>
        <w:spacing w:after="0" w:line="276" w:lineRule="auto"/>
        <w:ind w:left="357" w:hanging="357"/>
        <w:rPr>
          <w:szCs w:val="24"/>
          <w:lang w:val="ro-RO"/>
        </w:rPr>
      </w:pPr>
      <w:r w:rsidRPr="00772F7C">
        <w:rPr>
          <w:szCs w:val="24"/>
          <w:lang w:val="ro-RO"/>
        </w:rPr>
        <w:t>orare trasee (număr plecări);</w:t>
      </w:r>
    </w:p>
    <w:p w:rsidR="00C65B0A" w:rsidRPr="00772F7C" w:rsidRDefault="00C65B0A" w:rsidP="0002177B">
      <w:pPr>
        <w:numPr>
          <w:ilvl w:val="1"/>
          <w:numId w:val="73"/>
        </w:numPr>
        <w:spacing w:after="0" w:line="276" w:lineRule="auto"/>
        <w:ind w:left="357" w:hanging="357"/>
        <w:rPr>
          <w:szCs w:val="24"/>
          <w:lang w:val="ro-RO"/>
        </w:rPr>
      </w:pPr>
      <w:r w:rsidRPr="00772F7C">
        <w:rPr>
          <w:szCs w:val="24"/>
          <w:lang w:val="ro-RO"/>
        </w:rPr>
        <w:t>capacitate mijloace de transport călători;</w:t>
      </w:r>
    </w:p>
    <w:p w:rsidR="00C65B0A" w:rsidRPr="00772F7C" w:rsidRDefault="00C65B0A" w:rsidP="0002177B">
      <w:pPr>
        <w:numPr>
          <w:ilvl w:val="1"/>
          <w:numId w:val="73"/>
        </w:numPr>
        <w:spacing w:after="0" w:line="276" w:lineRule="auto"/>
        <w:ind w:left="357" w:hanging="357"/>
        <w:rPr>
          <w:szCs w:val="24"/>
          <w:lang w:val="ro-RO"/>
        </w:rPr>
      </w:pPr>
      <w:r w:rsidRPr="00772F7C">
        <w:rPr>
          <w:szCs w:val="24"/>
          <w:lang w:val="ro-RO"/>
        </w:rPr>
        <w:t>tarif titlu de călătorie;</w:t>
      </w:r>
    </w:p>
    <w:p w:rsidR="00C65B0A" w:rsidRPr="00772F7C" w:rsidRDefault="00C65B0A" w:rsidP="004E7675">
      <w:pPr>
        <w:spacing w:afterLines="120" w:line="276" w:lineRule="auto"/>
        <w:rPr>
          <w:szCs w:val="24"/>
          <w:lang w:val="ro-RO"/>
        </w:rPr>
      </w:pPr>
      <w:r w:rsidRPr="00772F7C">
        <w:rPr>
          <w:szCs w:val="24"/>
          <w:lang w:val="ro-RO"/>
        </w:rPr>
        <w:tab/>
        <w:t>Referitor la simularea diferitelor aspecte privind transportul în comun, cea mai importantă etapă într-o simulare este formularea modelului de calcul împreună cu simplificarea premiselor. Anumite aspecte privind simularea se pretează foarte bine a fi studiate cu ajutorul modelării matematice, utilizând tipul de simulare “eveniment cu eveniment”.</w:t>
      </w:r>
      <w:bookmarkStart w:id="25" w:name="_Toc527367686"/>
    </w:p>
    <w:p w:rsidR="00C65B0A" w:rsidRPr="00772F7C" w:rsidRDefault="00C65B0A" w:rsidP="00DE38F5">
      <w:pPr>
        <w:spacing w:after="0" w:line="276" w:lineRule="auto"/>
        <w:rPr>
          <w:b/>
          <w:bCs/>
          <w:szCs w:val="24"/>
          <w:lang w:val="ro-RO"/>
        </w:rPr>
      </w:pPr>
      <w:r>
        <w:rPr>
          <w:b/>
          <w:bCs/>
          <w:szCs w:val="24"/>
          <w:lang w:val="ro-RO"/>
        </w:rPr>
        <w:tab/>
      </w:r>
      <w:r w:rsidRPr="00772F7C">
        <w:rPr>
          <w:b/>
          <w:bCs/>
          <w:szCs w:val="24"/>
          <w:lang w:val="ro-RO"/>
        </w:rPr>
        <w:t>OPORTUNITATEA OPERĂRII TRANSPORTULUI PUBLIC</w:t>
      </w:r>
      <w:bookmarkEnd w:id="25"/>
    </w:p>
    <w:p w:rsidR="00C65B0A" w:rsidRPr="00772F7C" w:rsidRDefault="00C65B0A" w:rsidP="00DE38F5">
      <w:pPr>
        <w:spacing w:after="0" w:line="276" w:lineRule="auto"/>
        <w:rPr>
          <w:b/>
          <w:bCs/>
          <w:i/>
          <w:szCs w:val="24"/>
          <w:lang w:val="ro-RO"/>
        </w:rPr>
      </w:pPr>
      <w:bookmarkStart w:id="26" w:name="_Toc491392314"/>
      <w:bookmarkStart w:id="27" w:name="_Toc527367687"/>
      <w:r>
        <w:rPr>
          <w:b/>
          <w:bCs/>
          <w:i/>
          <w:szCs w:val="24"/>
          <w:lang w:val="ro-RO"/>
        </w:rPr>
        <w:tab/>
      </w:r>
      <w:r w:rsidRPr="00772F7C">
        <w:rPr>
          <w:b/>
          <w:bCs/>
          <w:i/>
          <w:szCs w:val="24"/>
          <w:lang w:val="ro-RO"/>
        </w:rPr>
        <w:t>Date existente</w:t>
      </w:r>
      <w:bookmarkEnd w:id="26"/>
      <w:bookmarkEnd w:id="27"/>
    </w:p>
    <w:p w:rsidR="00C65B0A" w:rsidRPr="00772F7C" w:rsidRDefault="00C65B0A" w:rsidP="00DE38F5">
      <w:pPr>
        <w:spacing w:after="0" w:line="276" w:lineRule="auto"/>
        <w:rPr>
          <w:szCs w:val="24"/>
          <w:lang w:val="ro-RO"/>
        </w:rPr>
      </w:pPr>
      <w:r>
        <w:rPr>
          <w:szCs w:val="24"/>
          <w:lang w:val="ro-RO"/>
        </w:rPr>
        <w:tab/>
      </w:r>
      <w:r w:rsidRPr="00772F7C">
        <w:rPr>
          <w:szCs w:val="24"/>
          <w:lang w:val="ro-RO"/>
        </w:rPr>
        <w:t>Procesul de elaborare a prezentei documentaţii implică o bibliografie obligatorie a specificului localităţii în cauză, urmărind înţelegerea caracteristicilor socio-demografice locale. La realizarea studiului de oportunitate au fost avute în vedere şi analizate următoarele documentaţii existente puse la dispoziţie de ADI Transport Metropolitan Sepsi:</w:t>
      </w:r>
    </w:p>
    <w:p w:rsidR="00C65B0A" w:rsidRPr="00772F7C" w:rsidRDefault="00C65B0A" w:rsidP="0002177B">
      <w:pPr>
        <w:numPr>
          <w:ilvl w:val="0"/>
          <w:numId w:val="71"/>
        </w:numPr>
        <w:spacing w:after="0" w:line="276" w:lineRule="auto"/>
        <w:ind w:left="1077" w:hanging="357"/>
        <w:rPr>
          <w:szCs w:val="24"/>
          <w:lang w:val="ro-RO"/>
        </w:rPr>
      </w:pPr>
      <w:r w:rsidRPr="00772F7C">
        <w:rPr>
          <w:szCs w:val="24"/>
          <w:lang w:val="ro-RO"/>
        </w:rPr>
        <w:t>Date referitoare la trama stradală;</w:t>
      </w:r>
    </w:p>
    <w:p w:rsidR="00C65B0A" w:rsidRPr="00772F7C" w:rsidRDefault="00C65B0A" w:rsidP="0002177B">
      <w:pPr>
        <w:numPr>
          <w:ilvl w:val="0"/>
          <w:numId w:val="71"/>
        </w:numPr>
        <w:spacing w:after="0" w:line="276" w:lineRule="auto"/>
        <w:ind w:left="1077" w:hanging="357"/>
        <w:rPr>
          <w:szCs w:val="24"/>
          <w:lang w:val="ro-RO"/>
        </w:rPr>
      </w:pPr>
      <w:r w:rsidRPr="00772F7C">
        <w:rPr>
          <w:szCs w:val="24"/>
          <w:lang w:val="ro-RO"/>
        </w:rPr>
        <w:t>Planul Urbanistic General al Oraşului;</w:t>
      </w:r>
    </w:p>
    <w:p w:rsidR="00C65B0A" w:rsidRPr="00772F7C" w:rsidRDefault="00C65B0A" w:rsidP="0002177B">
      <w:pPr>
        <w:numPr>
          <w:ilvl w:val="0"/>
          <w:numId w:val="71"/>
        </w:numPr>
        <w:spacing w:after="0" w:line="276" w:lineRule="auto"/>
        <w:ind w:left="1077" w:hanging="357"/>
        <w:rPr>
          <w:szCs w:val="24"/>
          <w:lang w:val="ro-RO"/>
        </w:rPr>
      </w:pPr>
      <w:r w:rsidRPr="00772F7C">
        <w:rPr>
          <w:szCs w:val="24"/>
          <w:lang w:val="ro-RO"/>
        </w:rPr>
        <w:t>Strategia de Dezvoltare Urbană;</w:t>
      </w:r>
    </w:p>
    <w:p w:rsidR="00C65B0A" w:rsidRPr="00772F7C" w:rsidRDefault="00C65B0A" w:rsidP="0002177B">
      <w:pPr>
        <w:numPr>
          <w:ilvl w:val="0"/>
          <w:numId w:val="71"/>
        </w:numPr>
        <w:spacing w:after="0" w:line="276" w:lineRule="auto"/>
        <w:ind w:left="1077" w:hanging="357"/>
        <w:rPr>
          <w:szCs w:val="24"/>
          <w:lang w:val="ro-RO"/>
        </w:rPr>
      </w:pPr>
      <w:r w:rsidRPr="00772F7C">
        <w:rPr>
          <w:szCs w:val="24"/>
          <w:lang w:val="ro-RO"/>
        </w:rPr>
        <w:t>PMUD Sfântu Gheorghe;</w:t>
      </w:r>
    </w:p>
    <w:p w:rsidR="00C65B0A" w:rsidRPr="00772F7C" w:rsidRDefault="00C65B0A" w:rsidP="00DE38F5">
      <w:pPr>
        <w:pStyle w:val="ListParagraph"/>
        <w:numPr>
          <w:ilvl w:val="0"/>
          <w:numId w:val="71"/>
        </w:numPr>
        <w:spacing w:after="0" w:line="276" w:lineRule="auto"/>
        <w:rPr>
          <w:rFonts w:ascii="Times New Roman" w:hAnsi="Times New Roman"/>
          <w:lang w:val="ro-RO"/>
        </w:rPr>
      </w:pPr>
      <w:r w:rsidRPr="00772F7C">
        <w:rPr>
          <w:rFonts w:ascii="Times New Roman" w:hAnsi="Times New Roman"/>
          <w:lang w:val="ro-RO"/>
        </w:rPr>
        <w:t>PMUD Zonei Metropolitane Sepsi.</w:t>
      </w:r>
    </w:p>
    <w:p w:rsidR="00C65B0A" w:rsidRPr="00772F7C" w:rsidRDefault="00C65B0A" w:rsidP="00DE38F5">
      <w:pPr>
        <w:spacing w:after="0" w:line="276" w:lineRule="auto"/>
        <w:rPr>
          <w:b/>
          <w:bCs/>
          <w:i/>
          <w:szCs w:val="24"/>
          <w:lang w:val="ro-RO"/>
        </w:rPr>
      </w:pPr>
      <w:bookmarkStart w:id="28" w:name="_Toc527367688"/>
      <w:r>
        <w:rPr>
          <w:b/>
          <w:bCs/>
          <w:i/>
          <w:szCs w:val="24"/>
          <w:lang w:val="ro-RO"/>
        </w:rPr>
        <w:tab/>
      </w:r>
      <w:r w:rsidRPr="00772F7C">
        <w:rPr>
          <w:b/>
          <w:bCs/>
          <w:i/>
          <w:szCs w:val="24"/>
          <w:lang w:val="ro-RO"/>
        </w:rPr>
        <w:t>Determinarea oportunităţii şi a fezabilităţii transportului public</w:t>
      </w:r>
      <w:bookmarkEnd w:id="28"/>
    </w:p>
    <w:p w:rsidR="00C65B0A" w:rsidRPr="00772F7C" w:rsidRDefault="00C65B0A" w:rsidP="00DE38F5">
      <w:pPr>
        <w:spacing w:after="0" w:line="276" w:lineRule="auto"/>
        <w:rPr>
          <w:szCs w:val="24"/>
          <w:lang w:val="ro-RO"/>
        </w:rPr>
      </w:pPr>
      <w:r>
        <w:rPr>
          <w:szCs w:val="24"/>
          <w:lang w:val="ro-RO"/>
        </w:rPr>
        <w:tab/>
      </w:r>
      <w:r w:rsidRPr="00772F7C">
        <w:rPr>
          <w:szCs w:val="24"/>
          <w:lang w:val="ro-RO"/>
        </w:rPr>
        <w:t>Oportunitatea operării transportului public prin curse regula</w:t>
      </w:r>
      <w:r>
        <w:rPr>
          <w:szCs w:val="24"/>
          <w:lang w:val="ro-RO"/>
        </w:rPr>
        <w:t>te este dată de 2 factori cheie</w:t>
      </w:r>
      <w:r w:rsidRPr="00772F7C">
        <w:rPr>
          <w:szCs w:val="24"/>
          <w:lang w:val="ro-RO"/>
        </w:rPr>
        <w:t>:</w:t>
      </w:r>
    </w:p>
    <w:p w:rsidR="00C65B0A" w:rsidRPr="00772F7C" w:rsidRDefault="00C65B0A" w:rsidP="0002177B">
      <w:pPr>
        <w:spacing w:afterLines="120" w:line="276" w:lineRule="auto"/>
        <w:ind w:firstLine="720"/>
        <w:rPr>
          <w:szCs w:val="24"/>
          <w:lang w:val="ro-RO"/>
        </w:rPr>
      </w:pPr>
      <w:r w:rsidRPr="00772F7C">
        <w:rPr>
          <w:szCs w:val="24"/>
          <w:lang w:val="ro-RO"/>
        </w:rPr>
        <w:t>- existenţa populaţiei într-o pondere/densitate suficient de mare;</w:t>
      </w:r>
    </w:p>
    <w:p w:rsidR="00C65B0A" w:rsidRPr="00772F7C" w:rsidRDefault="00C65B0A" w:rsidP="0002177B">
      <w:pPr>
        <w:spacing w:afterLines="120" w:line="276" w:lineRule="auto"/>
        <w:ind w:firstLine="720"/>
        <w:rPr>
          <w:szCs w:val="24"/>
          <w:lang w:val="ro-RO"/>
        </w:rPr>
      </w:pPr>
      <w:r w:rsidRPr="00772F7C">
        <w:rPr>
          <w:szCs w:val="24"/>
          <w:lang w:val="ro-RO"/>
        </w:rPr>
        <w:t>- existenţa unei conectivităti neacoperite, a unei disfuncţionalităţi în mobilitatea locală.</w:t>
      </w:r>
    </w:p>
    <w:p w:rsidR="00C65B0A" w:rsidRPr="00772F7C" w:rsidRDefault="00C65B0A" w:rsidP="0002177B">
      <w:pPr>
        <w:spacing w:afterLines="120" w:line="276" w:lineRule="auto"/>
        <w:rPr>
          <w:b/>
          <w:bCs/>
          <w:i/>
          <w:szCs w:val="24"/>
          <w:lang w:val="ro-RO"/>
        </w:rPr>
      </w:pPr>
      <w:bookmarkStart w:id="29" w:name="_Toc527367689"/>
      <w:r>
        <w:rPr>
          <w:b/>
          <w:bCs/>
          <w:i/>
          <w:szCs w:val="24"/>
          <w:lang w:val="ro-RO"/>
        </w:rPr>
        <w:tab/>
      </w:r>
      <w:r w:rsidRPr="00772F7C">
        <w:rPr>
          <w:b/>
          <w:bCs/>
          <w:i/>
          <w:szCs w:val="24"/>
          <w:lang w:val="ro-RO"/>
        </w:rPr>
        <w:t>Metodologie de operare a transportului public</w:t>
      </w:r>
      <w:bookmarkEnd w:id="29"/>
    </w:p>
    <w:p w:rsidR="00C65B0A" w:rsidRPr="00772F7C" w:rsidRDefault="00C65B0A" w:rsidP="00DE38F5">
      <w:pPr>
        <w:spacing w:after="0" w:line="276" w:lineRule="auto"/>
        <w:rPr>
          <w:b/>
          <w:szCs w:val="24"/>
          <w:lang w:val="ro-RO"/>
        </w:rPr>
      </w:pPr>
      <w:bookmarkStart w:id="30" w:name="_Toc491392317"/>
      <w:r>
        <w:rPr>
          <w:b/>
          <w:szCs w:val="24"/>
          <w:lang w:val="ro-RO"/>
        </w:rPr>
        <w:tab/>
      </w:r>
      <w:r w:rsidRPr="00772F7C">
        <w:rPr>
          <w:b/>
          <w:szCs w:val="24"/>
          <w:lang w:val="ro-RO"/>
        </w:rPr>
        <w:t>Scop și obiective specifice</w:t>
      </w:r>
    </w:p>
    <w:p w:rsidR="00C65B0A" w:rsidRDefault="00C65B0A" w:rsidP="00DE38F5">
      <w:pPr>
        <w:spacing w:after="0" w:line="276" w:lineRule="auto"/>
        <w:rPr>
          <w:i/>
          <w:szCs w:val="24"/>
          <w:lang w:val="ro-RO"/>
        </w:rPr>
      </w:pPr>
      <w:r>
        <w:rPr>
          <w:i/>
          <w:szCs w:val="24"/>
          <w:lang w:val="ro-RO"/>
        </w:rPr>
        <w:tab/>
      </w:r>
      <w:r w:rsidRPr="00772F7C">
        <w:rPr>
          <w:i/>
          <w:szCs w:val="24"/>
          <w:lang w:val="ro-RO"/>
        </w:rPr>
        <w:t xml:space="preserve">Facilitarea şi creşterea mobilităţii populaţiei şi îmbunătăţirea condiţiilor generale de mediu la nivelul Zonei metropolitane. </w:t>
      </w:r>
    </w:p>
    <w:p w:rsidR="00C65B0A" w:rsidRPr="00772F7C" w:rsidRDefault="00C65B0A" w:rsidP="0002177B">
      <w:pPr>
        <w:spacing w:afterLines="120" w:line="276" w:lineRule="auto"/>
        <w:rPr>
          <w:b/>
          <w:bCs/>
          <w:szCs w:val="24"/>
          <w:u w:val="single"/>
          <w:lang w:val="ro-RO"/>
        </w:rPr>
      </w:pPr>
      <w:r>
        <w:rPr>
          <w:b/>
          <w:bCs/>
          <w:szCs w:val="24"/>
          <w:lang w:val="ro-RO"/>
        </w:rPr>
        <w:tab/>
      </w:r>
      <w:r w:rsidRPr="00772F7C">
        <w:rPr>
          <w:b/>
          <w:bCs/>
          <w:szCs w:val="24"/>
          <w:u w:val="single"/>
          <w:lang w:val="ro-RO"/>
        </w:rPr>
        <w:t>Vehiculele și accesibilitatea.</w:t>
      </w:r>
      <w:r w:rsidRPr="00772F7C">
        <w:rPr>
          <w:szCs w:val="24"/>
          <w:lang w:val="ro-RO"/>
        </w:rPr>
        <w:t xml:space="preserve"> Sunt trei factori importanți care trebuie luați în considerare:</w:t>
      </w:r>
    </w:p>
    <w:p w:rsidR="00C65B0A" w:rsidRPr="00772F7C" w:rsidRDefault="00C65B0A" w:rsidP="0002177B">
      <w:pPr>
        <w:numPr>
          <w:ilvl w:val="0"/>
          <w:numId w:val="75"/>
        </w:numPr>
        <w:spacing w:after="0" w:line="276" w:lineRule="auto"/>
        <w:ind w:left="0" w:firstLine="0"/>
        <w:rPr>
          <w:b/>
          <w:bCs/>
          <w:szCs w:val="24"/>
          <w:u w:val="single"/>
          <w:lang w:val="ro-RO"/>
        </w:rPr>
      </w:pPr>
      <w:r w:rsidRPr="00772F7C">
        <w:rPr>
          <w:szCs w:val="24"/>
          <w:lang w:val="ro-RO"/>
        </w:rPr>
        <w:t>Confortul pasagerilor sau gradul de atracție a vehiculului pentru pasagerii care călătoresc cu el. În acest scop, câțiva factori importanți sunt: distanța adecvată dintre scaune, existența unui loc pentru bagaje, scaune confortabile și temperaturi rezonabile în toate anotimpurile anului.</w:t>
      </w:r>
    </w:p>
    <w:p w:rsidR="00C65B0A" w:rsidRPr="00772F7C" w:rsidRDefault="00C65B0A" w:rsidP="0002177B">
      <w:pPr>
        <w:numPr>
          <w:ilvl w:val="0"/>
          <w:numId w:val="75"/>
        </w:numPr>
        <w:spacing w:after="0" w:line="276" w:lineRule="auto"/>
        <w:ind w:left="0" w:firstLine="0"/>
        <w:rPr>
          <w:b/>
          <w:bCs/>
          <w:szCs w:val="24"/>
          <w:u w:val="single"/>
          <w:lang w:val="ro-RO"/>
        </w:rPr>
      </w:pPr>
      <w:r w:rsidRPr="00772F7C">
        <w:rPr>
          <w:szCs w:val="24"/>
          <w:lang w:val="ro-RO"/>
        </w:rPr>
        <w:t>Acces ușor pentru toate tipurile de pasageri, ideal fiind ca vehiculul să dispună de praguri joase, fără trepte. Accesul de la nivelul solului este deseori luat în considerare numai în contextul oamenilor cu dizabilități sau cu mobilitate redusă (PDRM), însă experiența dobândită de când marii producători de vehicule și-au schimbat filosofia pentru a ține cont de confortul pasagerilor la fel de mult ca de economia de operare și de standardele de inginerie, arată că, de fapt, majoritatea populației beneficiază de pe urma acestor schimbări. Aproape toți ar avea de câștigat în urma urcării mai rapide în vehicul, însă celor cu bagaje sau cu dizabilități temporare (luxații, fracturi de membre, în gips, nevoia de utilizare a cârjelor sau a protezelor), părințiilor cu copii (fie cu cărucioare pliabile sau fixe), tuturor li se pare că accesul mai ușor în vehicul este un foarte mare avantaj.</w:t>
      </w:r>
    </w:p>
    <w:p w:rsidR="00C65B0A" w:rsidRPr="00772F7C" w:rsidRDefault="00C65B0A" w:rsidP="0002177B">
      <w:pPr>
        <w:numPr>
          <w:ilvl w:val="0"/>
          <w:numId w:val="75"/>
        </w:numPr>
        <w:spacing w:after="0" w:line="276" w:lineRule="auto"/>
        <w:ind w:left="0" w:firstLine="0"/>
        <w:rPr>
          <w:b/>
          <w:bCs/>
          <w:szCs w:val="24"/>
          <w:u w:val="single"/>
          <w:lang w:val="ro-RO"/>
        </w:rPr>
      </w:pPr>
      <w:r w:rsidRPr="00772F7C">
        <w:rPr>
          <w:szCs w:val="24"/>
          <w:lang w:val="ro-RO"/>
        </w:rPr>
        <w:t xml:space="preserve">Impactul asupra mediului. Beneficiile aduse mediului de transportul public constau, în general, în faptul că poluarea pe care o produce este mai mică per călător decât cea produsă de alte mijloace de transport motorizate. Autobuzele </w:t>
      </w:r>
      <w:r w:rsidRPr="00772F7C">
        <w:rPr>
          <w:b/>
          <w:szCs w:val="24"/>
          <w:lang w:val="ro-RO"/>
        </w:rPr>
        <w:t xml:space="preserve">diesel convenţionale </w:t>
      </w:r>
      <w:r w:rsidRPr="00772F7C">
        <w:rPr>
          <w:szCs w:val="24"/>
          <w:lang w:val="ro-RO"/>
        </w:rPr>
        <w:t xml:space="preserve">reprezintă o altă problemă, deși ultimele generații de motoare diesel clasificate potrivit standardelor </w:t>
      </w:r>
      <w:r w:rsidRPr="00772F7C">
        <w:rPr>
          <w:b/>
          <w:i/>
          <w:szCs w:val="24"/>
          <w:lang w:val="ro-RO"/>
        </w:rPr>
        <w:t>Euro6</w:t>
      </w:r>
      <w:r w:rsidRPr="00772F7C">
        <w:rPr>
          <w:szCs w:val="24"/>
          <w:lang w:val="ro-RO"/>
        </w:rPr>
        <w:t xml:space="preserve">, echipate cu măsuri de protecție a mediului precum filtre de particule catalizatoare, sisteme de injecţie cu soluţii de uree (AdBlue) sunt aproape comparabile ca nivel de poluare, cu motoarele pe benzină cu funcționare bună, dar cu prețul consumului mai mic de combustibil, dacă sunt correct întreţinute sitemele DPF (Diesel Particulate Filter) şi SCR (Selective Catalityc Reduction - AdBlue). </w:t>
      </w:r>
    </w:p>
    <w:p w:rsidR="00C65B0A" w:rsidRPr="00772F7C" w:rsidRDefault="00C65B0A" w:rsidP="0002177B">
      <w:pPr>
        <w:spacing w:afterLines="120" w:line="276" w:lineRule="auto"/>
        <w:rPr>
          <w:b/>
          <w:bCs/>
          <w:szCs w:val="24"/>
          <w:u w:val="single"/>
          <w:lang w:val="ro-RO"/>
        </w:rPr>
      </w:pPr>
      <w:r w:rsidRPr="00772F7C">
        <w:rPr>
          <w:szCs w:val="24"/>
          <w:lang w:val="ro-RO"/>
        </w:rPr>
        <w:t xml:space="preserve">Un autobuz </w:t>
      </w:r>
      <w:r w:rsidRPr="00772F7C">
        <w:rPr>
          <w:b/>
          <w:szCs w:val="24"/>
          <w:lang w:val="ro-RO"/>
        </w:rPr>
        <w:t>diesel hibrid sau electric</w:t>
      </w:r>
      <w:r w:rsidRPr="00772F7C">
        <w:rPr>
          <w:szCs w:val="24"/>
          <w:lang w:val="ro-RO"/>
        </w:rPr>
        <w:t xml:space="preserve"> modern, bine dotat, este în mod semnificativ mai puțin poluant decât autovehiculele necesare pentru a transporta un număr echivalent de pasageri.</w:t>
      </w:r>
    </w:p>
    <w:p w:rsidR="00C65B0A" w:rsidRPr="00772F7C" w:rsidRDefault="00C65B0A" w:rsidP="0002177B">
      <w:pPr>
        <w:spacing w:afterLines="120" w:line="276" w:lineRule="auto"/>
        <w:rPr>
          <w:b/>
          <w:bCs/>
          <w:szCs w:val="24"/>
          <w:u w:val="single"/>
          <w:lang w:val="ro-RO"/>
        </w:rPr>
      </w:pPr>
      <w:r>
        <w:rPr>
          <w:szCs w:val="24"/>
          <w:lang w:val="ro-RO"/>
        </w:rPr>
        <w:tab/>
      </w:r>
      <w:r w:rsidRPr="00772F7C">
        <w:rPr>
          <w:szCs w:val="24"/>
          <w:lang w:val="ro-RO"/>
        </w:rPr>
        <w:t>Așadar, ar trebui acordată o atenție specială accesului ușor în autobuze și, de asemenea, respectarea minimă a standardelor Euro6 pentru autovehicule de transport.</w:t>
      </w:r>
    </w:p>
    <w:p w:rsidR="00C65B0A" w:rsidRPr="00772F7C" w:rsidRDefault="00C65B0A" w:rsidP="0002177B">
      <w:pPr>
        <w:spacing w:afterLines="120" w:line="276" w:lineRule="auto"/>
        <w:rPr>
          <w:b/>
          <w:bCs/>
          <w:i/>
          <w:iCs/>
          <w:szCs w:val="24"/>
          <w:u w:val="single"/>
          <w:lang w:val="ro-RO"/>
        </w:rPr>
      </w:pPr>
      <w:r>
        <w:rPr>
          <w:szCs w:val="24"/>
          <w:lang w:val="ro-RO"/>
        </w:rPr>
        <w:tab/>
      </w:r>
      <w:r w:rsidRPr="00772F7C">
        <w:rPr>
          <w:szCs w:val="24"/>
          <w:lang w:val="ro-RO"/>
        </w:rPr>
        <w:t xml:space="preserve">Toate vehiculele noi din TP din România trebuie deja să respecte regulamentul privitor la accesibilitate pentru PMR (persoane cu mobilitate redusă). În ciuda câtorva referințe la această problemă, în Paginile Albe, UE niciodată nu a legiferat în mod explicit standardele de acces pentru PMR adresate transportului public local, deși aeroporturile, porturile maritime sau fluviale, gările principale și terminalele autobuzelor de curse lungi, toate trebuie să se supună cel puțin uneia dintre reglementările UE: 1107/2006 (transport aerian), 1177/2010 (transport maritim sau fluvial) și 181/2011 (transport terestru de pasageri), ar fi logică așteptarea ca și transportul public local să îndeplinească aceleași standarde. </w:t>
      </w:r>
    </w:p>
    <w:p w:rsidR="00C65B0A" w:rsidRPr="00772F7C" w:rsidRDefault="00C65B0A" w:rsidP="0002177B">
      <w:pPr>
        <w:spacing w:afterLines="120" w:line="276" w:lineRule="auto"/>
        <w:rPr>
          <w:szCs w:val="24"/>
          <w:lang w:val="ro-RO"/>
        </w:rPr>
      </w:pPr>
      <w:r>
        <w:rPr>
          <w:b/>
          <w:bCs/>
          <w:szCs w:val="24"/>
          <w:lang w:val="ro-RO"/>
        </w:rPr>
        <w:tab/>
      </w:r>
      <w:r w:rsidRPr="00772F7C">
        <w:rPr>
          <w:b/>
          <w:bCs/>
          <w:szCs w:val="24"/>
          <w:u w:val="single"/>
          <w:lang w:val="ro-RO"/>
        </w:rPr>
        <w:t>Facilitățile pasagerilor</w:t>
      </w:r>
      <w:r w:rsidRPr="00772F7C">
        <w:rPr>
          <w:b/>
          <w:bCs/>
          <w:i/>
          <w:iCs/>
          <w:szCs w:val="24"/>
          <w:u w:val="single"/>
          <w:lang w:val="ro-RO"/>
        </w:rPr>
        <w:t xml:space="preserve">. </w:t>
      </w:r>
      <w:r w:rsidRPr="00772F7C">
        <w:rPr>
          <w:szCs w:val="24"/>
          <w:lang w:val="ro-RO"/>
        </w:rPr>
        <w:t>Călătoriile prin mijloacele de transport public implică întotdeauna și accesul la stație, de cele mai multe ori pe jos, dar și pe bicicletă sau cu mașina. Acest pas este urmat probabil de o perioadă de așteptare care, de obicei, în medie, durează în jur de 10-15 minute în cazul curselor cu frecvență mai mică, deoarece oamenii își plănuiesc timpul de sosire în stație pentru anumite călătorii. După coborârea din vehicul, urmează o altă etapă, de plecare, pentru a ajunge la destinația finală, etapă care cel mai probabil implică deplasarea pe jos, însă care poate implica și alte metode. Clienții percep drept neplăceri așteptarea, timpul petrecut pentru a ajunge în stație și pentru a pleca din stație către destinație după călătoria propriu-zisă cu transportul public. Pentru ca transportul public să devină o alternativă la autovehiculele personale, accesul la stație, așteptarea și plecarea din stație trebuie să fie pe cât de ușoare și confortabile se poate.</w:t>
      </w:r>
    </w:p>
    <w:p w:rsidR="00C65B0A" w:rsidRPr="00772F7C" w:rsidRDefault="00C65B0A" w:rsidP="00DE38F5">
      <w:pPr>
        <w:spacing w:after="0" w:line="276" w:lineRule="auto"/>
        <w:rPr>
          <w:i/>
          <w:iCs/>
          <w:szCs w:val="24"/>
          <w:lang w:val="ro-RO"/>
        </w:rPr>
      </w:pPr>
      <w:r>
        <w:rPr>
          <w:b/>
          <w:szCs w:val="24"/>
          <w:lang w:val="ro-RO"/>
        </w:rPr>
        <w:tab/>
      </w:r>
      <w:r w:rsidRPr="00772F7C">
        <w:rPr>
          <w:b/>
          <w:szCs w:val="24"/>
          <w:lang w:val="ro-RO"/>
        </w:rPr>
        <w:t>Principiile general acceptate pentru stații și opriri sunt</w:t>
      </w:r>
      <w:r w:rsidRPr="00772F7C">
        <w:rPr>
          <w:szCs w:val="24"/>
          <w:lang w:val="ro-RO"/>
        </w:rPr>
        <w:t>:</w:t>
      </w:r>
    </w:p>
    <w:p w:rsidR="00C65B0A" w:rsidRPr="00772F7C" w:rsidRDefault="00C65B0A" w:rsidP="0002177B">
      <w:pPr>
        <w:numPr>
          <w:ilvl w:val="0"/>
          <w:numId w:val="76"/>
        </w:numPr>
        <w:tabs>
          <w:tab w:val="clear" w:pos="720"/>
          <w:tab w:val="num" w:pos="567"/>
        </w:tabs>
        <w:spacing w:after="0" w:line="276" w:lineRule="auto"/>
        <w:ind w:left="0" w:firstLine="360"/>
        <w:rPr>
          <w:i/>
          <w:iCs/>
          <w:szCs w:val="24"/>
          <w:lang w:val="ro-RO"/>
        </w:rPr>
      </w:pPr>
      <w:r w:rsidRPr="00772F7C">
        <w:rPr>
          <w:szCs w:val="24"/>
          <w:lang w:val="ro-RO"/>
        </w:rPr>
        <w:t>Distanța maximă până la stație sau oprire în zonele urbane rezidențiale ar trebui să fie mai mică de 400 de metri.</w:t>
      </w:r>
    </w:p>
    <w:p w:rsidR="00C65B0A" w:rsidRPr="00772F7C" w:rsidRDefault="00C65B0A" w:rsidP="0002177B">
      <w:pPr>
        <w:numPr>
          <w:ilvl w:val="0"/>
          <w:numId w:val="76"/>
        </w:numPr>
        <w:tabs>
          <w:tab w:val="clear" w:pos="720"/>
          <w:tab w:val="num" w:pos="426"/>
        </w:tabs>
        <w:spacing w:after="0" w:line="276" w:lineRule="auto"/>
        <w:ind w:left="0" w:firstLine="360"/>
        <w:rPr>
          <w:i/>
          <w:iCs/>
          <w:szCs w:val="24"/>
          <w:lang w:val="ro-RO"/>
        </w:rPr>
      </w:pPr>
      <w:r w:rsidRPr="00772F7C">
        <w:rPr>
          <w:szCs w:val="24"/>
          <w:lang w:val="ro-RO"/>
        </w:rPr>
        <w:t>Stația ar trebui să aibă un stâlp sau un indicator ușor de observat pentru pietoni și ceilalți participanți în trafic. Acestea ar trebui să fie realizate într-un stil corporativ, distinct, așa cum s-a prevăzut mai sus în secțiunea despre identitate și marketing, și să includă numerele telefonice de contact ale operatorului pentru publicul general și adresa web</w:t>
      </w:r>
    </w:p>
    <w:p w:rsidR="00C65B0A" w:rsidRPr="00772F7C" w:rsidRDefault="00C65B0A" w:rsidP="00DE38F5">
      <w:pPr>
        <w:numPr>
          <w:ilvl w:val="0"/>
          <w:numId w:val="76"/>
        </w:numPr>
        <w:spacing w:after="0" w:line="276" w:lineRule="auto"/>
        <w:rPr>
          <w:i/>
          <w:iCs/>
          <w:szCs w:val="24"/>
          <w:lang w:val="ro-RO"/>
        </w:rPr>
      </w:pPr>
      <w:r w:rsidRPr="00772F7C">
        <w:rPr>
          <w:szCs w:val="24"/>
          <w:lang w:val="ro-RO"/>
        </w:rPr>
        <w:t>Ar trebui să existe platforme sau zone de așteptare nivelate, cu suprafață compactă.</w:t>
      </w:r>
    </w:p>
    <w:p w:rsidR="00C65B0A" w:rsidRPr="00772F7C" w:rsidRDefault="00C65B0A" w:rsidP="0002177B">
      <w:pPr>
        <w:numPr>
          <w:ilvl w:val="0"/>
          <w:numId w:val="76"/>
        </w:numPr>
        <w:tabs>
          <w:tab w:val="clear" w:pos="720"/>
          <w:tab w:val="num" w:pos="426"/>
        </w:tabs>
        <w:spacing w:after="0" w:line="276" w:lineRule="auto"/>
        <w:ind w:left="0" w:firstLine="360"/>
        <w:rPr>
          <w:i/>
          <w:iCs/>
          <w:szCs w:val="24"/>
          <w:lang w:val="ro-RO"/>
        </w:rPr>
      </w:pPr>
      <w:r w:rsidRPr="00772F7C">
        <w:rPr>
          <w:szCs w:val="24"/>
          <w:lang w:val="ro-RO"/>
        </w:rPr>
        <w:t>Prezența adăposturilor în stații depinde atât de spațiul disponibil, cât și de volumul și tipul curselor care folosesc stația sau oprirea. În general, nevoia de adăposturi e mai mică în cazul rutelor externe către zonele rezidențiale sau rutelor interne care traversează zone comerciale, deoarece acestea au puțini călători.</w:t>
      </w:r>
      <w:bookmarkEnd w:id="30"/>
    </w:p>
    <w:p w:rsidR="00C65B0A" w:rsidRPr="00772F7C" w:rsidRDefault="00C65B0A" w:rsidP="00DE38F5">
      <w:pPr>
        <w:spacing w:after="0" w:line="276" w:lineRule="auto"/>
        <w:rPr>
          <w:i/>
          <w:iCs/>
          <w:szCs w:val="24"/>
          <w:lang w:val="ro-RO"/>
        </w:rPr>
      </w:pPr>
      <w:r>
        <w:rPr>
          <w:b/>
          <w:bCs/>
          <w:szCs w:val="24"/>
          <w:lang w:val="ro-RO"/>
        </w:rPr>
        <w:tab/>
        <w:t>D</w:t>
      </w:r>
      <w:r w:rsidRPr="00772F7C">
        <w:rPr>
          <w:b/>
          <w:bCs/>
          <w:szCs w:val="24"/>
          <w:lang w:val="ro-RO"/>
        </w:rPr>
        <w:t xml:space="preserve">ocumentul strategic de planificare în domeniul mobilității pentru municipiul Sfântu Gheorghe - </w:t>
      </w:r>
      <w:r w:rsidRPr="00772F7C">
        <w:rPr>
          <w:i/>
          <w:iCs/>
          <w:szCs w:val="24"/>
          <w:lang w:val="ro-RO"/>
        </w:rPr>
        <w:t>Plan de mobilitate urbană durabilă pentru zona metropolitană Sfântu Gheorghe</w:t>
      </w:r>
    </w:p>
    <w:p w:rsidR="00C65B0A" w:rsidRPr="00772F7C" w:rsidRDefault="00C65B0A" w:rsidP="00DE38F5">
      <w:pPr>
        <w:spacing w:after="0" w:line="276" w:lineRule="auto"/>
        <w:rPr>
          <w:i/>
          <w:iCs/>
          <w:szCs w:val="24"/>
          <w:lang w:val="ro-RO"/>
        </w:rPr>
      </w:pPr>
      <w:r w:rsidRPr="00772F7C">
        <w:rPr>
          <w:szCs w:val="24"/>
          <w:lang w:val="ro-RO"/>
        </w:rPr>
        <w:tab/>
      </w:r>
      <w:r w:rsidRPr="00772F7C">
        <w:rPr>
          <w:i/>
          <w:iCs/>
          <w:szCs w:val="24"/>
          <w:lang w:val="ro-RO"/>
        </w:rPr>
        <w:t>Planul de Mobilitate Urbană Durabilă este un document strategic și un instrument al politicii de dezvoltare, ce folosește un program software de simulare a transportului, având ca scop identificarea soluțiilor de satisfacere a nevoilor de mobilitate ale indivizilor și afacerilor din orașe și din împrejurimile lor, pentru a îmbunătăți calitatea vieții, dezvoltarea economică, contribuind la atingerea obiectivelor europene legate de protecția mediului și eficiența energetică.</w:t>
      </w:r>
    </w:p>
    <w:p w:rsidR="00C65B0A" w:rsidRPr="00772F7C" w:rsidRDefault="00C65B0A" w:rsidP="00DE38F5">
      <w:pPr>
        <w:spacing w:after="0" w:line="276" w:lineRule="auto"/>
        <w:rPr>
          <w:i/>
          <w:iCs/>
          <w:szCs w:val="24"/>
          <w:lang w:val="ro-RO"/>
        </w:rPr>
      </w:pPr>
      <w:r w:rsidRPr="00772F7C">
        <w:rPr>
          <w:i/>
          <w:iCs/>
          <w:szCs w:val="24"/>
          <w:lang w:val="ro-RO"/>
        </w:rPr>
        <w:tab/>
        <w:t>Scopul planului de mobilitate nu este de a face confortabile mijloacele de transport motorizate individuale (cu combustie internă sau electrice), pentru că orașul secolului XXI  nu este un oraș al mașinilor, ci un oraș al oamenilor. Din acest motiv este necesar ca Sfântu Gheorghe să devină un municipiu ușor de utilizat, sănătos, sigur și atractiv.</w:t>
      </w:r>
    </w:p>
    <w:p w:rsidR="00C65B0A" w:rsidRPr="00772F7C" w:rsidRDefault="00C65B0A" w:rsidP="00DE38F5">
      <w:pPr>
        <w:spacing w:after="0" w:line="276" w:lineRule="auto"/>
        <w:rPr>
          <w:szCs w:val="24"/>
          <w:lang w:val="ro-RO"/>
        </w:rPr>
      </w:pPr>
      <w:r w:rsidRPr="00772F7C">
        <w:rPr>
          <w:szCs w:val="24"/>
          <w:lang w:val="ro-RO"/>
        </w:rPr>
        <w:tab/>
      </w:r>
      <w:r w:rsidRPr="00772F7C">
        <w:rPr>
          <w:b/>
          <w:bCs/>
          <w:szCs w:val="24"/>
          <w:lang w:val="ro-RO"/>
        </w:rPr>
        <w:t>Viziunea de dezvoltare a mobilității urbane</w:t>
      </w:r>
      <w:r w:rsidRPr="00772F7C">
        <w:rPr>
          <w:szCs w:val="24"/>
          <w:lang w:val="ro-RO"/>
        </w:rPr>
        <w:t>:</w:t>
      </w:r>
    </w:p>
    <w:p w:rsidR="00C65B0A" w:rsidRPr="005F5958" w:rsidRDefault="00C65B0A" w:rsidP="00DE38F5">
      <w:pPr>
        <w:spacing w:after="0" w:line="276" w:lineRule="auto"/>
        <w:rPr>
          <w:szCs w:val="24"/>
          <w:lang w:val="ro-RO"/>
        </w:rPr>
      </w:pPr>
      <w:r w:rsidRPr="00772F7C">
        <w:rPr>
          <w:i/>
          <w:iCs/>
          <w:szCs w:val="24"/>
          <w:lang w:val="ro-RO"/>
        </w:rPr>
        <w:tab/>
      </w:r>
      <w:r w:rsidRPr="005F5958">
        <w:rPr>
          <w:szCs w:val="24"/>
          <w:lang w:val="ro-RO"/>
        </w:rPr>
        <w:t>Dezvoltarea rețelei de autobuze va contribui la îndeplinirea mai multor obiective cheie: va îmbunătăți interoperabilitatea orașului și accesibilitatea destinațiilor, va crește ponderea transportului public, contribuind astfel la reducerea traficului de vehicule, ceea ce va îmbunătăți siguranța rutieră și va reduce impactul vehiculelor asupra mediului</w:t>
      </w:r>
      <w:r w:rsidRPr="005F5958">
        <w:rPr>
          <w:b/>
          <w:bCs/>
          <w:szCs w:val="24"/>
          <w:lang w:val="ro-RO"/>
        </w:rPr>
        <w:t xml:space="preserve">. </w:t>
      </w:r>
      <w:r w:rsidRPr="005F5958">
        <w:rPr>
          <w:szCs w:val="24"/>
          <w:lang w:val="ro-RO"/>
        </w:rPr>
        <w:t>(Sursa: PMUD, pag. 157)</w:t>
      </w:r>
    </w:p>
    <w:p w:rsidR="00C65B0A" w:rsidRPr="00772F7C" w:rsidRDefault="00C65B0A" w:rsidP="00DE38F5">
      <w:pPr>
        <w:spacing w:after="0" w:line="276" w:lineRule="auto"/>
        <w:rPr>
          <w:b/>
          <w:bCs/>
          <w:szCs w:val="24"/>
          <w:lang w:val="ro-RO"/>
        </w:rPr>
      </w:pPr>
      <w:r w:rsidRPr="00772F7C">
        <w:rPr>
          <w:b/>
          <w:bCs/>
          <w:szCs w:val="24"/>
          <w:lang w:val="ro-RO"/>
        </w:rPr>
        <w:tab/>
        <w:t xml:space="preserve">Direcții de acțiune și proiecte operaționale – </w:t>
      </w:r>
      <w:r w:rsidRPr="00772F7C">
        <w:rPr>
          <w:i/>
          <w:iCs/>
          <w:szCs w:val="24"/>
          <w:lang w:val="ro-RO"/>
        </w:rPr>
        <w:t>(Sursa PMUD, pag. 183)</w:t>
      </w:r>
    </w:p>
    <w:p w:rsidR="00C65B0A" w:rsidRPr="005F5958" w:rsidRDefault="00C65B0A" w:rsidP="00DE38F5">
      <w:pPr>
        <w:autoSpaceDE w:val="0"/>
        <w:autoSpaceDN w:val="0"/>
        <w:adjustRightInd w:val="0"/>
        <w:spacing w:after="0" w:line="276" w:lineRule="auto"/>
        <w:rPr>
          <w:szCs w:val="24"/>
          <w:lang w:val="ro-RO"/>
        </w:rPr>
      </w:pPr>
      <w:r w:rsidRPr="00772F7C">
        <w:rPr>
          <w:i/>
          <w:iCs/>
          <w:color w:val="A6A6A6"/>
          <w:szCs w:val="24"/>
          <w:lang w:val="ro-RO"/>
        </w:rPr>
        <w:tab/>
      </w:r>
      <w:r w:rsidRPr="005F5958">
        <w:rPr>
          <w:szCs w:val="24"/>
          <w:lang w:val="ro-RO"/>
        </w:rPr>
        <w:t xml:space="preserve">Cerințele față de transportul regional-suburban sunt următoarele: </w:t>
      </w:r>
    </w:p>
    <w:p w:rsidR="00C65B0A" w:rsidRPr="005F5958" w:rsidRDefault="00C65B0A" w:rsidP="0002177B">
      <w:pPr>
        <w:numPr>
          <w:ilvl w:val="0"/>
          <w:numId w:val="84"/>
        </w:numPr>
        <w:autoSpaceDE w:val="0"/>
        <w:autoSpaceDN w:val="0"/>
        <w:adjustRightInd w:val="0"/>
        <w:spacing w:after="0" w:line="276" w:lineRule="auto"/>
        <w:rPr>
          <w:szCs w:val="24"/>
          <w:lang w:val="ro-RO"/>
        </w:rPr>
      </w:pPr>
      <w:r w:rsidRPr="005F5958">
        <w:rPr>
          <w:szCs w:val="24"/>
          <w:lang w:val="ro-RO"/>
        </w:rPr>
        <w:t xml:space="preserve">În cazul călătoriilor mai lungi, oferta trebuie să fie adaptată pentru a se asigura că există un loc de șezut pentru fiecare pasager pe autobuz. </w:t>
      </w:r>
    </w:p>
    <w:p w:rsidR="00C65B0A" w:rsidRPr="005F5958" w:rsidRDefault="00C65B0A" w:rsidP="0002177B">
      <w:pPr>
        <w:numPr>
          <w:ilvl w:val="0"/>
          <w:numId w:val="84"/>
        </w:numPr>
        <w:autoSpaceDE w:val="0"/>
        <w:autoSpaceDN w:val="0"/>
        <w:adjustRightInd w:val="0"/>
        <w:spacing w:after="0" w:line="276" w:lineRule="auto"/>
        <w:rPr>
          <w:szCs w:val="24"/>
          <w:lang w:val="ro-RO"/>
        </w:rPr>
      </w:pPr>
      <w:r w:rsidRPr="005F5958">
        <w:rPr>
          <w:szCs w:val="24"/>
          <w:lang w:val="ro-RO"/>
        </w:rPr>
        <w:t xml:space="preserve">Dimensiunea vehiculelor este determinată în principal de rețeaua rutieră și de spațiul necesar pentru întoarcerea la terminalele externe. Deoarece nu sunt disponibile stații de întoarcere pentru autobuze, ar trebui evitată, în mod evident, utilizarea vehiculelor articulate. În general, din experiența de exploatare a autobuzelor reiese că vehiculele standard, cu o lungime de aproximativ 12 m, sunt cele mai practice și, datorită numărului lor, cele mai ieftin de exploatat. Vehiculele de tip microbuz nu sunt luate în considerare din cauza cerințelor de accesibilitate, iar costul de rulare al vehiculelor de dimensiuni medii nu este, în general, semnificativ mai mic decât cel al autobuzelor standard. Prin urmare, orarul a fost planificat pentru a opera autobuze electrice, podea joasă, trei uși automate pentru pasageri. </w:t>
      </w:r>
    </w:p>
    <w:p w:rsidR="00C65B0A" w:rsidRPr="005F5958" w:rsidRDefault="00C65B0A" w:rsidP="0002177B">
      <w:pPr>
        <w:numPr>
          <w:ilvl w:val="0"/>
          <w:numId w:val="84"/>
        </w:numPr>
        <w:autoSpaceDE w:val="0"/>
        <w:autoSpaceDN w:val="0"/>
        <w:adjustRightInd w:val="0"/>
        <w:spacing w:after="0" w:line="276" w:lineRule="auto"/>
        <w:rPr>
          <w:szCs w:val="24"/>
          <w:lang w:val="ro-RO"/>
        </w:rPr>
      </w:pPr>
      <w:r w:rsidRPr="005F5958">
        <w:rPr>
          <w:szCs w:val="24"/>
          <w:lang w:val="ro-RO"/>
        </w:rPr>
        <w:t xml:space="preserve">Programul trebuie să fie regulat și ușor de reținut. </w:t>
      </w:r>
    </w:p>
    <w:p w:rsidR="00C65B0A" w:rsidRPr="005F5958" w:rsidRDefault="00C65B0A" w:rsidP="0002177B">
      <w:pPr>
        <w:numPr>
          <w:ilvl w:val="0"/>
          <w:numId w:val="84"/>
        </w:numPr>
        <w:autoSpaceDE w:val="0"/>
        <w:autoSpaceDN w:val="0"/>
        <w:adjustRightInd w:val="0"/>
        <w:spacing w:after="0" w:line="276" w:lineRule="auto"/>
        <w:rPr>
          <w:szCs w:val="24"/>
          <w:lang w:val="ro-RO"/>
        </w:rPr>
      </w:pPr>
      <w:r w:rsidRPr="005F5958">
        <w:rPr>
          <w:szCs w:val="24"/>
          <w:lang w:val="ro-RO"/>
        </w:rPr>
        <w:t xml:space="preserve">Cel mai bine este să se conecteze fiecare direcție suburbană sub forma unor rute care trec prin centrul orașului și cu terminale în afara zonei centrale, care ajung nu numai la unul sau două puncte din centrul regiunii, ci o explorează complet. </w:t>
      </w:r>
    </w:p>
    <w:p w:rsidR="00C65B0A" w:rsidRPr="005F5958" w:rsidRDefault="00C65B0A" w:rsidP="0002177B">
      <w:pPr>
        <w:numPr>
          <w:ilvl w:val="0"/>
          <w:numId w:val="84"/>
        </w:numPr>
        <w:autoSpaceDE w:val="0"/>
        <w:autoSpaceDN w:val="0"/>
        <w:adjustRightInd w:val="0"/>
        <w:spacing w:after="0" w:line="276" w:lineRule="auto"/>
        <w:rPr>
          <w:szCs w:val="24"/>
          <w:lang w:val="ro-RO"/>
        </w:rPr>
      </w:pPr>
      <w:r w:rsidRPr="005F5958">
        <w:rPr>
          <w:szCs w:val="24"/>
          <w:lang w:val="ro-RO"/>
        </w:rPr>
        <w:t xml:space="preserve">Pe lângă aspectele legate de orar, este necesară și adaptarea la programul marilor angajatori și al instituțiilor de învățământ. Cursele ar trebui să ajungă în centrul orașului cu aproximativ 45 de minute înainte de începerea zilei de lucru, respectiv a orelor de curs, astfel încât destinațiile să poată fi atinse de cursele locale. În mod similar, pasagerii au nevoie de aproximativ 40 de minute după ce sună clopoțelul și după terminarea zilei de lucru pentru a ajunge la punctul de plecare al curselor suburbane. Astfel, primele curse ar trebui să sosească din zonă în jurul orei 5:15, iar ultimele curse pentru navetiști ar trebui să părăsească orașul în jurul orei 22:40. Curse mai târzii pot fi luate în considerare în weekendurile de vară sau în legătură cu anumite evenimente. </w:t>
      </w:r>
    </w:p>
    <w:p w:rsidR="00C65B0A" w:rsidRPr="005F5958" w:rsidRDefault="00C65B0A" w:rsidP="0002177B">
      <w:pPr>
        <w:numPr>
          <w:ilvl w:val="0"/>
          <w:numId w:val="85"/>
        </w:numPr>
        <w:autoSpaceDE w:val="0"/>
        <w:autoSpaceDN w:val="0"/>
        <w:adjustRightInd w:val="0"/>
        <w:spacing w:after="0" w:line="276" w:lineRule="auto"/>
        <w:rPr>
          <w:szCs w:val="24"/>
          <w:lang w:val="ro-RO"/>
        </w:rPr>
      </w:pPr>
      <w:r w:rsidRPr="005F5958">
        <w:rPr>
          <w:szCs w:val="24"/>
          <w:lang w:val="ro-RO"/>
        </w:rPr>
        <w:t xml:space="preserve">Programul ar trebui să fie cât mai simplu posibil, cu plecări de la aceeași oră în fiecare zi a săptămânii, pe cât posibil. </w:t>
      </w:r>
    </w:p>
    <w:p w:rsidR="00C65B0A" w:rsidRPr="005F5958" w:rsidRDefault="00C65B0A" w:rsidP="0002177B">
      <w:pPr>
        <w:numPr>
          <w:ilvl w:val="0"/>
          <w:numId w:val="85"/>
        </w:numPr>
        <w:autoSpaceDE w:val="0"/>
        <w:autoSpaceDN w:val="0"/>
        <w:adjustRightInd w:val="0"/>
        <w:spacing w:after="0" w:line="276" w:lineRule="auto"/>
        <w:rPr>
          <w:color w:val="A6A6A6"/>
          <w:szCs w:val="24"/>
          <w:lang w:val="ro-RO"/>
        </w:rPr>
      </w:pPr>
      <w:r w:rsidRPr="005F5958">
        <w:rPr>
          <w:szCs w:val="24"/>
          <w:lang w:val="ro-RO"/>
        </w:rPr>
        <w:t>Traseele trebuie să fie concepute astfel încât să acopere cea mai mare zonă de populație posibilă cu un timp de parcurs cât mai scurt, fără ocolișuri semnificative (maximum 10 minute). Eficiența programului este, de asemenea, importantă: timpul de parcurs al traseului ar trebui să fie armonizat cu timpul de urmărire (timpul de întoarcere pentru serviciile care circulă din oră în oră ar trebui să fie de aproximativ 50 de minute etc.), iar timpul necesar pentru ca vehiculul să ajungă la punctul terminus nu ar trebui să depășească cele 5-15 minute necesare înainte de întoarcere. Acest lucru va crește și eficiența de funcționare a autobuzelor</w:t>
      </w:r>
      <w:r w:rsidRPr="005F5958">
        <w:rPr>
          <w:color w:val="A6A6A6"/>
          <w:szCs w:val="24"/>
          <w:lang w:val="ro-RO"/>
        </w:rPr>
        <w:t xml:space="preserve">. </w:t>
      </w:r>
    </w:p>
    <w:p w:rsidR="00C65B0A" w:rsidRPr="00772F7C" w:rsidRDefault="00C65B0A" w:rsidP="00DE38F5">
      <w:pPr>
        <w:spacing w:after="0" w:line="276" w:lineRule="auto"/>
        <w:rPr>
          <w:b/>
          <w:bCs/>
          <w:iCs/>
          <w:szCs w:val="24"/>
          <w:lang w:val="ro-RO"/>
        </w:rPr>
      </w:pPr>
      <w:r w:rsidRPr="00772F7C">
        <w:rPr>
          <w:szCs w:val="24"/>
          <w:lang w:val="ro-RO"/>
        </w:rPr>
        <w:tab/>
      </w:r>
      <w:bookmarkStart w:id="31" w:name="_Hlk195777831"/>
      <w:r w:rsidRPr="00772F7C">
        <w:rPr>
          <w:b/>
          <w:bCs/>
          <w:iCs/>
          <w:szCs w:val="24"/>
          <w:lang w:val="ro-RO"/>
        </w:rPr>
        <w:t>Trasee metropolitane</w:t>
      </w:r>
    </w:p>
    <w:p w:rsidR="00C65B0A" w:rsidRPr="00772F7C" w:rsidRDefault="00C65B0A" w:rsidP="00DE38F5">
      <w:pPr>
        <w:spacing w:after="0" w:line="276" w:lineRule="auto"/>
        <w:rPr>
          <w:szCs w:val="24"/>
          <w:lang w:val="ro-RO"/>
        </w:rPr>
      </w:pPr>
      <w:r>
        <w:rPr>
          <w:szCs w:val="24"/>
          <w:lang w:val="ro-RO"/>
        </w:rPr>
        <w:tab/>
      </w:r>
      <w:r w:rsidRPr="00772F7C">
        <w:rPr>
          <w:szCs w:val="24"/>
          <w:lang w:val="ro-RO"/>
        </w:rPr>
        <w:t>În funcție de numărul de locuitori pentru fiecare UAT în parte, au fost determinate cele 14 trasee care vor deservi locuitorii zonei metropolitane. Aceste trasee sunt:</w:t>
      </w:r>
    </w:p>
    <w:p w:rsidR="00C65B0A" w:rsidRPr="00772F7C" w:rsidRDefault="00C65B0A" w:rsidP="00DE38F5">
      <w:pPr>
        <w:pStyle w:val="Caption"/>
        <w:spacing w:before="0" w:after="0" w:line="276" w:lineRule="auto"/>
        <w:jc w:val="center"/>
        <w:rPr>
          <w:rFonts w:cs="Times New Roman"/>
          <w:b w:val="0"/>
          <w:bCs/>
          <w:color w:val="auto"/>
          <w:sz w:val="24"/>
          <w:szCs w:val="24"/>
          <w:lang w:val="ro-RO"/>
        </w:rPr>
      </w:pPr>
      <w:r w:rsidRPr="00772F7C">
        <w:rPr>
          <w:rFonts w:cs="Times New Roman"/>
          <w:b w:val="0"/>
          <w:bCs/>
          <w:color w:val="auto"/>
          <w:sz w:val="24"/>
          <w:szCs w:val="24"/>
          <w:lang w:val="ro-RO"/>
        </w:rPr>
        <w:t xml:space="preserve">Tabel </w:t>
      </w:r>
      <w:r w:rsidRPr="00772F7C">
        <w:rPr>
          <w:rFonts w:cs="Times New Roman"/>
          <w:b w:val="0"/>
          <w:bCs/>
          <w:color w:val="auto"/>
          <w:sz w:val="24"/>
          <w:szCs w:val="24"/>
          <w:lang w:val="ro-RO"/>
        </w:rPr>
        <w:fldChar w:fldCharType="begin"/>
      </w:r>
      <w:r w:rsidRPr="00772F7C">
        <w:rPr>
          <w:rFonts w:cs="Times New Roman"/>
          <w:b w:val="0"/>
          <w:bCs/>
          <w:color w:val="auto"/>
          <w:sz w:val="24"/>
          <w:szCs w:val="24"/>
          <w:lang w:val="ro-RO"/>
        </w:rPr>
        <w:instrText xml:space="preserve"> SEQ Tabel \* ARABIC </w:instrText>
      </w:r>
      <w:r w:rsidRPr="00772F7C">
        <w:rPr>
          <w:rFonts w:cs="Times New Roman"/>
          <w:b w:val="0"/>
          <w:bCs/>
          <w:color w:val="auto"/>
          <w:sz w:val="24"/>
          <w:szCs w:val="24"/>
          <w:lang w:val="ro-RO"/>
        </w:rPr>
        <w:fldChar w:fldCharType="separate"/>
      </w:r>
      <w:r w:rsidRPr="00772F7C">
        <w:rPr>
          <w:rFonts w:cs="Times New Roman"/>
          <w:b w:val="0"/>
          <w:bCs/>
          <w:noProof/>
          <w:color w:val="auto"/>
          <w:sz w:val="24"/>
          <w:szCs w:val="24"/>
          <w:lang w:val="ro-RO"/>
        </w:rPr>
        <w:t>4</w:t>
      </w:r>
      <w:r w:rsidRPr="00772F7C">
        <w:rPr>
          <w:rFonts w:cs="Times New Roman"/>
          <w:b w:val="0"/>
          <w:bCs/>
          <w:color w:val="auto"/>
          <w:sz w:val="24"/>
          <w:szCs w:val="24"/>
          <w:lang w:val="ro-RO"/>
        </w:rPr>
        <w:fldChar w:fldCharType="end"/>
      </w:r>
      <w:r w:rsidRPr="00772F7C">
        <w:rPr>
          <w:rFonts w:cs="Times New Roman"/>
          <w:b w:val="0"/>
          <w:bCs/>
          <w:color w:val="auto"/>
          <w:sz w:val="24"/>
          <w:szCs w:val="24"/>
          <w:lang w:val="ro-RO"/>
        </w:rPr>
        <w:t>. Propunere trasee metropolitane</w:t>
      </w:r>
    </w:p>
    <w:tbl>
      <w:tblPr>
        <w:tblW w:w="84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163"/>
        <w:gridCol w:w="4469"/>
        <w:gridCol w:w="756"/>
        <w:gridCol w:w="756"/>
        <w:gridCol w:w="1332"/>
      </w:tblGrid>
      <w:tr w:rsidR="00C65B0A" w:rsidRPr="00772F7C" w:rsidTr="00EE1B00">
        <w:trPr>
          <w:trHeight w:val="359"/>
          <w:jc w:val="center"/>
        </w:trPr>
        <w:tc>
          <w:tcPr>
            <w:tcW w:w="1163" w:type="dxa"/>
            <w:noWrap/>
            <w:vAlign w:val="bottom"/>
          </w:tcPr>
          <w:p w:rsidR="00C65B0A" w:rsidRPr="00772F7C" w:rsidRDefault="00C65B0A" w:rsidP="00DE38F5">
            <w:pPr>
              <w:spacing w:after="0" w:line="276" w:lineRule="auto"/>
              <w:jc w:val="center"/>
              <w:rPr>
                <w:b/>
                <w:bCs/>
                <w:szCs w:val="24"/>
                <w:lang w:val="ro-RO" w:eastAsia="ru-RU"/>
              </w:rPr>
            </w:pPr>
            <w:bookmarkStart w:id="32" w:name="_Hlk195777870"/>
            <w:bookmarkEnd w:id="31"/>
            <w:r w:rsidRPr="00772F7C">
              <w:rPr>
                <w:b/>
                <w:bCs/>
                <w:szCs w:val="24"/>
                <w:lang w:val="ro-RO" w:eastAsia="ru-RU"/>
              </w:rPr>
              <w:t>Nr. crt</w:t>
            </w:r>
          </w:p>
        </w:tc>
        <w:tc>
          <w:tcPr>
            <w:tcW w:w="4469" w:type="dxa"/>
            <w:noWrap/>
            <w:vAlign w:val="bottom"/>
          </w:tcPr>
          <w:p w:rsidR="00C65B0A" w:rsidRPr="00772F7C" w:rsidRDefault="00C65B0A" w:rsidP="00DE38F5">
            <w:pPr>
              <w:spacing w:after="0" w:line="276" w:lineRule="auto"/>
              <w:jc w:val="center"/>
              <w:rPr>
                <w:b/>
                <w:bCs/>
                <w:szCs w:val="24"/>
                <w:lang w:val="ro-RO" w:eastAsia="ru-RU"/>
              </w:rPr>
            </w:pPr>
            <w:r w:rsidRPr="00772F7C">
              <w:rPr>
                <w:b/>
                <w:bCs/>
                <w:szCs w:val="24"/>
                <w:lang w:val="ro-RO" w:eastAsia="ru-RU"/>
              </w:rPr>
              <w:t>Ruta</w:t>
            </w:r>
          </w:p>
        </w:tc>
        <w:tc>
          <w:tcPr>
            <w:tcW w:w="756" w:type="dxa"/>
            <w:noWrap/>
            <w:vAlign w:val="bottom"/>
          </w:tcPr>
          <w:p w:rsidR="00C65B0A" w:rsidRPr="00772F7C" w:rsidRDefault="00C65B0A" w:rsidP="00DE38F5">
            <w:pPr>
              <w:spacing w:after="0" w:line="276" w:lineRule="auto"/>
              <w:jc w:val="center"/>
              <w:rPr>
                <w:b/>
                <w:bCs/>
                <w:szCs w:val="24"/>
                <w:lang w:val="ro-RO" w:eastAsia="ru-RU"/>
              </w:rPr>
            </w:pPr>
            <w:r w:rsidRPr="00772F7C">
              <w:rPr>
                <w:b/>
                <w:bCs/>
                <w:szCs w:val="24"/>
                <w:lang w:val="ro-RO" w:eastAsia="ru-RU"/>
              </w:rPr>
              <w:t>km</w:t>
            </w:r>
          </w:p>
        </w:tc>
        <w:tc>
          <w:tcPr>
            <w:tcW w:w="756" w:type="dxa"/>
            <w:noWrap/>
            <w:vAlign w:val="bottom"/>
          </w:tcPr>
          <w:p w:rsidR="00C65B0A" w:rsidRPr="00772F7C" w:rsidRDefault="00C65B0A" w:rsidP="00DE38F5">
            <w:pPr>
              <w:spacing w:after="0" w:line="276" w:lineRule="auto"/>
              <w:jc w:val="center"/>
              <w:rPr>
                <w:b/>
                <w:bCs/>
                <w:szCs w:val="24"/>
                <w:highlight w:val="yellow"/>
                <w:lang w:val="ro-RO" w:eastAsia="ru-RU"/>
              </w:rPr>
            </w:pPr>
          </w:p>
        </w:tc>
        <w:tc>
          <w:tcPr>
            <w:tcW w:w="1332" w:type="dxa"/>
            <w:noWrap/>
            <w:vAlign w:val="bottom"/>
          </w:tcPr>
          <w:p w:rsidR="00C65B0A" w:rsidRPr="00772F7C" w:rsidRDefault="00C65B0A" w:rsidP="00DE38F5">
            <w:pPr>
              <w:spacing w:after="0" w:line="276" w:lineRule="auto"/>
              <w:jc w:val="center"/>
              <w:rPr>
                <w:b/>
                <w:bCs/>
                <w:szCs w:val="24"/>
                <w:lang w:val="ro-RO" w:eastAsia="ru-RU"/>
              </w:rPr>
            </w:pPr>
            <w:r w:rsidRPr="00772F7C">
              <w:rPr>
                <w:b/>
                <w:bCs/>
                <w:szCs w:val="24"/>
                <w:lang w:val="ro-RO" w:eastAsia="ru-RU"/>
              </w:rPr>
              <w:t>durata</w:t>
            </w:r>
          </w:p>
        </w:tc>
      </w:tr>
      <w:tr w:rsidR="00C65B0A" w:rsidRPr="00772F7C" w:rsidTr="00EE1B00">
        <w:trPr>
          <w:trHeight w:val="359"/>
          <w:jc w:val="center"/>
        </w:trPr>
        <w:tc>
          <w:tcPr>
            <w:tcW w:w="1163"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100</w:t>
            </w:r>
          </w:p>
        </w:tc>
        <w:tc>
          <w:tcPr>
            <w:tcW w:w="4469"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SfG - Olteni - Bixad</w:t>
            </w:r>
          </w:p>
        </w:tc>
        <w:tc>
          <w:tcPr>
            <w:tcW w:w="756"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62.8</w:t>
            </w:r>
          </w:p>
        </w:tc>
        <w:tc>
          <w:tcPr>
            <w:tcW w:w="756" w:type="dxa"/>
            <w:noWrap/>
            <w:vAlign w:val="bottom"/>
          </w:tcPr>
          <w:p w:rsidR="00C65B0A" w:rsidRPr="00772F7C" w:rsidRDefault="00C65B0A" w:rsidP="00DE38F5">
            <w:pPr>
              <w:spacing w:after="0" w:line="276" w:lineRule="auto"/>
              <w:jc w:val="center"/>
              <w:rPr>
                <w:i/>
                <w:iCs/>
                <w:szCs w:val="24"/>
                <w:lang w:val="ro-RO" w:eastAsia="ru-RU"/>
              </w:rPr>
            </w:pPr>
            <w:r w:rsidRPr="00772F7C">
              <w:rPr>
                <w:i/>
                <w:iCs/>
                <w:szCs w:val="24"/>
                <w:lang w:val="ro-RO" w:eastAsia="ru-RU"/>
              </w:rPr>
              <w:t>9.6</w:t>
            </w:r>
          </w:p>
        </w:tc>
        <w:tc>
          <w:tcPr>
            <w:tcW w:w="1332"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120"-150"</w:t>
            </w:r>
          </w:p>
        </w:tc>
      </w:tr>
      <w:tr w:rsidR="00C65B0A" w:rsidRPr="00772F7C" w:rsidTr="00EE1B00">
        <w:trPr>
          <w:trHeight w:val="359"/>
          <w:jc w:val="center"/>
        </w:trPr>
        <w:tc>
          <w:tcPr>
            <w:tcW w:w="1163"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101</w:t>
            </w:r>
          </w:p>
        </w:tc>
        <w:tc>
          <w:tcPr>
            <w:tcW w:w="4469"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SfG - Bodoc</w:t>
            </w:r>
          </w:p>
        </w:tc>
        <w:tc>
          <w:tcPr>
            <w:tcW w:w="756"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26</w:t>
            </w:r>
          </w:p>
        </w:tc>
        <w:tc>
          <w:tcPr>
            <w:tcW w:w="756" w:type="dxa"/>
            <w:noWrap/>
            <w:vAlign w:val="bottom"/>
          </w:tcPr>
          <w:p w:rsidR="00C65B0A" w:rsidRPr="00772F7C" w:rsidRDefault="00C65B0A" w:rsidP="00DE38F5">
            <w:pPr>
              <w:spacing w:after="0" w:line="276" w:lineRule="auto"/>
              <w:jc w:val="center"/>
              <w:rPr>
                <w:i/>
                <w:iCs/>
                <w:szCs w:val="24"/>
                <w:lang w:val="ro-RO" w:eastAsia="ru-RU"/>
              </w:rPr>
            </w:pPr>
            <w:r w:rsidRPr="00772F7C">
              <w:rPr>
                <w:i/>
                <w:iCs/>
                <w:szCs w:val="24"/>
                <w:lang w:val="ro-RO" w:eastAsia="ru-RU"/>
              </w:rPr>
              <w:t>8.2</w:t>
            </w:r>
          </w:p>
        </w:tc>
        <w:tc>
          <w:tcPr>
            <w:tcW w:w="1332"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60"</w:t>
            </w:r>
          </w:p>
        </w:tc>
      </w:tr>
      <w:tr w:rsidR="00C65B0A" w:rsidRPr="00772F7C" w:rsidTr="00EE1B00">
        <w:trPr>
          <w:trHeight w:val="359"/>
          <w:jc w:val="center"/>
        </w:trPr>
        <w:tc>
          <w:tcPr>
            <w:tcW w:w="1163"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102</w:t>
            </w:r>
          </w:p>
        </w:tc>
        <w:tc>
          <w:tcPr>
            <w:tcW w:w="4469"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SfG - Valea Crișului - Calnic</w:t>
            </w:r>
          </w:p>
        </w:tc>
        <w:tc>
          <w:tcPr>
            <w:tcW w:w="756"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24</w:t>
            </w:r>
          </w:p>
        </w:tc>
        <w:tc>
          <w:tcPr>
            <w:tcW w:w="756" w:type="dxa"/>
            <w:noWrap/>
            <w:vAlign w:val="bottom"/>
          </w:tcPr>
          <w:p w:rsidR="00C65B0A" w:rsidRPr="00772F7C" w:rsidRDefault="00C65B0A" w:rsidP="00DE38F5">
            <w:pPr>
              <w:spacing w:after="0" w:line="276" w:lineRule="auto"/>
              <w:jc w:val="center"/>
              <w:rPr>
                <w:i/>
                <w:iCs/>
                <w:szCs w:val="24"/>
                <w:lang w:val="ro-RO" w:eastAsia="ru-RU"/>
              </w:rPr>
            </w:pPr>
            <w:r w:rsidRPr="00772F7C">
              <w:rPr>
                <w:i/>
                <w:iCs/>
                <w:szCs w:val="24"/>
                <w:lang w:val="ro-RO" w:eastAsia="ru-RU"/>
              </w:rPr>
              <w:t>8.2</w:t>
            </w:r>
          </w:p>
        </w:tc>
        <w:tc>
          <w:tcPr>
            <w:tcW w:w="1332"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60"</w:t>
            </w:r>
          </w:p>
        </w:tc>
      </w:tr>
      <w:tr w:rsidR="00C65B0A" w:rsidRPr="00772F7C" w:rsidTr="00EE1B00">
        <w:trPr>
          <w:trHeight w:val="359"/>
          <w:jc w:val="center"/>
        </w:trPr>
        <w:tc>
          <w:tcPr>
            <w:tcW w:w="1163" w:type="dxa"/>
            <w:noWrap/>
            <w:vAlign w:val="bottom"/>
          </w:tcPr>
          <w:p w:rsidR="00C65B0A" w:rsidRPr="00772F7C" w:rsidRDefault="00C65B0A" w:rsidP="00DE38F5">
            <w:pPr>
              <w:spacing w:after="0" w:line="276" w:lineRule="auto"/>
              <w:jc w:val="center"/>
              <w:rPr>
                <w:b/>
                <w:bCs/>
                <w:i/>
                <w:iCs/>
                <w:szCs w:val="24"/>
                <w:lang w:val="ro-RO" w:eastAsia="ru-RU"/>
              </w:rPr>
            </w:pPr>
            <w:r w:rsidRPr="00772F7C">
              <w:rPr>
                <w:b/>
                <w:bCs/>
                <w:i/>
                <w:iCs/>
                <w:szCs w:val="24"/>
                <w:lang w:val="ro-RO" w:eastAsia="ru-RU"/>
              </w:rPr>
              <w:t>103</w:t>
            </w:r>
          </w:p>
        </w:tc>
        <w:tc>
          <w:tcPr>
            <w:tcW w:w="4469" w:type="dxa"/>
            <w:noWrap/>
            <w:vAlign w:val="bottom"/>
          </w:tcPr>
          <w:p w:rsidR="00C65B0A" w:rsidRPr="00772F7C" w:rsidRDefault="00C65B0A" w:rsidP="00DE38F5">
            <w:pPr>
              <w:spacing w:after="0" w:line="276" w:lineRule="auto"/>
              <w:jc w:val="center"/>
              <w:rPr>
                <w:b/>
                <w:bCs/>
                <w:i/>
                <w:iCs/>
                <w:szCs w:val="24"/>
                <w:lang w:val="ro-RO" w:eastAsia="ru-RU"/>
              </w:rPr>
            </w:pPr>
            <w:r w:rsidRPr="00772F7C">
              <w:rPr>
                <w:b/>
                <w:bCs/>
                <w:i/>
                <w:iCs/>
                <w:szCs w:val="24"/>
                <w:lang w:val="ro-RO" w:eastAsia="ru-RU"/>
              </w:rPr>
              <w:t>SfG - Arcuș</w:t>
            </w:r>
          </w:p>
        </w:tc>
        <w:tc>
          <w:tcPr>
            <w:tcW w:w="756" w:type="dxa"/>
            <w:noWrap/>
            <w:vAlign w:val="bottom"/>
          </w:tcPr>
          <w:p w:rsidR="00C65B0A" w:rsidRPr="00772F7C" w:rsidRDefault="00C65B0A" w:rsidP="00DE38F5">
            <w:pPr>
              <w:spacing w:after="0" w:line="276" w:lineRule="auto"/>
              <w:jc w:val="center"/>
              <w:rPr>
                <w:b/>
                <w:bCs/>
                <w:i/>
                <w:iCs/>
                <w:szCs w:val="24"/>
                <w:lang w:val="ro-RO" w:eastAsia="ru-RU"/>
              </w:rPr>
            </w:pPr>
            <w:r w:rsidRPr="00772F7C">
              <w:rPr>
                <w:b/>
                <w:bCs/>
                <w:i/>
                <w:iCs/>
                <w:szCs w:val="24"/>
                <w:lang w:val="ro-RO" w:eastAsia="ru-RU"/>
              </w:rPr>
              <w:t>15.8</w:t>
            </w:r>
          </w:p>
        </w:tc>
        <w:tc>
          <w:tcPr>
            <w:tcW w:w="756" w:type="dxa"/>
            <w:noWrap/>
            <w:vAlign w:val="bottom"/>
          </w:tcPr>
          <w:p w:rsidR="00C65B0A" w:rsidRPr="00772F7C" w:rsidRDefault="00C65B0A" w:rsidP="00DE38F5">
            <w:pPr>
              <w:spacing w:after="0" w:line="276" w:lineRule="auto"/>
              <w:jc w:val="center"/>
              <w:rPr>
                <w:b/>
                <w:bCs/>
                <w:i/>
                <w:iCs/>
                <w:szCs w:val="24"/>
                <w:lang w:val="ro-RO" w:eastAsia="ru-RU"/>
              </w:rPr>
            </w:pPr>
            <w:r w:rsidRPr="00772F7C">
              <w:rPr>
                <w:b/>
                <w:bCs/>
                <w:i/>
                <w:iCs/>
                <w:szCs w:val="24"/>
                <w:lang w:val="ro-RO" w:eastAsia="ru-RU"/>
              </w:rPr>
              <w:t>9.6</w:t>
            </w:r>
          </w:p>
        </w:tc>
        <w:tc>
          <w:tcPr>
            <w:tcW w:w="1332" w:type="dxa"/>
            <w:noWrap/>
            <w:vAlign w:val="bottom"/>
          </w:tcPr>
          <w:p w:rsidR="00C65B0A" w:rsidRPr="00772F7C" w:rsidRDefault="00C65B0A" w:rsidP="00DE38F5">
            <w:pPr>
              <w:spacing w:after="0" w:line="276" w:lineRule="auto"/>
              <w:jc w:val="center"/>
              <w:rPr>
                <w:b/>
                <w:bCs/>
                <w:i/>
                <w:iCs/>
                <w:szCs w:val="24"/>
                <w:lang w:val="ro-RO" w:eastAsia="ru-RU"/>
              </w:rPr>
            </w:pPr>
            <w:r w:rsidRPr="00772F7C">
              <w:rPr>
                <w:b/>
                <w:bCs/>
                <w:i/>
                <w:iCs/>
                <w:szCs w:val="24"/>
                <w:lang w:val="ro-RO" w:eastAsia="ru-RU"/>
              </w:rPr>
              <w:t>45"-60"</w:t>
            </w:r>
          </w:p>
        </w:tc>
      </w:tr>
      <w:tr w:rsidR="00C65B0A" w:rsidRPr="00772F7C" w:rsidTr="00EE1B00">
        <w:trPr>
          <w:trHeight w:val="359"/>
          <w:jc w:val="center"/>
        </w:trPr>
        <w:tc>
          <w:tcPr>
            <w:tcW w:w="1163"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200</w:t>
            </w:r>
          </w:p>
        </w:tc>
        <w:tc>
          <w:tcPr>
            <w:tcW w:w="4469"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SfG - Ghidfalău - Zoltan - Zălan</w:t>
            </w:r>
          </w:p>
        </w:tc>
        <w:tc>
          <w:tcPr>
            <w:tcW w:w="756"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33.6</w:t>
            </w:r>
          </w:p>
        </w:tc>
        <w:tc>
          <w:tcPr>
            <w:tcW w:w="756" w:type="dxa"/>
            <w:noWrap/>
            <w:vAlign w:val="bottom"/>
          </w:tcPr>
          <w:p w:rsidR="00C65B0A" w:rsidRPr="00772F7C" w:rsidRDefault="00C65B0A" w:rsidP="00DE38F5">
            <w:pPr>
              <w:spacing w:after="0" w:line="276" w:lineRule="auto"/>
              <w:jc w:val="center"/>
              <w:rPr>
                <w:i/>
                <w:iCs/>
                <w:szCs w:val="24"/>
                <w:lang w:val="ro-RO" w:eastAsia="ru-RU"/>
              </w:rPr>
            </w:pPr>
            <w:r w:rsidRPr="00772F7C">
              <w:rPr>
                <w:i/>
                <w:iCs/>
                <w:szCs w:val="24"/>
                <w:lang w:val="ro-RO" w:eastAsia="ru-RU"/>
              </w:rPr>
              <w:t>8.2</w:t>
            </w:r>
          </w:p>
        </w:tc>
        <w:tc>
          <w:tcPr>
            <w:tcW w:w="1332"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90"</w:t>
            </w:r>
          </w:p>
        </w:tc>
      </w:tr>
      <w:tr w:rsidR="00C65B0A" w:rsidRPr="00772F7C" w:rsidTr="00EE1B00">
        <w:trPr>
          <w:trHeight w:val="359"/>
          <w:jc w:val="center"/>
        </w:trPr>
        <w:tc>
          <w:tcPr>
            <w:tcW w:w="1163"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201</w:t>
            </w:r>
          </w:p>
        </w:tc>
        <w:tc>
          <w:tcPr>
            <w:tcW w:w="4469"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SfG - Ghidfalău - Fotos - Angheluș</w:t>
            </w:r>
          </w:p>
        </w:tc>
        <w:tc>
          <w:tcPr>
            <w:tcW w:w="756"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37</w:t>
            </w:r>
          </w:p>
        </w:tc>
        <w:tc>
          <w:tcPr>
            <w:tcW w:w="756" w:type="dxa"/>
            <w:noWrap/>
            <w:vAlign w:val="bottom"/>
          </w:tcPr>
          <w:p w:rsidR="00C65B0A" w:rsidRPr="00772F7C" w:rsidRDefault="00C65B0A" w:rsidP="00DE38F5">
            <w:pPr>
              <w:spacing w:after="0" w:line="276" w:lineRule="auto"/>
              <w:jc w:val="center"/>
              <w:rPr>
                <w:i/>
                <w:iCs/>
                <w:szCs w:val="24"/>
                <w:lang w:val="ro-RO" w:eastAsia="ru-RU"/>
              </w:rPr>
            </w:pPr>
            <w:r w:rsidRPr="00772F7C">
              <w:rPr>
                <w:i/>
                <w:iCs/>
                <w:szCs w:val="24"/>
                <w:lang w:val="ro-RO" w:eastAsia="ru-RU"/>
              </w:rPr>
              <w:t>9.6</w:t>
            </w:r>
          </w:p>
        </w:tc>
        <w:tc>
          <w:tcPr>
            <w:tcW w:w="1332"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90"-120"</w:t>
            </w:r>
          </w:p>
        </w:tc>
      </w:tr>
      <w:tr w:rsidR="00C65B0A" w:rsidRPr="00772F7C" w:rsidTr="00EE1B00">
        <w:trPr>
          <w:trHeight w:val="359"/>
          <w:jc w:val="center"/>
        </w:trPr>
        <w:tc>
          <w:tcPr>
            <w:tcW w:w="1163"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300</w:t>
            </w:r>
          </w:p>
        </w:tc>
        <w:tc>
          <w:tcPr>
            <w:tcW w:w="4469"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SfG - Moacșa - Pădureni</w:t>
            </w:r>
          </w:p>
        </w:tc>
        <w:tc>
          <w:tcPr>
            <w:tcW w:w="756"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42.4</w:t>
            </w:r>
          </w:p>
        </w:tc>
        <w:tc>
          <w:tcPr>
            <w:tcW w:w="756" w:type="dxa"/>
            <w:noWrap/>
            <w:vAlign w:val="bottom"/>
          </w:tcPr>
          <w:p w:rsidR="00C65B0A" w:rsidRPr="00772F7C" w:rsidRDefault="00C65B0A" w:rsidP="00DE38F5">
            <w:pPr>
              <w:spacing w:after="0" w:line="276" w:lineRule="auto"/>
              <w:jc w:val="center"/>
              <w:rPr>
                <w:i/>
                <w:iCs/>
                <w:szCs w:val="24"/>
                <w:lang w:val="ro-RO" w:eastAsia="ru-RU"/>
              </w:rPr>
            </w:pPr>
            <w:r w:rsidRPr="00772F7C">
              <w:rPr>
                <w:i/>
                <w:iCs/>
                <w:szCs w:val="24"/>
                <w:lang w:val="ro-RO" w:eastAsia="ru-RU"/>
              </w:rPr>
              <w:t>12</w:t>
            </w:r>
          </w:p>
        </w:tc>
        <w:tc>
          <w:tcPr>
            <w:tcW w:w="1332"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90"-120"</w:t>
            </w:r>
          </w:p>
        </w:tc>
      </w:tr>
      <w:tr w:rsidR="00C65B0A" w:rsidRPr="00772F7C" w:rsidTr="00EE1B00">
        <w:trPr>
          <w:trHeight w:val="359"/>
          <w:jc w:val="center"/>
        </w:trPr>
        <w:tc>
          <w:tcPr>
            <w:tcW w:w="1163"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301</w:t>
            </w:r>
          </w:p>
        </w:tc>
        <w:tc>
          <w:tcPr>
            <w:tcW w:w="4469"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SfG - Reci - Moacșa</w:t>
            </w:r>
          </w:p>
        </w:tc>
        <w:tc>
          <w:tcPr>
            <w:tcW w:w="756"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48.4</w:t>
            </w:r>
          </w:p>
        </w:tc>
        <w:tc>
          <w:tcPr>
            <w:tcW w:w="756" w:type="dxa"/>
            <w:noWrap/>
            <w:vAlign w:val="bottom"/>
          </w:tcPr>
          <w:p w:rsidR="00C65B0A" w:rsidRPr="00772F7C" w:rsidRDefault="00C65B0A" w:rsidP="00DE38F5">
            <w:pPr>
              <w:spacing w:after="0" w:line="276" w:lineRule="auto"/>
              <w:jc w:val="center"/>
              <w:rPr>
                <w:i/>
                <w:iCs/>
                <w:szCs w:val="24"/>
                <w:lang w:val="ro-RO" w:eastAsia="ru-RU"/>
              </w:rPr>
            </w:pPr>
            <w:r w:rsidRPr="00772F7C">
              <w:rPr>
                <w:i/>
                <w:iCs/>
                <w:szCs w:val="24"/>
                <w:lang w:val="ro-RO" w:eastAsia="ru-RU"/>
              </w:rPr>
              <w:t>12</w:t>
            </w:r>
          </w:p>
        </w:tc>
        <w:tc>
          <w:tcPr>
            <w:tcW w:w="1332"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90"-120"</w:t>
            </w:r>
          </w:p>
        </w:tc>
      </w:tr>
      <w:tr w:rsidR="00C65B0A" w:rsidRPr="00772F7C" w:rsidTr="00EE1B00">
        <w:trPr>
          <w:trHeight w:val="359"/>
          <w:jc w:val="center"/>
        </w:trPr>
        <w:tc>
          <w:tcPr>
            <w:tcW w:w="1163"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400</w:t>
            </w:r>
          </w:p>
        </w:tc>
        <w:tc>
          <w:tcPr>
            <w:tcW w:w="4469"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SfG - Reci</w:t>
            </w:r>
          </w:p>
        </w:tc>
        <w:tc>
          <w:tcPr>
            <w:tcW w:w="756"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30.8</w:t>
            </w:r>
          </w:p>
        </w:tc>
        <w:tc>
          <w:tcPr>
            <w:tcW w:w="756" w:type="dxa"/>
            <w:noWrap/>
            <w:vAlign w:val="bottom"/>
          </w:tcPr>
          <w:p w:rsidR="00C65B0A" w:rsidRPr="00772F7C" w:rsidRDefault="00C65B0A" w:rsidP="00DE38F5">
            <w:pPr>
              <w:spacing w:after="0" w:line="276" w:lineRule="auto"/>
              <w:jc w:val="center"/>
              <w:rPr>
                <w:i/>
                <w:iCs/>
                <w:szCs w:val="24"/>
                <w:lang w:val="ro-RO" w:eastAsia="ru-RU"/>
              </w:rPr>
            </w:pPr>
            <w:r w:rsidRPr="00772F7C">
              <w:rPr>
                <w:i/>
                <w:iCs/>
                <w:szCs w:val="24"/>
                <w:lang w:val="ro-RO" w:eastAsia="ru-RU"/>
              </w:rPr>
              <w:t>12</w:t>
            </w:r>
          </w:p>
        </w:tc>
        <w:tc>
          <w:tcPr>
            <w:tcW w:w="1332"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60"-90"</w:t>
            </w:r>
          </w:p>
        </w:tc>
      </w:tr>
      <w:tr w:rsidR="00C65B0A" w:rsidRPr="00772F7C" w:rsidTr="00EE1B00">
        <w:trPr>
          <w:trHeight w:val="359"/>
          <w:jc w:val="center"/>
        </w:trPr>
        <w:tc>
          <w:tcPr>
            <w:tcW w:w="1163"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401</w:t>
            </w:r>
          </w:p>
        </w:tc>
        <w:tc>
          <w:tcPr>
            <w:tcW w:w="4469"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SfG - Reci - Bita - Aninoasa - Saciova</w:t>
            </w:r>
          </w:p>
        </w:tc>
        <w:tc>
          <w:tcPr>
            <w:tcW w:w="756"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52.8</w:t>
            </w:r>
          </w:p>
        </w:tc>
        <w:tc>
          <w:tcPr>
            <w:tcW w:w="756" w:type="dxa"/>
            <w:noWrap/>
            <w:vAlign w:val="bottom"/>
          </w:tcPr>
          <w:p w:rsidR="00C65B0A" w:rsidRPr="00772F7C" w:rsidRDefault="00C65B0A" w:rsidP="00DE38F5">
            <w:pPr>
              <w:spacing w:after="0" w:line="276" w:lineRule="auto"/>
              <w:jc w:val="center"/>
              <w:rPr>
                <w:i/>
                <w:iCs/>
                <w:szCs w:val="24"/>
                <w:lang w:val="ro-RO" w:eastAsia="ru-RU"/>
              </w:rPr>
            </w:pPr>
            <w:r w:rsidRPr="00772F7C">
              <w:rPr>
                <w:i/>
                <w:iCs/>
                <w:szCs w:val="24"/>
                <w:lang w:val="ro-RO" w:eastAsia="ru-RU"/>
              </w:rPr>
              <w:t>12</w:t>
            </w:r>
          </w:p>
        </w:tc>
        <w:tc>
          <w:tcPr>
            <w:tcW w:w="1332"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120"</w:t>
            </w:r>
          </w:p>
        </w:tc>
      </w:tr>
      <w:tr w:rsidR="00C65B0A" w:rsidRPr="00772F7C" w:rsidTr="00EE1B00">
        <w:trPr>
          <w:trHeight w:val="359"/>
          <w:jc w:val="center"/>
        </w:trPr>
        <w:tc>
          <w:tcPr>
            <w:tcW w:w="1163"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501</w:t>
            </w:r>
          </w:p>
        </w:tc>
        <w:tc>
          <w:tcPr>
            <w:tcW w:w="4469"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SfG - Ozun - Santionlunca</w:t>
            </w:r>
          </w:p>
        </w:tc>
        <w:tc>
          <w:tcPr>
            <w:tcW w:w="756"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33.2</w:t>
            </w:r>
          </w:p>
        </w:tc>
        <w:tc>
          <w:tcPr>
            <w:tcW w:w="756" w:type="dxa"/>
            <w:noWrap/>
            <w:vAlign w:val="bottom"/>
          </w:tcPr>
          <w:p w:rsidR="00C65B0A" w:rsidRPr="00772F7C" w:rsidRDefault="00C65B0A" w:rsidP="00DE38F5">
            <w:pPr>
              <w:spacing w:after="0" w:line="276" w:lineRule="auto"/>
              <w:jc w:val="center"/>
              <w:rPr>
                <w:i/>
                <w:iCs/>
                <w:szCs w:val="24"/>
                <w:lang w:val="ro-RO" w:eastAsia="ru-RU"/>
              </w:rPr>
            </w:pPr>
            <w:r w:rsidRPr="00772F7C">
              <w:rPr>
                <w:i/>
                <w:iCs/>
                <w:szCs w:val="24"/>
                <w:lang w:val="ro-RO" w:eastAsia="ru-RU"/>
              </w:rPr>
              <w:t>19</w:t>
            </w:r>
          </w:p>
        </w:tc>
        <w:tc>
          <w:tcPr>
            <w:tcW w:w="1332"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60"-90"</w:t>
            </w:r>
          </w:p>
        </w:tc>
      </w:tr>
      <w:tr w:rsidR="00C65B0A" w:rsidRPr="00772F7C" w:rsidTr="00EE1B00">
        <w:trPr>
          <w:trHeight w:val="359"/>
          <w:jc w:val="center"/>
        </w:trPr>
        <w:tc>
          <w:tcPr>
            <w:tcW w:w="1163"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502</w:t>
            </w:r>
          </w:p>
        </w:tc>
        <w:tc>
          <w:tcPr>
            <w:tcW w:w="4469"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SfG - Ozun - Bicfalău - Lisnău - Magheruș</w:t>
            </w:r>
          </w:p>
        </w:tc>
        <w:tc>
          <w:tcPr>
            <w:tcW w:w="756"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52</w:t>
            </w:r>
          </w:p>
        </w:tc>
        <w:tc>
          <w:tcPr>
            <w:tcW w:w="756" w:type="dxa"/>
            <w:noWrap/>
            <w:vAlign w:val="bottom"/>
          </w:tcPr>
          <w:p w:rsidR="00C65B0A" w:rsidRPr="00772F7C" w:rsidRDefault="00C65B0A" w:rsidP="00DE38F5">
            <w:pPr>
              <w:spacing w:after="0" w:line="276" w:lineRule="auto"/>
              <w:jc w:val="center"/>
              <w:rPr>
                <w:i/>
                <w:iCs/>
                <w:szCs w:val="24"/>
                <w:lang w:val="ro-RO" w:eastAsia="ru-RU"/>
              </w:rPr>
            </w:pPr>
            <w:r w:rsidRPr="00772F7C">
              <w:rPr>
                <w:i/>
                <w:iCs/>
                <w:szCs w:val="24"/>
                <w:lang w:val="ro-RO" w:eastAsia="ru-RU"/>
              </w:rPr>
              <w:t>19</w:t>
            </w:r>
          </w:p>
        </w:tc>
        <w:tc>
          <w:tcPr>
            <w:tcW w:w="1332"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120"-150"</w:t>
            </w:r>
          </w:p>
        </w:tc>
      </w:tr>
      <w:tr w:rsidR="00C65B0A" w:rsidRPr="00772F7C" w:rsidTr="00EE1B00">
        <w:trPr>
          <w:trHeight w:val="359"/>
          <w:jc w:val="center"/>
        </w:trPr>
        <w:tc>
          <w:tcPr>
            <w:tcW w:w="1163"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600</w:t>
            </w:r>
          </w:p>
        </w:tc>
        <w:tc>
          <w:tcPr>
            <w:tcW w:w="4469"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SfG - Chichiș - Băcel</w:t>
            </w:r>
          </w:p>
        </w:tc>
        <w:tc>
          <w:tcPr>
            <w:tcW w:w="756"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36.4</w:t>
            </w:r>
          </w:p>
        </w:tc>
        <w:tc>
          <w:tcPr>
            <w:tcW w:w="756" w:type="dxa"/>
            <w:noWrap/>
            <w:vAlign w:val="bottom"/>
          </w:tcPr>
          <w:p w:rsidR="00C65B0A" w:rsidRPr="00772F7C" w:rsidRDefault="00C65B0A" w:rsidP="00DE38F5">
            <w:pPr>
              <w:spacing w:after="0" w:line="276" w:lineRule="auto"/>
              <w:jc w:val="center"/>
              <w:rPr>
                <w:i/>
                <w:iCs/>
                <w:szCs w:val="24"/>
                <w:lang w:val="ro-RO" w:eastAsia="ru-RU"/>
              </w:rPr>
            </w:pPr>
            <w:r w:rsidRPr="00772F7C">
              <w:rPr>
                <w:i/>
                <w:iCs/>
                <w:szCs w:val="24"/>
                <w:lang w:val="ro-RO" w:eastAsia="ru-RU"/>
              </w:rPr>
              <w:t>19</w:t>
            </w:r>
          </w:p>
        </w:tc>
        <w:tc>
          <w:tcPr>
            <w:tcW w:w="1332"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90"-120"</w:t>
            </w:r>
          </w:p>
        </w:tc>
      </w:tr>
      <w:tr w:rsidR="00C65B0A" w:rsidRPr="00772F7C" w:rsidTr="00EE1B00">
        <w:trPr>
          <w:trHeight w:val="359"/>
          <w:jc w:val="center"/>
        </w:trPr>
        <w:tc>
          <w:tcPr>
            <w:tcW w:w="1163"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700</w:t>
            </w:r>
          </w:p>
        </w:tc>
        <w:tc>
          <w:tcPr>
            <w:tcW w:w="4469"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SfG - Sâncraiu - Ilieni - Dobolii de Jos</w:t>
            </w:r>
          </w:p>
        </w:tc>
        <w:tc>
          <w:tcPr>
            <w:tcW w:w="756"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27.8</w:t>
            </w:r>
          </w:p>
        </w:tc>
        <w:tc>
          <w:tcPr>
            <w:tcW w:w="756" w:type="dxa"/>
            <w:noWrap/>
            <w:vAlign w:val="bottom"/>
          </w:tcPr>
          <w:p w:rsidR="00C65B0A" w:rsidRPr="00772F7C" w:rsidRDefault="00C65B0A" w:rsidP="00DE38F5">
            <w:pPr>
              <w:spacing w:after="0" w:line="276" w:lineRule="auto"/>
              <w:jc w:val="center"/>
              <w:rPr>
                <w:i/>
                <w:iCs/>
                <w:szCs w:val="24"/>
                <w:lang w:val="ro-RO" w:eastAsia="ru-RU"/>
              </w:rPr>
            </w:pPr>
            <w:r w:rsidRPr="00772F7C">
              <w:rPr>
                <w:i/>
                <w:iCs/>
                <w:szCs w:val="24"/>
                <w:lang w:val="ro-RO" w:eastAsia="ru-RU"/>
              </w:rPr>
              <w:t>10.5</w:t>
            </w:r>
          </w:p>
        </w:tc>
        <w:tc>
          <w:tcPr>
            <w:tcW w:w="1332" w:type="dxa"/>
            <w:noWrap/>
            <w:vAlign w:val="bottom"/>
          </w:tcPr>
          <w:p w:rsidR="00C65B0A" w:rsidRPr="00772F7C" w:rsidRDefault="00C65B0A" w:rsidP="00DE38F5">
            <w:pPr>
              <w:spacing w:after="0" w:line="276" w:lineRule="auto"/>
              <w:jc w:val="center"/>
              <w:rPr>
                <w:szCs w:val="24"/>
                <w:lang w:val="ro-RO" w:eastAsia="ru-RU"/>
              </w:rPr>
            </w:pPr>
            <w:r w:rsidRPr="00772F7C">
              <w:rPr>
                <w:szCs w:val="24"/>
                <w:lang w:val="ro-RO" w:eastAsia="ru-RU"/>
              </w:rPr>
              <w:t>60"-90"</w:t>
            </w:r>
          </w:p>
        </w:tc>
      </w:tr>
      <w:tr w:rsidR="00C65B0A" w:rsidRPr="00772F7C" w:rsidTr="00EE1B00">
        <w:trPr>
          <w:trHeight w:val="359"/>
          <w:jc w:val="center"/>
        </w:trPr>
        <w:tc>
          <w:tcPr>
            <w:tcW w:w="8476" w:type="dxa"/>
            <w:gridSpan w:val="5"/>
            <w:tcBorders>
              <w:left w:val="nil"/>
              <w:bottom w:val="nil"/>
              <w:right w:val="nil"/>
            </w:tcBorders>
            <w:noWrap/>
            <w:vAlign w:val="bottom"/>
          </w:tcPr>
          <w:p w:rsidR="00C65B0A" w:rsidRPr="00772F7C" w:rsidRDefault="00C65B0A" w:rsidP="00DE38F5">
            <w:pPr>
              <w:spacing w:after="0" w:line="276" w:lineRule="auto"/>
              <w:jc w:val="center"/>
              <w:rPr>
                <w:bCs/>
                <w:i/>
                <w:iCs/>
                <w:szCs w:val="24"/>
                <w:lang w:val="ro-RO" w:eastAsia="ru-RU"/>
              </w:rPr>
            </w:pPr>
            <w:r w:rsidRPr="00772F7C">
              <w:rPr>
                <w:bCs/>
                <w:i/>
                <w:iCs/>
                <w:szCs w:val="24"/>
                <w:lang w:val="ro-RO" w:eastAsia="ru-RU"/>
              </w:rPr>
              <w:t>Sursa: Echipa de elaborare</w:t>
            </w:r>
          </w:p>
          <w:p w:rsidR="00C65B0A" w:rsidRPr="00772F7C" w:rsidRDefault="00C65B0A" w:rsidP="00DE38F5">
            <w:pPr>
              <w:spacing w:after="0" w:line="276" w:lineRule="auto"/>
              <w:jc w:val="center"/>
              <w:rPr>
                <w:szCs w:val="24"/>
                <w:lang w:val="ro-RO" w:eastAsia="ru-RU"/>
              </w:rPr>
            </w:pPr>
          </w:p>
        </w:tc>
      </w:tr>
    </w:tbl>
    <w:bookmarkEnd w:id="32"/>
    <w:p w:rsidR="00C65B0A" w:rsidRPr="00772F7C" w:rsidRDefault="00C65B0A" w:rsidP="00DE38F5">
      <w:pPr>
        <w:pStyle w:val="Caption"/>
        <w:spacing w:before="0" w:after="0" w:line="276" w:lineRule="auto"/>
        <w:jc w:val="center"/>
        <w:rPr>
          <w:rFonts w:cs="Times New Roman"/>
          <w:b w:val="0"/>
          <w:bCs/>
          <w:color w:val="auto"/>
          <w:sz w:val="24"/>
          <w:szCs w:val="24"/>
          <w:lang w:val="ro-RO"/>
        </w:rPr>
      </w:pPr>
      <w:r w:rsidRPr="00772F7C">
        <w:rPr>
          <w:rFonts w:cs="Times New Roman"/>
          <w:b w:val="0"/>
          <w:bCs/>
          <w:color w:val="auto"/>
          <w:sz w:val="24"/>
          <w:szCs w:val="24"/>
          <w:lang w:val="ro-RO"/>
        </w:rPr>
        <w:t xml:space="preserve">Figura </w:t>
      </w:r>
      <w:r w:rsidRPr="00772F7C">
        <w:rPr>
          <w:rFonts w:cs="Times New Roman"/>
          <w:b w:val="0"/>
          <w:bCs/>
          <w:color w:val="auto"/>
          <w:sz w:val="24"/>
          <w:szCs w:val="24"/>
          <w:lang w:val="ro-RO"/>
        </w:rPr>
        <w:fldChar w:fldCharType="begin"/>
      </w:r>
      <w:r w:rsidRPr="00772F7C">
        <w:rPr>
          <w:rFonts w:cs="Times New Roman"/>
          <w:b w:val="0"/>
          <w:bCs/>
          <w:color w:val="auto"/>
          <w:sz w:val="24"/>
          <w:szCs w:val="24"/>
          <w:lang w:val="ro-RO"/>
        </w:rPr>
        <w:instrText xml:space="preserve"> SEQ Figura \* ARABIC </w:instrText>
      </w:r>
      <w:r w:rsidRPr="00772F7C">
        <w:rPr>
          <w:rFonts w:cs="Times New Roman"/>
          <w:b w:val="0"/>
          <w:bCs/>
          <w:color w:val="auto"/>
          <w:sz w:val="24"/>
          <w:szCs w:val="24"/>
          <w:lang w:val="ro-RO"/>
        </w:rPr>
        <w:fldChar w:fldCharType="separate"/>
      </w:r>
      <w:r w:rsidRPr="00772F7C">
        <w:rPr>
          <w:rFonts w:cs="Times New Roman"/>
          <w:b w:val="0"/>
          <w:bCs/>
          <w:noProof/>
          <w:color w:val="auto"/>
          <w:sz w:val="24"/>
          <w:szCs w:val="24"/>
          <w:lang w:val="ro-RO"/>
        </w:rPr>
        <w:t>3</w:t>
      </w:r>
      <w:r w:rsidRPr="00772F7C">
        <w:rPr>
          <w:rFonts w:cs="Times New Roman"/>
          <w:b w:val="0"/>
          <w:bCs/>
          <w:color w:val="auto"/>
          <w:sz w:val="24"/>
          <w:szCs w:val="24"/>
          <w:lang w:val="ro-RO"/>
        </w:rPr>
        <w:fldChar w:fldCharType="end"/>
      </w:r>
      <w:r w:rsidRPr="00772F7C">
        <w:rPr>
          <w:rFonts w:cs="Times New Roman"/>
          <w:b w:val="0"/>
          <w:bCs/>
          <w:color w:val="auto"/>
          <w:sz w:val="24"/>
          <w:szCs w:val="24"/>
          <w:lang w:val="ro-RO"/>
        </w:rPr>
        <w:t>. Transport metropolitan_Trasee</w:t>
      </w:r>
    </w:p>
    <w:p w:rsidR="00C65B0A" w:rsidRPr="00772F7C" w:rsidRDefault="00C65B0A" w:rsidP="00DE38F5">
      <w:pPr>
        <w:spacing w:after="0" w:line="276" w:lineRule="auto"/>
        <w:rPr>
          <w:color w:val="808080"/>
          <w:szCs w:val="24"/>
          <w:lang w:val="ro-RO"/>
        </w:rPr>
      </w:pPr>
      <w:r w:rsidRPr="004E3042">
        <w:rPr>
          <w:noProof/>
          <w:szCs w:val="24"/>
          <w:lang w:val="ro-RO" w:eastAsia="ro-RO"/>
        </w:rPr>
        <w:pict>
          <v:shape id="_x0000_i1033" type="#_x0000_t75" style="width:456pt;height:8in;visibility:visible">
            <v:imagedata r:id="rId16" o:title=""/>
          </v:shape>
        </w:pict>
      </w:r>
    </w:p>
    <w:p w:rsidR="00C65B0A" w:rsidRPr="00772F7C" w:rsidRDefault="00C65B0A" w:rsidP="00DE38F5">
      <w:pPr>
        <w:spacing w:after="0" w:line="276" w:lineRule="auto"/>
        <w:jc w:val="center"/>
        <w:rPr>
          <w:i/>
          <w:iCs/>
          <w:szCs w:val="24"/>
          <w:lang w:val="ro-RO"/>
        </w:rPr>
      </w:pPr>
      <w:r w:rsidRPr="00772F7C">
        <w:rPr>
          <w:i/>
          <w:iCs/>
          <w:szCs w:val="24"/>
          <w:lang w:val="ro-RO"/>
        </w:rPr>
        <w:t>Sursa: Echipa de elaborare</w:t>
      </w:r>
    </w:p>
    <w:p w:rsidR="00C65B0A" w:rsidRPr="00772F7C" w:rsidRDefault="00C65B0A" w:rsidP="00DE38F5">
      <w:pPr>
        <w:pStyle w:val="Caption"/>
        <w:spacing w:before="0" w:after="0" w:line="276" w:lineRule="auto"/>
        <w:jc w:val="center"/>
        <w:rPr>
          <w:rFonts w:cs="Times New Roman"/>
          <w:b w:val="0"/>
          <w:bCs/>
          <w:color w:val="auto"/>
          <w:sz w:val="24"/>
          <w:szCs w:val="24"/>
          <w:lang w:val="ro-RO"/>
        </w:rPr>
      </w:pPr>
      <w:r w:rsidRPr="00772F7C">
        <w:rPr>
          <w:rFonts w:cs="Times New Roman"/>
          <w:b w:val="0"/>
          <w:bCs/>
          <w:color w:val="auto"/>
          <w:sz w:val="24"/>
          <w:szCs w:val="24"/>
          <w:lang w:val="ro-RO"/>
        </w:rPr>
        <w:t xml:space="preserve">Figura </w:t>
      </w:r>
      <w:r w:rsidRPr="00772F7C">
        <w:rPr>
          <w:rFonts w:cs="Times New Roman"/>
          <w:b w:val="0"/>
          <w:bCs/>
          <w:color w:val="auto"/>
          <w:sz w:val="24"/>
          <w:szCs w:val="24"/>
          <w:lang w:val="ro-RO"/>
        </w:rPr>
        <w:fldChar w:fldCharType="begin"/>
      </w:r>
      <w:r w:rsidRPr="00772F7C">
        <w:rPr>
          <w:rFonts w:cs="Times New Roman"/>
          <w:b w:val="0"/>
          <w:bCs/>
          <w:color w:val="auto"/>
          <w:sz w:val="24"/>
          <w:szCs w:val="24"/>
          <w:lang w:val="ro-RO"/>
        </w:rPr>
        <w:instrText xml:space="preserve"> SEQ Figura \* ARABIC </w:instrText>
      </w:r>
      <w:r w:rsidRPr="00772F7C">
        <w:rPr>
          <w:rFonts w:cs="Times New Roman"/>
          <w:b w:val="0"/>
          <w:bCs/>
          <w:color w:val="auto"/>
          <w:sz w:val="24"/>
          <w:szCs w:val="24"/>
          <w:lang w:val="ro-RO"/>
        </w:rPr>
        <w:fldChar w:fldCharType="separate"/>
      </w:r>
      <w:r w:rsidRPr="00772F7C">
        <w:rPr>
          <w:rFonts w:cs="Times New Roman"/>
          <w:b w:val="0"/>
          <w:bCs/>
          <w:noProof/>
          <w:color w:val="auto"/>
          <w:sz w:val="24"/>
          <w:szCs w:val="24"/>
          <w:lang w:val="ro-RO"/>
        </w:rPr>
        <w:t>4</w:t>
      </w:r>
      <w:r w:rsidRPr="00772F7C">
        <w:rPr>
          <w:rFonts w:cs="Times New Roman"/>
          <w:b w:val="0"/>
          <w:bCs/>
          <w:color w:val="auto"/>
          <w:sz w:val="24"/>
          <w:szCs w:val="24"/>
          <w:lang w:val="ro-RO"/>
        </w:rPr>
        <w:fldChar w:fldCharType="end"/>
      </w:r>
      <w:r w:rsidRPr="00772F7C">
        <w:rPr>
          <w:rFonts w:cs="Times New Roman"/>
          <w:b w:val="0"/>
          <w:bCs/>
          <w:color w:val="auto"/>
          <w:sz w:val="24"/>
          <w:szCs w:val="24"/>
          <w:lang w:val="ro-RO"/>
        </w:rPr>
        <w:t>. Transport urban Sfântu Gheorghe_Trasee noi</w:t>
      </w:r>
    </w:p>
    <w:p w:rsidR="00C65B0A" w:rsidRPr="00772F7C" w:rsidRDefault="00C65B0A" w:rsidP="00DE38F5">
      <w:pPr>
        <w:spacing w:after="0" w:line="276" w:lineRule="auto"/>
        <w:ind w:left="-284"/>
        <w:jc w:val="center"/>
        <w:rPr>
          <w:color w:val="808080"/>
          <w:szCs w:val="24"/>
          <w:lang w:val="ro-RO"/>
        </w:rPr>
      </w:pPr>
      <w:r w:rsidRPr="004E3042">
        <w:rPr>
          <w:noProof/>
          <w:szCs w:val="24"/>
          <w:lang w:val="ro-RO" w:eastAsia="ro-RO"/>
        </w:rPr>
        <w:pict>
          <v:shape id="_x0000_i1034" type="#_x0000_t75" style="width:615.75pt;height:477.75pt;rotation:-90;visibility:visible">
            <v:imagedata r:id="rId17" o:title=""/>
          </v:shape>
        </w:pict>
      </w:r>
    </w:p>
    <w:p w:rsidR="00C65B0A" w:rsidRPr="00772F7C" w:rsidRDefault="00C65B0A" w:rsidP="00DE38F5">
      <w:pPr>
        <w:spacing w:after="0" w:line="276" w:lineRule="auto"/>
        <w:jc w:val="center"/>
        <w:rPr>
          <w:i/>
          <w:iCs/>
          <w:szCs w:val="24"/>
          <w:lang w:val="ro-RO"/>
        </w:rPr>
      </w:pPr>
      <w:r w:rsidRPr="00772F7C">
        <w:rPr>
          <w:i/>
          <w:iCs/>
          <w:szCs w:val="24"/>
          <w:lang w:val="ro-RO"/>
        </w:rPr>
        <w:t>Susra: Echipa de elaborare</w:t>
      </w:r>
    </w:p>
    <w:p w:rsidR="00C65B0A" w:rsidRPr="00772F7C" w:rsidRDefault="00C65B0A" w:rsidP="00DE38F5">
      <w:pPr>
        <w:spacing w:after="0" w:line="276" w:lineRule="auto"/>
        <w:jc w:val="center"/>
        <w:rPr>
          <w:i/>
          <w:iCs/>
          <w:szCs w:val="24"/>
          <w:lang w:val="ro-RO"/>
        </w:rPr>
      </w:pPr>
    </w:p>
    <w:p w:rsidR="00C65B0A" w:rsidRPr="005F5958" w:rsidRDefault="00C65B0A" w:rsidP="00DE38F5">
      <w:pPr>
        <w:spacing w:after="0"/>
        <w:jc w:val="left"/>
        <w:rPr>
          <w:b/>
          <w:bCs/>
          <w:szCs w:val="24"/>
        </w:rPr>
      </w:pPr>
      <w:r>
        <w:rPr>
          <w:szCs w:val="24"/>
        </w:rPr>
        <w:br w:type="page"/>
      </w:r>
      <w:r w:rsidRPr="005F5958">
        <w:rPr>
          <w:b/>
          <w:bCs/>
          <w:szCs w:val="24"/>
        </w:rPr>
        <w:t xml:space="preserve"> NOUL PROGRAM 2025  - Propus -</w:t>
      </w:r>
    </w:p>
    <w:tbl>
      <w:tblPr>
        <w:tblW w:w="8826" w:type="dxa"/>
        <w:tblCellMar>
          <w:left w:w="0" w:type="dxa"/>
          <w:right w:w="0" w:type="dxa"/>
        </w:tblCellMar>
        <w:tblLook w:val="00A0"/>
      </w:tblPr>
      <w:tblGrid>
        <w:gridCol w:w="1277"/>
        <w:gridCol w:w="998"/>
        <w:gridCol w:w="3581"/>
        <w:gridCol w:w="1050"/>
        <w:gridCol w:w="870"/>
        <w:gridCol w:w="1050"/>
      </w:tblGrid>
      <w:tr w:rsidR="00C65B0A" w:rsidRPr="00772F7C" w:rsidTr="009B3657">
        <w:trPr>
          <w:trHeight w:val="315"/>
        </w:trPr>
        <w:tc>
          <w:tcPr>
            <w:tcW w:w="0" w:type="auto"/>
            <w:vMerge w:val="restart"/>
            <w:tcBorders>
              <w:top w:val="single" w:sz="6" w:space="0" w:color="000000"/>
              <w:left w:val="single" w:sz="6" w:space="0" w:color="000000"/>
              <w:bottom w:val="single" w:sz="6" w:space="0" w:color="000000"/>
              <w:right w:val="single" w:sz="6" w:space="0" w:color="000000"/>
            </w:tcBorders>
            <w:shd w:val="clear" w:color="auto" w:fill="C5E0B3"/>
            <w:tcMar>
              <w:top w:w="0" w:type="dxa"/>
              <w:left w:w="45" w:type="dxa"/>
              <w:bottom w:w="0" w:type="dxa"/>
              <w:right w:w="45" w:type="dxa"/>
            </w:tcMar>
            <w:vAlign w:val="center"/>
          </w:tcPr>
          <w:p w:rsidR="00C65B0A" w:rsidRPr="00772F7C" w:rsidRDefault="00C65B0A" w:rsidP="00DE38F5">
            <w:pPr>
              <w:spacing w:after="0" w:line="276" w:lineRule="auto"/>
              <w:jc w:val="center"/>
              <w:rPr>
                <w:szCs w:val="24"/>
                <w:lang w:eastAsia="ro-RO"/>
              </w:rPr>
            </w:pPr>
            <w:r w:rsidRPr="00772F7C">
              <w:rPr>
                <w:szCs w:val="24"/>
                <w:lang w:eastAsia="ro-RO"/>
              </w:rPr>
              <w:t xml:space="preserve">NOUL PROGRAM 2025 </w:t>
            </w:r>
          </w:p>
        </w:tc>
        <w:tc>
          <w:tcPr>
            <w:tcW w:w="922" w:type="dxa"/>
            <w:vMerge w:val="restart"/>
            <w:tcBorders>
              <w:top w:val="single" w:sz="6" w:space="0" w:color="000000"/>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 xml:space="preserve">PROPUS </w:t>
            </w:r>
          </w:p>
        </w:tc>
        <w:tc>
          <w:tcPr>
            <w:tcW w:w="3827" w:type="dxa"/>
            <w:tcBorders>
              <w:top w:val="single" w:sz="6" w:space="0" w:color="000000"/>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Cost /km</w:t>
            </w:r>
          </w:p>
        </w:tc>
        <w:tc>
          <w:tcPr>
            <w:tcW w:w="970" w:type="dxa"/>
            <w:tcBorders>
              <w:top w:val="single" w:sz="6" w:space="0" w:color="000000"/>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b/>
                <w:bCs/>
                <w:i/>
                <w:iCs/>
                <w:szCs w:val="24"/>
                <w:lang w:eastAsia="ro-RO"/>
              </w:rPr>
            </w:pPr>
            <w:r w:rsidRPr="00772F7C">
              <w:rPr>
                <w:b/>
                <w:bCs/>
                <w:i/>
                <w:iCs/>
                <w:szCs w:val="24"/>
                <w:lang w:eastAsia="ro-RO"/>
              </w:rPr>
              <w:t>13,86</w:t>
            </w:r>
          </w:p>
        </w:tc>
        <w:tc>
          <w:tcPr>
            <w:tcW w:w="0" w:type="auto"/>
            <w:tcBorders>
              <w:top w:val="single" w:sz="6" w:space="0" w:color="000000"/>
              <w:left w:val="single" w:sz="6" w:space="0" w:color="CCCCCC"/>
              <w:bottom w:val="single" w:sz="6" w:space="0" w:color="000000"/>
              <w:right w:val="single" w:sz="6" w:space="0" w:color="000000"/>
            </w:tcBorders>
            <w:shd w:val="clear" w:color="auto" w:fill="E2EFD9"/>
            <w:tcMar>
              <w:top w:w="0" w:type="dxa"/>
              <w:left w:w="45" w:type="dxa"/>
              <w:bottom w:w="0" w:type="dxa"/>
              <w:right w:w="45" w:type="dxa"/>
            </w:tcMar>
            <w:vAlign w:val="bottom"/>
          </w:tcPr>
          <w:p w:rsidR="00C65B0A" w:rsidRPr="00772F7C" w:rsidRDefault="00C65B0A" w:rsidP="00DE38F5">
            <w:pPr>
              <w:spacing w:after="0" w:line="276" w:lineRule="auto"/>
              <w:jc w:val="center"/>
              <w:rPr>
                <w:b/>
                <w:bCs/>
                <w:i/>
                <w:iCs/>
                <w:szCs w:val="24"/>
                <w:lang w:eastAsia="ro-RO"/>
              </w:rPr>
            </w:pPr>
            <w:r w:rsidRPr="00772F7C">
              <w:rPr>
                <w:b/>
                <w:bCs/>
                <w:i/>
                <w:iCs/>
                <w:szCs w:val="24"/>
                <w:lang w:eastAsia="ro-RO"/>
              </w:rPr>
              <w:t>Arcus</w:t>
            </w:r>
          </w:p>
        </w:tc>
        <w:tc>
          <w:tcPr>
            <w:tcW w:w="0" w:type="auto"/>
            <w:tcBorders>
              <w:top w:val="single" w:sz="6" w:space="0" w:color="000000"/>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b/>
                <w:bCs/>
                <w:i/>
                <w:iCs/>
                <w:szCs w:val="24"/>
                <w:lang w:eastAsia="ro-RO"/>
              </w:rPr>
            </w:pPr>
            <w:r w:rsidRPr="00772F7C">
              <w:rPr>
                <w:b/>
                <w:bCs/>
                <w:i/>
                <w:iCs/>
                <w:szCs w:val="24"/>
                <w:lang w:eastAsia="ro-RO"/>
              </w:rPr>
              <w:t>Sf. Ghe</w:t>
            </w:r>
          </w:p>
        </w:tc>
      </w:tr>
      <w:tr w:rsidR="00C65B0A" w:rsidRPr="00772F7C" w:rsidTr="009B3657">
        <w:trPr>
          <w:trHeight w:val="315"/>
        </w:trPr>
        <w:tc>
          <w:tcPr>
            <w:tcW w:w="0" w:type="auto"/>
            <w:vMerge/>
            <w:tcBorders>
              <w:top w:val="single" w:sz="6" w:space="0" w:color="000000"/>
              <w:left w:val="single" w:sz="6" w:space="0" w:color="000000"/>
              <w:bottom w:val="single" w:sz="6" w:space="0" w:color="000000"/>
              <w:right w:val="single" w:sz="6" w:space="0" w:color="000000"/>
            </w:tcBorders>
            <w:vAlign w:val="center"/>
          </w:tcPr>
          <w:p w:rsidR="00C65B0A" w:rsidRPr="00772F7C" w:rsidRDefault="00C65B0A" w:rsidP="00DE38F5">
            <w:pPr>
              <w:spacing w:after="0" w:line="276" w:lineRule="auto"/>
              <w:rPr>
                <w:szCs w:val="24"/>
                <w:lang w:eastAsia="ro-RO"/>
              </w:rPr>
            </w:pPr>
          </w:p>
        </w:tc>
        <w:tc>
          <w:tcPr>
            <w:tcW w:w="922" w:type="dxa"/>
            <w:vMerge/>
            <w:tcBorders>
              <w:top w:val="single" w:sz="6" w:space="0" w:color="000000"/>
              <w:left w:val="single" w:sz="6" w:space="0" w:color="CCCCCC"/>
              <w:bottom w:val="single" w:sz="6" w:space="0" w:color="000000"/>
              <w:right w:val="single" w:sz="6" w:space="0" w:color="000000"/>
            </w:tcBorders>
            <w:vAlign w:val="center"/>
          </w:tcPr>
          <w:p w:rsidR="00C65B0A" w:rsidRPr="00772F7C" w:rsidRDefault="00C65B0A" w:rsidP="00DE38F5">
            <w:pPr>
              <w:spacing w:after="0" w:line="276" w:lineRule="auto"/>
              <w:rPr>
                <w:szCs w:val="24"/>
                <w:lang w:eastAsia="ro-RO"/>
              </w:rPr>
            </w:pPr>
          </w:p>
        </w:tc>
        <w:tc>
          <w:tcPr>
            <w:tcW w:w="3827" w:type="dxa"/>
            <w:tcBorders>
              <w:top w:val="single" w:sz="6" w:space="0" w:color="CCCCCC"/>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km/an</w:t>
            </w:r>
          </w:p>
        </w:tc>
        <w:tc>
          <w:tcPr>
            <w:tcW w:w="970" w:type="dxa"/>
            <w:tcBorders>
              <w:top w:val="single" w:sz="6" w:space="0" w:color="CCCCCC"/>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b/>
                <w:bCs/>
                <w:i/>
                <w:iCs/>
                <w:szCs w:val="24"/>
                <w:lang w:eastAsia="ro-RO"/>
              </w:rPr>
            </w:pPr>
            <w:r w:rsidRPr="00772F7C">
              <w:rPr>
                <w:b/>
                <w:bCs/>
                <w:i/>
                <w:iCs/>
                <w:szCs w:val="24"/>
                <w:lang w:eastAsia="ro-RO"/>
              </w:rPr>
              <w:t>707.937</w:t>
            </w:r>
          </w:p>
        </w:tc>
        <w:tc>
          <w:tcPr>
            <w:tcW w:w="0" w:type="auto"/>
            <w:tcBorders>
              <w:top w:val="single" w:sz="6" w:space="0" w:color="CCCCCC"/>
              <w:left w:val="single" w:sz="6" w:space="0" w:color="CCCCCC"/>
              <w:bottom w:val="single" w:sz="6" w:space="0" w:color="000000"/>
              <w:right w:val="single" w:sz="6" w:space="0" w:color="000000"/>
            </w:tcBorders>
            <w:shd w:val="clear" w:color="auto" w:fill="E2EFD9"/>
            <w:tcMar>
              <w:top w:w="0" w:type="dxa"/>
              <w:left w:w="45" w:type="dxa"/>
              <w:bottom w:w="0" w:type="dxa"/>
              <w:right w:w="45" w:type="dxa"/>
            </w:tcMar>
            <w:vAlign w:val="bottom"/>
          </w:tcPr>
          <w:p w:rsidR="00C65B0A" w:rsidRPr="00772F7C" w:rsidRDefault="00C65B0A" w:rsidP="00DE38F5">
            <w:pPr>
              <w:spacing w:after="0" w:line="276" w:lineRule="auto"/>
              <w:jc w:val="center"/>
              <w:rPr>
                <w:b/>
                <w:bCs/>
                <w:i/>
                <w:iCs/>
                <w:szCs w:val="24"/>
                <w:lang w:eastAsia="ro-RO"/>
              </w:rPr>
            </w:pPr>
            <w:r w:rsidRPr="00772F7C">
              <w:rPr>
                <w:b/>
                <w:bCs/>
                <w:i/>
                <w:iCs/>
                <w:szCs w:val="24"/>
                <w:lang w:eastAsia="ro-RO"/>
              </w:rPr>
              <w:t>22.717</w:t>
            </w:r>
          </w:p>
        </w:tc>
        <w:tc>
          <w:tcPr>
            <w:tcW w:w="0" w:type="auto"/>
            <w:tcBorders>
              <w:top w:val="single" w:sz="6" w:space="0" w:color="CCCCCC"/>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b/>
                <w:bCs/>
                <w:i/>
                <w:iCs/>
                <w:szCs w:val="24"/>
                <w:lang w:eastAsia="ro-RO"/>
              </w:rPr>
            </w:pPr>
            <w:r w:rsidRPr="00772F7C">
              <w:rPr>
                <w:b/>
                <w:bCs/>
                <w:i/>
                <w:iCs/>
                <w:szCs w:val="24"/>
                <w:lang w:eastAsia="ro-RO"/>
              </w:rPr>
              <w:t>685.221</w:t>
            </w:r>
          </w:p>
        </w:tc>
      </w:tr>
      <w:tr w:rsidR="00C65B0A" w:rsidRPr="00772F7C" w:rsidTr="009B3657">
        <w:trPr>
          <w:trHeight w:val="315"/>
        </w:trPr>
        <w:tc>
          <w:tcPr>
            <w:tcW w:w="0" w:type="auto"/>
            <w:vMerge/>
            <w:tcBorders>
              <w:top w:val="single" w:sz="6" w:space="0" w:color="000000"/>
              <w:left w:val="single" w:sz="6" w:space="0" w:color="000000"/>
              <w:bottom w:val="single" w:sz="6" w:space="0" w:color="000000"/>
              <w:right w:val="single" w:sz="6" w:space="0" w:color="000000"/>
            </w:tcBorders>
            <w:vAlign w:val="center"/>
          </w:tcPr>
          <w:p w:rsidR="00C65B0A" w:rsidRPr="00772F7C" w:rsidRDefault="00C65B0A" w:rsidP="00DE38F5">
            <w:pPr>
              <w:spacing w:after="0" w:line="276" w:lineRule="auto"/>
              <w:rPr>
                <w:szCs w:val="24"/>
                <w:lang w:eastAsia="ro-RO"/>
              </w:rPr>
            </w:pPr>
          </w:p>
        </w:tc>
        <w:tc>
          <w:tcPr>
            <w:tcW w:w="922" w:type="dxa"/>
            <w:vMerge/>
            <w:tcBorders>
              <w:top w:val="single" w:sz="6" w:space="0" w:color="000000"/>
              <w:left w:val="single" w:sz="6" w:space="0" w:color="CCCCCC"/>
              <w:bottom w:val="single" w:sz="6" w:space="0" w:color="000000"/>
              <w:right w:val="single" w:sz="6" w:space="0" w:color="000000"/>
            </w:tcBorders>
            <w:vAlign w:val="center"/>
          </w:tcPr>
          <w:p w:rsidR="00C65B0A" w:rsidRPr="00772F7C" w:rsidRDefault="00C65B0A" w:rsidP="00DE38F5">
            <w:pPr>
              <w:spacing w:after="0" w:line="276" w:lineRule="auto"/>
              <w:rPr>
                <w:szCs w:val="24"/>
                <w:lang w:eastAsia="ro-RO"/>
              </w:rPr>
            </w:pPr>
          </w:p>
        </w:tc>
        <w:tc>
          <w:tcPr>
            <w:tcW w:w="3827" w:type="dxa"/>
            <w:tcBorders>
              <w:top w:val="single" w:sz="6" w:space="0" w:color="CCCCCC"/>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Km/ luna (media)</w:t>
            </w:r>
          </w:p>
        </w:tc>
        <w:tc>
          <w:tcPr>
            <w:tcW w:w="970" w:type="dxa"/>
            <w:tcBorders>
              <w:top w:val="single" w:sz="6" w:space="0" w:color="CCCCCC"/>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b/>
                <w:bCs/>
                <w:i/>
                <w:iCs/>
                <w:szCs w:val="24"/>
                <w:lang w:eastAsia="ro-RO"/>
              </w:rPr>
            </w:pPr>
            <w:r w:rsidRPr="00772F7C">
              <w:rPr>
                <w:b/>
                <w:bCs/>
                <w:i/>
                <w:iCs/>
                <w:szCs w:val="24"/>
                <w:lang w:eastAsia="ro-RO"/>
              </w:rPr>
              <w:t>58.995</w:t>
            </w:r>
          </w:p>
        </w:tc>
        <w:tc>
          <w:tcPr>
            <w:tcW w:w="0" w:type="auto"/>
            <w:tcBorders>
              <w:top w:val="single" w:sz="6" w:space="0" w:color="CCCCCC"/>
              <w:left w:val="single" w:sz="6" w:space="0" w:color="CCCCCC"/>
              <w:bottom w:val="single" w:sz="6" w:space="0" w:color="000000"/>
              <w:right w:val="single" w:sz="6" w:space="0" w:color="000000"/>
            </w:tcBorders>
            <w:shd w:val="clear" w:color="auto" w:fill="E2EFD9"/>
            <w:tcMar>
              <w:top w:w="0" w:type="dxa"/>
              <w:left w:w="45" w:type="dxa"/>
              <w:bottom w:w="0" w:type="dxa"/>
              <w:right w:w="45" w:type="dxa"/>
            </w:tcMar>
            <w:vAlign w:val="bottom"/>
          </w:tcPr>
          <w:p w:rsidR="00C65B0A" w:rsidRPr="00772F7C" w:rsidRDefault="00C65B0A" w:rsidP="00DE38F5">
            <w:pPr>
              <w:spacing w:after="0" w:line="276" w:lineRule="auto"/>
              <w:jc w:val="center"/>
              <w:rPr>
                <w:b/>
                <w:bCs/>
                <w:i/>
                <w:iCs/>
                <w:szCs w:val="24"/>
                <w:lang w:eastAsia="ro-RO"/>
              </w:rPr>
            </w:pPr>
            <w:r w:rsidRPr="00772F7C">
              <w:rPr>
                <w:b/>
                <w:bCs/>
                <w:i/>
                <w:iCs/>
                <w:szCs w:val="24"/>
                <w:lang w:eastAsia="ro-RO"/>
              </w:rPr>
              <w:t>1.893</w:t>
            </w:r>
          </w:p>
        </w:tc>
        <w:tc>
          <w:tcPr>
            <w:tcW w:w="0" w:type="auto"/>
            <w:tcBorders>
              <w:top w:val="single" w:sz="6" w:space="0" w:color="CCCCCC"/>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b/>
                <w:bCs/>
                <w:i/>
                <w:iCs/>
                <w:szCs w:val="24"/>
                <w:lang w:eastAsia="ro-RO"/>
              </w:rPr>
            </w:pPr>
            <w:r w:rsidRPr="00772F7C">
              <w:rPr>
                <w:b/>
                <w:bCs/>
                <w:i/>
                <w:iCs/>
                <w:szCs w:val="24"/>
                <w:lang w:eastAsia="ro-RO"/>
              </w:rPr>
              <w:t>57.102</w:t>
            </w:r>
          </w:p>
        </w:tc>
      </w:tr>
      <w:tr w:rsidR="00C65B0A" w:rsidRPr="00772F7C" w:rsidTr="009B3657">
        <w:trPr>
          <w:trHeight w:val="315"/>
        </w:trPr>
        <w:tc>
          <w:tcPr>
            <w:tcW w:w="0" w:type="auto"/>
            <w:vMerge/>
            <w:tcBorders>
              <w:top w:val="single" w:sz="6" w:space="0" w:color="000000"/>
              <w:left w:val="single" w:sz="6" w:space="0" w:color="000000"/>
              <w:bottom w:val="single" w:sz="6" w:space="0" w:color="000000"/>
              <w:right w:val="single" w:sz="6" w:space="0" w:color="000000"/>
            </w:tcBorders>
            <w:vAlign w:val="center"/>
          </w:tcPr>
          <w:p w:rsidR="00C65B0A" w:rsidRPr="00772F7C" w:rsidRDefault="00C65B0A" w:rsidP="00DE38F5">
            <w:pPr>
              <w:spacing w:after="0" w:line="276" w:lineRule="auto"/>
              <w:rPr>
                <w:szCs w:val="24"/>
                <w:lang w:eastAsia="ro-RO"/>
              </w:rPr>
            </w:pPr>
          </w:p>
        </w:tc>
        <w:tc>
          <w:tcPr>
            <w:tcW w:w="922" w:type="dxa"/>
            <w:vMerge/>
            <w:tcBorders>
              <w:top w:val="single" w:sz="6" w:space="0" w:color="000000"/>
              <w:left w:val="single" w:sz="6" w:space="0" w:color="CCCCCC"/>
              <w:bottom w:val="single" w:sz="6" w:space="0" w:color="000000"/>
              <w:right w:val="single" w:sz="6" w:space="0" w:color="000000"/>
            </w:tcBorders>
            <w:vAlign w:val="center"/>
          </w:tcPr>
          <w:p w:rsidR="00C65B0A" w:rsidRPr="00772F7C" w:rsidRDefault="00C65B0A" w:rsidP="00DE38F5">
            <w:pPr>
              <w:spacing w:after="0" w:line="276" w:lineRule="auto"/>
              <w:rPr>
                <w:szCs w:val="24"/>
                <w:lang w:eastAsia="ro-RO"/>
              </w:rPr>
            </w:pPr>
          </w:p>
        </w:tc>
        <w:tc>
          <w:tcPr>
            <w:tcW w:w="3827" w:type="dxa"/>
            <w:tcBorders>
              <w:top w:val="single" w:sz="6" w:space="0" w:color="CCCCCC"/>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Cost total/an</w:t>
            </w:r>
          </w:p>
        </w:tc>
        <w:tc>
          <w:tcPr>
            <w:tcW w:w="970" w:type="dxa"/>
            <w:tcBorders>
              <w:top w:val="single" w:sz="6" w:space="0" w:color="CCCCCC"/>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b/>
                <w:bCs/>
                <w:i/>
                <w:iCs/>
                <w:szCs w:val="24"/>
                <w:lang w:eastAsia="ro-RO"/>
              </w:rPr>
            </w:pPr>
            <w:r w:rsidRPr="00772F7C">
              <w:rPr>
                <w:b/>
                <w:bCs/>
                <w:i/>
                <w:iCs/>
                <w:szCs w:val="24"/>
                <w:lang w:eastAsia="ro-RO"/>
              </w:rPr>
              <w:t>9.812.011</w:t>
            </w:r>
          </w:p>
        </w:tc>
        <w:tc>
          <w:tcPr>
            <w:tcW w:w="0" w:type="auto"/>
            <w:tcBorders>
              <w:top w:val="single" w:sz="6" w:space="0" w:color="CCCCCC"/>
              <w:left w:val="single" w:sz="6" w:space="0" w:color="CCCCCC"/>
              <w:bottom w:val="single" w:sz="6" w:space="0" w:color="000000"/>
              <w:right w:val="single" w:sz="6" w:space="0" w:color="000000"/>
            </w:tcBorders>
            <w:shd w:val="clear" w:color="auto" w:fill="E2EFD9"/>
            <w:tcMar>
              <w:top w:w="0" w:type="dxa"/>
              <w:left w:w="45" w:type="dxa"/>
              <w:bottom w:w="0" w:type="dxa"/>
              <w:right w:w="45" w:type="dxa"/>
            </w:tcMar>
            <w:vAlign w:val="bottom"/>
          </w:tcPr>
          <w:p w:rsidR="00C65B0A" w:rsidRPr="00772F7C" w:rsidRDefault="00C65B0A" w:rsidP="00DE38F5">
            <w:pPr>
              <w:spacing w:after="0" w:line="276" w:lineRule="auto"/>
              <w:jc w:val="center"/>
              <w:rPr>
                <w:b/>
                <w:bCs/>
                <w:i/>
                <w:iCs/>
                <w:szCs w:val="24"/>
                <w:lang w:eastAsia="ro-RO"/>
              </w:rPr>
            </w:pPr>
            <w:r w:rsidRPr="00772F7C">
              <w:rPr>
                <w:b/>
                <w:bCs/>
                <w:i/>
                <w:iCs/>
                <w:szCs w:val="24"/>
                <w:lang w:eastAsia="ro-RO"/>
              </w:rPr>
              <w:t>314.855</w:t>
            </w:r>
          </w:p>
        </w:tc>
        <w:tc>
          <w:tcPr>
            <w:tcW w:w="0" w:type="auto"/>
            <w:tcBorders>
              <w:top w:val="single" w:sz="6" w:space="0" w:color="CCCCCC"/>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b/>
                <w:bCs/>
                <w:i/>
                <w:iCs/>
                <w:szCs w:val="24"/>
                <w:lang w:eastAsia="ro-RO"/>
              </w:rPr>
            </w:pPr>
            <w:r w:rsidRPr="00772F7C">
              <w:rPr>
                <w:b/>
                <w:bCs/>
                <w:i/>
                <w:iCs/>
                <w:szCs w:val="24"/>
                <w:lang w:eastAsia="ro-RO"/>
              </w:rPr>
              <w:t>9.497.156</w:t>
            </w:r>
          </w:p>
        </w:tc>
      </w:tr>
      <w:tr w:rsidR="00C65B0A" w:rsidRPr="00772F7C" w:rsidTr="009B3657">
        <w:trPr>
          <w:trHeight w:val="315"/>
        </w:trPr>
        <w:tc>
          <w:tcPr>
            <w:tcW w:w="0" w:type="auto"/>
            <w:vMerge/>
            <w:tcBorders>
              <w:top w:val="single" w:sz="6" w:space="0" w:color="000000"/>
              <w:left w:val="single" w:sz="6" w:space="0" w:color="000000"/>
              <w:bottom w:val="single" w:sz="6" w:space="0" w:color="000000"/>
              <w:right w:val="single" w:sz="6" w:space="0" w:color="000000"/>
            </w:tcBorders>
            <w:vAlign w:val="center"/>
          </w:tcPr>
          <w:p w:rsidR="00C65B0A" w:rsidRPr="00772F7C" w:rsidRDefault="00C65B0A" w:rsidP="00DE38F5">
            <w:pPr>
              <w:spacing w:after="0" w:line="276" w:lineRule="auto"/>
              <w:rPr>
                <w:szCs w:val="24"/>
                <w:lang w:eastAsia="ro-RO"/>
              </w:rPr>
            </w:pPr>
          </w:p>
        </w:tc>
        <w:tc>
          <w:tcPr>
            <w:tcW w:w="922" w:type="dxa"/>
            <w:vMerge/>
            <w:tcBorders>
              <w:top w:val="single" w:sz="6" w:space="0" w:color="000000"/>
              <w:left w:val="single" w:sz="6" w:space="0" w:color="CCCCCC"/>
              <w:bottom w:val="single" w:sz="6" w:space="0" w:color="000000"/>
              <w:right w:val="single" w:sz="6" w:space="0" w:color="000000"/>
            </w:tcBorders>
            <w:vAlign w:val="center"/>
          </w:tcPr>
          <w:p w:rsidR="00C65B0A" w:rsidRPr="00772F7C" w:rsidRDefault="00C65B0A" w:rsidP="00DE38F5">
            <w:pPr>
              <w:spacing w:after="0" w:line="276" w:lineRule="auto"/>
              <w:rPr>
                <w:szCs w:val="24"/>
                <w:lang w:eastAsia="ro-RO"/>
              </w:rPr>
            </w:pPr>
          </w:p>
        </w:tc>
        <w:tc>
          <w:tcPr>
            <w:tcW w:w="3827" w:type="dxa"/>
            <w:tcBorders>
              <w:top w:val="single" w:sz="6" w:space="0" w:color="CCCCCC"/>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 xml:space="preserve">Profit rezonabil </w:t>
            </w:r>
          </w:p>
        </w:tc>
        <w:tc>
          <w:tcPr>
            <w:tcW w:w="970" w:type="dxa"/>
            <w:tcBorders>
              <w:top w:val="single" w:sz="6" w:space="0" w:color="CCCCCC"/>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b/>
                <w:bCs/>
                <w:i/>
                <w:iCs/>
                <w:szCs w:val="24"/>
                <w:lang w:eastAsia="ro-RO"/>
              </w:rPr>
            </w:pPr>
            <w:r w:rsidRPr="00772F7C">
              <w:rPr>
                <w:b/>
                <w:bCs/>
                <w:i/>
                <w:iCs/>
                <w:szCs w:val="24"/>
                <w:lang w:eastAsia="ro-RO"/>
              </w:rPr>
              <w:t>444.484</w:t>
            </w:r>
          </w:p>
        </w:tc>
        <w:tc>
          <w:tcPr>
            <w:tcW w:w="0" w:type="auto"/>
            <w:tcBorders>
              <w:top w:val="single" w:sz="6" w:space="0" w:color="CCCCCC"/>
              <w:left w:val="single" w:sz="6" w:space="0" w:color="CCCCCC"/>
              <w:bottom w:val="single" w:sz="6" w:space="0" w:color="000000"/>
              <w:right w:val="single" w:sz="6" w:space="0" w:color="000000"/>
            </w:tcBorders>
            <w:shd w:val="clear" w:color="auto" w:fill="E7E6E6"/>
            <w:tcMar>
              <w:top w:w="0" w:type="dxa"/>
              <w:left w:w="45" w:type="dxa"/>
              <w:bottom w:w="0" w:type="dxa"/>
              <w:right w:w="45" w:type="dxa"/>
            </w:tcMar>
            <w:vAlign w:val="bottom"/>
          </w:tcPr>
          <w:p w:rsidR="00C65B0A" w:rsidRPr="00772F7C" w:rsidRDefault="00C65B0A" w:rsidP="00DE38F5">
            <w:pPr>
              <w:spacing w:after="0" w:line="276" w:lineRule="auto"/>
              <w:jc w:val="center"/>
              <w:rPr>
                <w:b/>
                <w:bCs/>
                <w:i/>
                <w:iCs/>
                <w:szCs w:val="24"/>
                <w:lang w:eastAsia="ro-RO"/>
              </w:rPr>
            </w:pPr>
            <w:r w:rsidRPr="00772F7C">
              <w:rPr>
                <w:b/>
                <w:bCs/>
                <w:i/>
                <w:iCs/>
                <w:szCs w:val="24"/>
                <w:lang w:eastAsia="ro-RO"/>
              </w:rPr>
              <w:t>14.263</w:t>
            </w:r>
          </w:p>
        </w:tc>
        <w:tc>
          <w:tcPr>
            <w:tcW w:w="0" w:type="auto"/>
            <w:tcBorders>
              <w:top w:val="single" w:sz="6" w:space="0" w:color="CCCCCC"/>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b/>
                <w:bCs/>
                <w:i/>
                <w:iCs/>
                <w:szCs w:val="24"/>
                <w:lang w:eastAsia="ro-RO"/>
              </w:rPr>
            </w:pPr>
            <w:r w:rsidRPr="00772F7C">
              <w:rPr>
                <w:b/>
                <w:bCs/>
                <w:i/>
                <w:iCs/>
                <w:szCs w:val="24"/>
                <w:lang w:eastAsia="ro-RO"/>
              </w:rPr>
              <w:t>430.221</w:t>
            </w:r>
          </w:p>
        </w:tc>
      </w:tr>
      <w:tr w:rsidR="00C65B0A" w:rsidRPr="00772F7C" w:rsidTr="009B3657">
        <w:trPr>
          <w:trHeight w:val="315"/>
        </w:trPr>
        <w:tc>
          <w:tcPr>
            <w:tcW w:w="0" w:type="auto"/>
            <w:vMerge/>
            <w:tcBorders>
              <w:top w:val="single" w:sz="6" w:space="0" w:color="000000"/>
              <w:left w:val="single" w:sz="6" w:space="0" w:color="000000"/>
              <w:bottom w:val="single" w:sz="6" w:space="0" w:color="000000"/>
              <w:right w:val="single" w:sz="6" w:space="0" w:color="000000"/>
            </w:tcBorders>
            <w:vAlign w:val="center"/>
          </w:tcPr>
          <w:p w:rsidR="00C65B0A" w:rsidRPr="00772F7C" w:rsidRDefault="00C65B0A" w:rsidP="00DE38F5">
            <w:pPr>
              <w:spacing w:after="0" w:line="276" w:lineRule="auto"/>
              <w:rPr>
                <w:szCs w:val="24"/>
                <w:lang w:eastAsia="ro-RO"/>
              </w:rPr>
            </w:pPr>
          </w:p>
        </w:tc>
        <w:tc>
          <w:tcPr>
            <w:tcW w:w="922" w:type="dxa"/>
            <w:vMerge/>
            <w:tcBorders>
              <w:top w:val="single" w:sz="6" w:space="0" w:color="000000"/>
              <w:left w:val="single" w:sz="6" w:space="0" w:color="CCCCCC"/>
              <w:bottom w:val="single" w:sz="6" w:space="0" w:color="000000"/>
              <w:right w:val="single" w:sz="6" w:space="0" w:color="000000"/>
            </w:tcBorders>
            <w:vAlign w:val="center"/>
          </w:tcPr>
          <w:p w:rsidR="00C65B0A" w:rsidRPr="00772F7C" w:rsidRDefault="00C65B0A" w:rsidP="00DE38F5">
            <w:pPr>
              <w:spacing w:after="0" w:line="276" w:lineRule="auto"/>
              <w:rPr>
                <w:szCs w:val="24"/>
                <w:lang w:eastAsia="ro-RO"/>
              </w:rPr>
            </w:pPr>
          </w:p>
        </w:tc>
        <w:tc>
          <w:tcPr>
            <w:tcW w:w="3827" w:type="dxa"/>
            <w:tcBorders>
              <w:top w:val="single" w:sz="6" w:space="0" w:color="CCCCCC"/>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Venituri proprii estimat/an ~ 28%</w:t>
            </w:r>
          </w:p>
        </w:tc>
        <w:tc>
          <w:tcPr>
            <w:tcW w:w="970" w:type="dxa"/>
            <w:tcBorders>
              <w:top w:val="single" w:sz="6" w:space="0" w:color="CCCCCC"/>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b/>
                <w:bCs/>
                <w:i/>
                <w:iCs/>
                <w:szCs w:val="24"/>
                <w:lang w:eastAsia="ro-RO"/>
              </w:rPr>
            </w:pPr>
            <w:r w:rsidRPr="00772F7C">
              <w:rPr>
                <w:b/>
                <w:bCs/>
                <w:i/>
                <w:iCs/>
                <w:szCs w:val="24"/>
                <w:lang w:eastAsia="ro-RO"/>
              </w:rPr>
              <w:t>2.747.363</w:t>
            </w:r>
          </w:p>
        </w:tc>
        <w:tc>
          <w:tcPr>
            <w:tcW w:w="0" w:type="auto"/>
            <w:tcBorders>
              <w:top w:val="single" w:sz="6" w:space="0" w:color="CCCCCC"/>
              <w:left w:val="single" w:sz="6" w:space="0" w:color="CCCCCC"/>
              <w:bottom w:val="single" w:sz="6" w:space="0" w:color="000000"/>
              <w:right w:val="single" w:sz="6" w:space="0" w:color="000000"/>
            </w:tcBorders>
            <w:shd w:val="clear" w:color="auto" w:fill="E7E6E6"/>
            <w:tcMar>
              <w:top w:w="0" w:type="dxa"/>
              <w:left w:w="45" w:type="dxa"/>
              <w:bottom w:w="0" w:type="dxa"/>
              <w:right w:w="45" w:type="dxa"/>
            </w:tcMar>
            <w:vAlign w:val="bottom"/>
          </w:tcPr>
          <w:p w:rsidR="00C65B0A" w:rsidRPr="00772F7C" w:rsidRDefault="00C65B0A" w:rsidP="00DE38F5">
            <w:pPr>
              <w:spacing w:after="0" w:line="276" w:lineRule="auto"/>
              <w:jc w:val="center"/>
              <w:rPr>
                <w:b/>
                <w:bCs/>
                <w:i/>
                <w:iCs/>
                <w:szCs w:val="24"/>
                <w:lang w:eastAsia="ro-RO"/>
              </w:rPr>
            </w:pPr>
            <w:r w:rsidRPr="00772F7C">
              <w:rPr>
                <w:b/>
                <w:bCs/>
                <w:i/>
                <w:iCs/>
                <w:szCs w:val="24"/>
                <w:lang w:eastAsia="ro-RO"/>
              </w:rPr>
              <w:t>88.159</w:t>
            </w:r>
          </w:p>
        </w:tc>
        <w:tc>
          <w:tcPr>
            <w:tcW w:w="0" w:type="auto"/>
            <w:tcBorders>
              <w:top w:val="single" w:sz="6" w:space="0" w:color="CCCCCC"/>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b/>
                <w:bCs/>
                <w:i/>
                <w:iCs/>
                <w:szCs w:val="24"/>
                <w:lang w:eastAsia="ro-RO"/>
              </w:rPr>
            </w:pPr>
            <w:r w:rsidRPr="00772F7C">
              <w:rPr>
                <w:b/>
                <w:bCs/>
                <w:i/>
                <w:iCs/>
                <w:szCs w:val="24"/>
                <w:lang w:eastAsia="ro-RO"/>
              </w:rPr>
              <w:t>2.659.204</w:t>
            </w:r>
          </w:p>
        </w:tc>
      </w:tr>
      <w:tr w:rsidR="00C65B0A" w:rsidRPr="00772F7C" w:rsidTr="009B3657">
        <w:trPr>
          <w:trHeight w:val="96"/>
        </w:trPr>
        <w:tc>
          <w:tcPr>
            <w:tcW w:w="0" w:type="auto"/>
            <w:vMerge/>
            <w:tcBorders>
              <w:top w:val="single" w:sz="6" w:space="0" w:color="000000"/>
              <w:left w:val="single" w:sz="6" w:space="0" w:color="000000"/>
              <w:bottom w:val="single" w:sz="6" w:space="0" w:color="000000"/>
              <w:right w:val="single" w:sz="6" w:space="0" w:color="000000"/>
            </w:tcBorders>
            <w:vAlign w:val="center"/>
          </w:tcPr>
          <w:p w:rsidR="00C65B0A" w:rsidRPr="00772F7C" w:rsidRDefault="00C65B0A" w:rsidP="00DE38F5">
            <w:pPr>
              <w:spacing w:after="0" w:line="276" w:lineRule="auto"/>
              <w:rPr>
                <w:szCs w:val="24"/>
                <w:lang w:eastAsia="ro-RO"/>
              </w:rPr>
            </w:pPr>
          </w:p>
        </w:tc>
        <w:tc>
          <w:tcPr>
            <w:tcW w:w="922" w:type="dxa"/>
            <w:vMerge/>
            <w:tcBorders>
              <w:top w:val="single" w:sz="6" w:space="0" w:color="000000"/>
              <w:left w:val="single" w:sz="6" w:space="0" w:color="CCCCCC"/>
              <w:bottom w:val="single" w:sz="6" w:space="0" w:color="000000"/>
              <w:right w:val="single" w:sz="6" w:space="0" w:color="000000"/>
            </w:tcBorders>
            <w:vAlign w:val="center"/>
          </w:tcPr>
          <w:p w:rsidR="00C65B0A" w:rsidRPr="00772F7C" w:rsidRDefault="00C65B0A" w:rsidP="00DE38F5">
            <w:pPr>
              <w:spacing w:after="0" w:line="276" w:lineRule="auto"/>
              <w:rPr>
                <w:szCs w:val="24"/>
                <w:lang w:eastAsia="ro-RO"/>
              </w:rPr>
            </w:pPr>
          </w:p>
        </w:tc>
        <w:tc>
          <w:tcPr>
            <w:tcW w:w="3827" w:type="dxa"/>
            <w:tcBorders>
              <w:top w:val="single" w:sz="6" w:space="0" w:color="CCCCCC"/>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"Subvenție UAT" fără diferențe de tarif</w:t>
            </w:r>
          </w:p>
        </w:tc>
        <w:tc>
          <w:tcPr>
            <w:tcW w:w="970" w:type="dxa"/>
            <w:tcBorders>
              <w:top w:val="single" w:sz="6" w:space="0" w:color="CCCCCC"/>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b/>
                <w:bCs/>
                <w:i/>
                <w:iCs/>
                <w:szCs w:val="24"/>
                <w:lang w:eastAsia="ro-RO"/>
              </w:rPr>
            </w:pPr>
            <w:r w:rsidRPr="00772F7C">
              <w:rPr>
                <w:b/>
                <w:bCs/>
                <w:i/>
                <w:iCs/>
                <w:szCs w:val="24"/>
                <w:lang w:eastAsia="ro-RO"/>
              </w:rPr>
              <w:t>7.509.132</w:t>
            </w:r>
          </w:p>
        </w:tc>
        <w:tc>
          <w:tcPr>
            <w:tcW w:w="0" w:type="auto"/>
            <w:tcBorders>
              <w:top w:val="single" w:sz="6" w:space="0" w:color="CCCCCC"/>
              <w:left w:val="single" w:sz="6" w:space="0" w:color="CCCCCC"/>
              <w:bottom w:val="single" w:sz="6" w:space="0" w:color="000000"/>
              <w:right w:val="single" w:sz="6" w:space="0" w:color="000000"/>
            </w:tcBorders>
            <w:shd w:val="clear" w:color="auto" w:fill="E7E6E6"/>
            <w:tcMar>
              <w:top w:w="0" w:type="dxa"/>
              <w:left w:w="45" w:type="dxa"/>
              <w:bottom w:w="0" w:type="dxa"/>
              <w:right w:w="45" w:type="dxa"/>
            </w:tcMar>
            <w:vAlign w:val="bottom"/>
          </w:tcPr>
          <w:p w:rsidR="00C65B0A" w:rsidRPr="00772F7C" w:rsidRDefault="00C65B0A" w:rsidP="00DE38F5">
            <w:pPr>
              <w:spacing w:after="0" w:line="276" w:lineRule="auto"/>
              <w:jc w:val="center"/>
              <w:rPr>
                <w:b/>
                <w:bCs/>
                <w:i/>
                <w:iCs/>
                <w:szCs w:val="24"/>
                <w:lang w:eastAsia="ro-RO"/>
              </w:rPr>
            </w:pPr>
            <w:r w:rsidRPr="00772F7C">
              <w:rPr>
                <w:b/>
                <w:bCs/>
                <w:i/>
                <w:iCs/>
                <w:szCs w:val="24"/>
                <w:lang w:eastAsia="ro-RO"/>
              </w:rPr>
              <w:t>240.958</w:t>
            </w:r>
          </w:p>
        </w:tc>
        <w:tc>
          <w:tcPr>
            <w:tcW w:w="0" w:type="auto"/>
            <w:tcBorders>
              <w:top w:val="single" w:sz="6" w:space="0" w:color="CCCCCC"/>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b/>
                <w:bCs/>
                <w:i/>
                <w:iCs/>
                <w:szCs w:val="24"/>
                <w:lang w:eastAsia="ro-RO"/>
              </w:rPr>
            </w:pPr>
            <w:r w:rsidRPr="00772F7C">
              <w:rPr>
                <w:b/>
                <w:bCs/>
                <w:i/>
                <w:iCs/>
                <w:szCs w:val="24"/>
                <w:lang w:eastAsia="ro-RO"/>
              </w:rPr>
              <w:t>7.268.174</w:t>
            </w:r>
          </w:p>
        </w:tc>
      </w:tr>
    </w:tbl>
    <w:p w:rsidR="00C65B0A" w:rsidRPr="00772F7C" w:rsidRDefault="00C65B0A" w:rsidP="00DE38F5">
      <w:pPr>
        <w:spacing w:after="0" w:line="276" w:lineRule="auto"/>
        <w:jc w:val="center"/>
        <w:rPr>
          <w:i/>
          <w:szCs w:val="24"/>
        </w:rPr>
      </w:pPr>
      <w:r w:rsidRPr="00772F7C">
        <w:rPr>
          <w:i/>
          <w:szCs w:val="24"/>
        </w:rPr>
        <w:t>Sursa: Echipa de elaborare</w:t>
      </w:r>
    </w:p>
    <w:p w:rsidR="00C65B0A" w:rsidRPr="00772F7C" w:rsidRDefault="00C65B0A" w:rsidP="00DE38F5">
      <w:pPr>
        <w:pStyle w:val="Caption"/>
        <w:spacing w:before="0" w:after="0" w:line="276" w:lineRule="auto"/>
        <w:jc w:val="center"/>
        <w:rPr>
          <w:rFonts w:cs="Times New Roman"/>
          <w:sz w:val="24"/>
          <w:szCs w:val="24"/>
        </w:rPr>
      </w:pPr>
      <w:r w:rsidRPr="00772F7C">
        <w:rPr>
          <w:rFonts w:cs="Times New Roman"/>
          <w:sz w:val="24"/>
          <w:szCs w:val="24"/>
        </w:rPr>
        <w:t>NUMĂR DE KM</w:t>
      </w:r>
    </w:p>
    <w:tbl>
      <w:tblPr>
        <w:tblW w:w="7789" w:type="dxa"/>
        <w:jc w:val="center"/>
        <w:tblCellMar>
          <w:left w:w="0" w:type="dxa"/>
          <w:right w:w="0" w:type="dxa"/>
        </w:tblCellMar>
        <w:tblLook w:val="00A0"/>
      </w:tblPr>
      <w:tblGrid>
        <w:gridCol w:w="1268"/>
        <w:gridCol w:w="5103"/>
        <w:gridCol w:w="1418"/>
      </w:tblGrid>
      <w:tr w:rsidR="00C65B0A" w:rsidRPr="00772F7C" w:rsidTr="0012374F">
        <w:trPr>
          <w:trHeight w:val="300"/>
          <w:jc w:val="center"/>
        </w:trPr>
        <w:tc>
          <w:tcPr>
            <w:tcW w:w="1268" w:type="dxa"/>
            <w:tcBorders>
              <w:top w:val="single" w:sz="6" w:space="0" w:color="000000"/>
              <w:left w:val="single" w:sz="6" w:space="0" w:color="000000"/>
              <w:bottom w:val="single" w:sz="6" w:space="0" w:color="000000"/>
              <w:right w:val="single" w:sz="6" w:space="0" w:color="000000"/>
            </w:tcBorders>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Linia</w:t>
            </w:r>
          </w:p>
        </w:tc>
        <w:tc>
          <w:tcPr>
            <w:tcW w:w="5103" w:type="dxa"/>
            <w:tcBorders>
              <w:top w:val="single" w:sz="6" w:space="0" w:color="000000"/>
              <w:left w:val="single" w:sz="6" w:space="0" w:color="CCCCCC"/>
              <w:bottom w:val="single" w:sz="6" w:space="0" w:color="000000"/>
              <w:right w:val="single" w:sz="6" w:space="0" w:color="000000"/>
            </w:tcBorders>
            <w:tcMar>
              <w:top w:w="0" w:type="dxa"/>
              <w:left w:w="45" w:type="dxa"/>
              <w:bottom w:w="0" w:type="dxa"/>
              <w:right w:w="45" w:type="dxa"/>
            </w:tcMar>
            <w:vAlign w:val="bottom"/>
          </w:tcPr>
          <w:p w:rsidR="00C65B0A" w:rsidRPr="00772F7C" w:rsidRDefault="00C65B0A" w:rsidP="00DE38F5">
            <w:pPr>
              <w:spacing w:after="0" w:line="276" w:lineRule="auto"/>
              <w:rPr>
                <w:szCs w:val="24"/>
                <w:lang w:eastAsia="ro-RO"/>
              </w:rPr>
            </w:pPr>
            <w:r w:rsidRPr="00772F7C">
              <w:rPr>
                <w:szCs w:val="24"/>
                <w:lang w:eastAsia="ro-RO"/>
              </w:rPr>
              <w:t>Traseu</w:t>
            </w:r>
          </w:p>
        </w:tc>
        <w:tc>
          <w:tcPr>
            <w:tcW w:w="1418" w:type="dxa"/>
            <w:tcBorders>
              <w:top w:val="single" w:sz="6" w:space="0" w:color="000000"/>
              <w:left w:val="single" w:sz="6" w:space="0" w:color="CCCCCC"/>
              <w:bottom w:val="single" w:sz="6" w:space="0" w:color="000000"/>
              <w:right w:val="single" w:sz="6" w:space="0" w:color="000000"/>
            </w:tcBorders>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 xml:space="preserve">Nr km </w:t>
            </w:r>
          </w:p>
        </w:tc>
      </w:tr>
      <w:tr w:rsidR="00C65B0A" w:rsidRPr="00772F7C" w:rsidTr="0012374F">
        <w:trPr>
          <w:trHeight w:val="300"/>
          <w:jc w:val="center"/>
        </w:trPr>
        <w:tc>
          <w:tcPr>
            <w:tcW w:w="1268" w:type="dxa"/>
            <w:tcBorders>
              <w:top w:val="single" w:sz="6" w:space="0" w:color="CCCCCC"/>
              <w:left w:val="single" w:sz="6" w:space="0" w:color="000000"/>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1D</w:t>
            </w:r>
          </w:p>
        </w:tc>
        <w:tc>
          <w:tcPr>
            <w:tcW w:w="5103" w:type="dxa"/>
            <w:tcBorders>
              <w:top w:val="single" w:sz="6" w:space="0" w:color="CCCCCC"/>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rPr>
                <w:szCs w:val="24"/>
                <w:lang w:eastAsia="ro-RO"/>
              </w:rPr>
            </w:pPr>
            <w:r w:rsidRPr="00772F7C">
              <w:rPr>
                <w:szCs w:val="24"/>
                <w:lang w:eastAsia="ro-RO"/>
              </w:rPr>
              <w:t>Depou-Simeria</w:t>
            </w:r>
          </w:p>
        </w:tc>
        <w:tc>
          <w:tcPr>
            <w:tcW w:w="1418" w:type="dxa"/>
            <w:tcBorders>
              <w:top w:val="single" w:sz="6" w:space="0" w:color="CCCCCC"/>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7,6</w:t>
            </w:r>
          </w:p>
        </w:tc>
      </w:tr>
      <w:tr w:rsidR="00C65B0A" w:rsidRPr="00772F7C" w:rsidTr="0012374F">
        <w:trPr>
          <w:trHeight w:val="300"/>
          <w:jc w:val="center"/>
        </w:trPr>
        <w:tc>
          <w:tcPr>
            <w:tcW w:w="1268" w:type="dxa"/>
            <w:tcBorders>
              <w:top w:val="single" w:sz="6" w:space="0" w:color="CCCCCC"/>
              <w:left w:val="single" w:sz="6" w:space="0" w:color="000000"/>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1D</w:t>
            </w:r>
          </w:p>
        </w:tc>
        <w:tc>
          <w:tcPr>
            <w:tcW w:w="5103" w:type="dxa"/>
            <w:tcBorders>
              <w:top w:val="single" w:sz="6" w:space="0" w:color="CCCCCC"/>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rPr>
                <w:szCs w:val="24"/>
                <w:lang w:eastAsia="ro-RO"/>
              </w:rPr>
            </w:pPr>
            <w:r w:rsidRPr="00772F7C">
              <w:rPr>
                <w:szCs w:val="24"/>
                <w:lang w:eastAsia="ro-RO"/>
              </w:rPr>
              <w:t>Simeria-Depou</w:t>
            </w:r>
          </w:p>
        </w:tc>
        <w:tc>
          <w:tcPr>
            <w:tcW w:w="1418" w:type="dxa"/>
            <w:tcBorders>
              <w:top w:val="single" w:sz="6" w:space="0" w:color="CCCCCC"/>
              <w:left w:val="single" w:sz="6" w:space="0" w:color="CCCCCC"/>
              <w:bottom w:val="single" w:sz="6" w:space="0" w:color="000000"/>
              <w:right w:val="single" w:sz="6" w:space="0" w:color="000000"/>
            </w:tcBorders>
            <w:shd w:val="clear" w:color="auto" w:fill="C5E0B3"/>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7,8</w:t>
            </w:r>
          </w:p>
        </w:tc>
      </w:tr>
      <w:tr w:rsidR="00C65B0A" w:rsidRPr="00772F7C" w:rsidTr="0012374F">
        <w:trPr>
          <w:trHeight w:val="300"/>
          <w:jc w:val="center"/>
        </w:trPr>
        <w:tc>
          <w:tcPr>
            <w:tcW w:w="1268" w:type="dxa"/>
            <w:tcBorders>
              <w:top w:val="single" w:sz="6" w:space="0" w:color="CCCCCC"/>
              <w:left w:val="single" w:sz="6" w:space="0" w:color="000000"/>
              <w:bottom w:val="single" w:sz="6" w:space="0" w:color="000000"/>
              <w:right w:val="single" w:sz="6" w:space="0" w:color="000000"/>
            </w:tcBorders>
            <w:shd w:val="clear" w:color="auto" w:fill="70AD47"/>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1</w:t>
            </w:r>
          </w:p>
        </w:tc>
        <w:tc>
          <w:tcPr>
            <w:tcW w:w="5103" w:type="dxa"/>
            <w:tcBorders>
              <w:top w:val="single" w:sz="6" w:space="0" w:color="CCCCCC"/>
              <w:left w:val="single" w:sz="6" w:space="0" w:color="CCCCCC"/>
              <w:bottom w:val="single" w:sz="6" w:space="0" w:color="000000"/>
              <w:right w:val="single" w:sz="6" w:space="0" w:color="000000"/>
            </w:tcBorders>
            <w:shd w:val="clear" w:color="auto" w:fill="70AD47"/>
            <w:tcMar>
              <w:top w:w="0" w:type="dxa"/>
              <w:left w:w="45" w:type="dxa"/>
              <w:bottom w:w="0" w:type="dxa"/>
              <w:right w:w="45" w:type="dxa"/>
            </w:tcMar>
            <w:vAlign w:val="bottom"/>
          </w:tcPr>
          <w:p w:rsidR="00C65B0A" w:rsidRPr="00772F7C" w:rsidRDefault="00C65B0A" w:rsidP="00DE38F5">
            <w:pPr>
              <w:spacing w:after="0" w:line="276" w:lineRule="auto"/>
              <w:rPr>
                <w:szCs w:val="24"/>
                <w:lang w:eastAsia="ro-RO"/>
              </w:rPr>
            </w:pPr>
            <w:r w:rsidRPr="00772F7C">
              <w:rPr>
                <w:szCs w:val="24"/>
                <w:lang w:eastAsia="ro-RO"/>
              </w:rPr>
              <w:t>Gara-Simeria</w:t>
            </w:r>
          </w:p>
        </w:tc>
        <w:tc>
          <w:tcPr>
            <w:tcW w:w="1418" w:type="dxa"/>
            <w:tcBorders>
              <w:top w:val="single" w:sz="6" w:space="0" w:color="CCCCCC"/>
              <w:left w:val="single" w:sz="6" w:space="0" w:color="CCCCCC"/>
              <w:bottom w:val="single" w:sz="6" w:space="0" w:color="000000"/>
              <w:right w:val="single" w:sz="6" w:space="0" w:color="000000"/>
            </w:tcBorders>
            <w:shd w:val="clear" w:color="auto" w:fill="70AD47"/>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4,3</w:t>
            </w:r>
          </w:p>
        </w:tc>
      </w:tr>
      <w:tr w:rsidR="00C65B0A" w:rsidRPr="00772F7C" w:rsidTr="0012374F">
        <w:trPr>
          <w:trHeight w:val="300"/>
          <w:jc w:val="center"/>
        </w:trPr>
        <w:tc>
          <w:tcPr>
            <w:tcW w:w="1268" w:type="dxa"/>
            <w:tcBorders>
              <w:top w:val="single" w:sz="6" w:space="0" w:color="CCCCCC"/>
              <w:left w:val="single" w:sz="6" w:space="0" w:color="000000"/>
              <w:bottom w:val="single" w:sz="6" w:space="0" w:color="000000"/>
              <w:right w:val="single" w:sz="6" w:space="0" w:color="000000"/>
            </w:tcBorders>
            <w:shd w:val="clear" w:color="auto" w:fill="70AD47"/>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1</w:t>
            </w:r>
          </w:p>
        </w:tc>
        <w:tc>
          <w:tcPr>
            <w:tcW w:w="5103" w:type="dxa"/>
            <w:tcBorders>
              <w:top w:val="single" w:sz="6" w:space="0" w:color="CCCCCC"/>
              <w:left w:val="single" w:sz="6" w:space="0" w:color="CCCCCC"/>
              <w:bottom w:val="single" w:sz="6" w:space="0" w:color="000000"/>
              <w:right w:val="single" w:sz="6" w:space="0" w:color="000000"/>
            </w:tcBorders>
            <w:shd w:val="clear" w:color="auto" w:fill="70AD47"/>
            <w:tcMar>
              <w:top w:w="0" w:type="dxa"/>
              <w:left w:w="45" w:type="dxa"/>
              <w:bottom w:w="0" w:type="dxa"/>
              <w:right w:w="45" w:type="dxa"/>
            </w:tcMar>
            <w:vAlign w:val="bottom"/>
          </w:tcPr>
          <w:p w:rsidR="00C65B0A" w:rsidRPr="00772F7C" w:rsidRDefault="00C65B0A" w:rsidP="00DE38F5">
            <w:pPr>
              <w:spacing w:after="0" w:line="276" w:lineRule="auto"/>
              <w:rPr>
                <w:szCs w:val="24"/>
                <w:lang w:eastAsia="ro-RO"/>
              </w:rPr>
            </w:pPr>
            <w:r w:rsidRPr="00772F7C">
              <w:rPr>
                <w:szCs w:val="24"/>
                <w:lang w:eastAsia="ro-RO"/>
              </w:rPr>
              <w:t>Simeria-Gara</w:t>
            </w:r>
          </w:p>
        </w:tc>
        <w:tc>
          <w:tcPr>
            <w:tcW w:w="1418" w:type="dxa"/>
            <w:tcBorders>
              <w:top w:val="single" w:sz="6" w:space="0" w:color="CCCCCC"/>
              <w:left w:val="single" w:sz="6" w:space="0" w:color="CCCCCC"/>
              <w:bottom w:val="single" w:sz="6" w:space="0" w:color="000000"/>
              <w:right w:val="single" w:sz="6" w:space="0" w:color="000000"/>
            </w:tcBorders>
            <w:shd w:val="clear" w:color="auto" w:fill="70AD47"/>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4,3</w:t>
            </w:r>
          </w:p>
        </w:tc>
      </w:tr>
      <w:tr w:rsidR="00C65B0A" w:rsidRPr="00772F7C" w:rsidTr="0012374F">
        <w:trPr>
          <w:trHeight w:val="300"/>
          <w:jc w:val="center"/>
        </w:trPr>
        <w:tc>
          <w:tcPr>
            <w:tcW w:w="1268" w:type="dxa"/>
            <w:tcBorders>
              <w:top w:val="single" w:sz="6" w:space="0" w:color="CCCCCC"/>
              <w:left w:val="single" w:sz="6" w:space="0" w:color="000000"/>
              <w:bottom w:val="single" w:sz="6" w:space="0" w:color="000000"/>
              <w:right w:val="single" w:sz="6" w:space="0" w:color="000000"/>
            </w:tcBorders>
            <w:shd w:val="clear" w:color="auto" w:fill="F7CAAC"/>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2D</w:t>
            </w:r>
          </w:p>
        </w:tc>
        <w:tc>
          <w:tcPr>
            <w:tcW w:w="5103" w:type="dxa"/>
            <w:tcBorders>
              <w:top w:val="single" w:sz="6" w:space="0" w:color="CCCCCC"/>
              <w:left w:val="single" w:sz="6" w:space="0" w:color="CCCCCC"/>
              <w:bottom w:val="single" w:sz="6" w:space="0" w:color="000000"/>
              <w:right w:val="single" w:sz="6" w:space="0" w:color="000000"/>
            </w:tcBorders>
            <w:shd w:val="clear" w:color="auto" w:fill="F7CAAC"/>
            <w:tcMar>
              <w:top w:w="0" w:type="dxa"/>
              <w:left w:w="45" w:type="dxa"/>
              <w:bottom w:w="0" w:type="dxa"/>
              <w:right w:w="45" w:type="dxa"/>
            </w:tcMar>
            <w:vAlign w:val="bottom"/>
          </w:tcPr>
          <w:p w:rsidR="00C65B0A" w:rsidRPr="00772F7C" w:rsidRDefault="00C65B0A" w:rsidP="00DE38F5">
            <w:pPr>
              <w:spacing w:after="0" w:line="276" w:lineRule="auto"/>
              <w:rPr>
                <w:szCs w:val="24"/>
                <w:lang w:eastAsia="ro-RO"/>
              </w:rPr>
            </w:pPr>
            <w:r w:rsidRPr="00772F7C">
              <w:rPr>
                <w:szCs w:val="24"/>
                <w:lang w:eastAsia="ro-RO"/>
              </w:rPr>
              <w:t>Depou-Simeria Noua</w:t>
            </w:r>
          </w:p>
        </w:tc>
        <w:tc>
          <w:tcPr>
            <w:tcW w:w="1418" w:type="dxa"/>
            <w:tcBorders>
              <w:top w:val="single" w:sz="6" w:space="0" w:color="CCCCCC"/>
              <w:left w:val="single" w:sz="6" w:space="0" w:color="CCCCCC"/>
              <w:bottom w:val="single" w:sz="6" w:space="0" w:color="000000"/>
              <w:right w:val="single" w:sz="6" w:space="0" w:color="000000"/>
            </w:tcBorders>
            <w:shd w:val="clear" w:color="auto" w:fill="F7CAAC"/>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9,6</w:t>
            </w:r>
          </w:p>
        </w:tc>
      </w:tr>
      <w:tr w:rsidR="00C65B0A" w:rsidRPr="00772F7C" w:rsidTr="0012374F">
        <w:trPr>
          <w:trHeight w:val="300"/>
          <w:jc w:val="center"/>
        </w:trPr>
        <w:tc>
          <w:tcPr>
            <w:tcW w:w="1268" w:type="dxa"/>
            <w:tcBorders>
              <w:top w:val="single" w:sz="6" w:space="0" w:color="CCCCCC"/>
              <w:left w:val="single" w:sz="6" w:space="0" w:color="000000"/>
              <w:bottom w:val="single" w:sz="6" w:space="0" w:color="000000"/>
              <w:right w:val="single" w:sz="6" w:space="0" w:color="000000"/>
            </w:tcBorders>
            <w:shd w:val="clear" w:color="auto" w:fill="F7CAAC"/>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2D</w:t>
            </w:r>
          </w:p>
        </w:tc>
        <w:tc>
          <w:tcPr>
            <w:tcW w:w="5103" w:type="dxa"/>
            <w:tcBorders>
              <w:top w:val="single" w:sz="6" w:space="0" w:color="CCCCCC"/>
              <w:left w:val="single" w:sz="6" w:space="0" w:color="CCCCCC"/>
              <w:bottom w:val="single" w:sz="6" w:space="0" w:color="000000"/>
              <w:right w:val="single" w:sz="6" w:space="0" w:color="000000"/>
            </w:tcBorders>
            <w:shd w:val="clear" w:color="auto" w:fill="F7CAAC"/>
            <w:tcMar>
              <w:top w:w="0" w:type="dxa"/>
              <w:left w:w="45" w:type="dxa"/>
              <w:bottom w:w="0" w:type="dxa"/>
              <w:right w:w="45" w:type="dxa"/>
            </w:tcMar>
            <w:vAlign w:val="bottom"/>
          </w:tcPr>
          <w:p w:rsidR="00C65B0A" w:rsidRPr="00772F7C" w:rsidRDefault="00C65B0A" w:rsidP="00DE38F5">
            <w:pPr>
              <w:spacing w:after="0" w:line="276" w:lineRule="auto"/>
              <w:rPr>
                <w:szCs w:val="24"/>
                <w:lang w:eastAsia="ro-RO"/>
              </w:rPr>
            </w:pPr>
            <w:r w:rsidRPr="00772F7C">
              <w:rPr>
                <w:szCs w:val="24"/>
                <w:lang w:eastAsia="ro-RO"/>
              </w:rPr>
              <w:t>Simeria Noua-Depou</w:t>
            </w:r>
          </w:p>
        </w:tc>
        <w:tc>
          <w:tcPr>
            <w:tcW w:w="1418" w:type="dxa"/>
            <w:tcBorders>
              <w:top w:val="single" w:sz="6" w:space="0" w:color="CCCCCC"/>
              <w:left w:val="single" w:sz="6" w:space="0" w:color="CCCCCC"/>
              <w:bottom w:val="single" w:sz="6" w:space="0" w:color="000000"/>
              <w:right w:val="single" w:sz="6" w:space="0" w:color="000000"/>
            </w:tcBorders>
            <w:shd w:val="clear" w:color="auto" w:fill="F7CAAC"/>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10,3</w:t>
            </w:r>
          </w:p>
        </w:tc>
      </w:tr>
      <w:tr w:rsidR="00C65B0A" w:rsidRPr="00772F7C" w:rsidTr="0012374F">
        <w:trPr>
          <w:trHeight w:val="300"/>
          <w:jc w:val="center"/>
        </w:trPr>
        <w:tc>
          <w:tcPr>
            <w:tcW w:w="1268" w:type="dxa"/>
            <w:tcBorders>
              <w:top w:val="single" w:sz="6" w:space="0" w:color="CCCCCC"/>
              <w:left w:val="single" w:sz="6" w:space="0" w:color="000000"/>
              <w:bottom w:val="single" w:sz="6" w:space="0" w:color="000000"/>
              <w:right w:val="single" w:sz="6" w:space="0" w:color="000000"/>
            </w:tcBorders>
            <w:shd w:val="clear" w:color="auto" w:fill="FF0000"/>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2</w:t>
            </w:r>
          </w:p>
        </w:tc>
        <w:tc>
          <w:tcPr>
            <w:tcW w:w="5103" w:type="dxa"/>
            <w:tcBorders>
              <w:top w:val="single" w:sz="6" w:space="0" w:color="CCCCCC"/>
              <w:left w:val="single" w:sz="6" w:space="0" w:color="CCCCCC"/>
              <w:bottom w:val="single" w:sz="6" w:space="0" w:color="000000"/>
              <w:right w:val="single" w:sz="6" w:space="0" w:color="000000"/>
            </w:tcBorders>
            <w:shd w:val="clear" w:color="auto" w:fill="FF0000"/>
            <w:tcMar>
              <w:top w:w="0" w:type="dxa"/>
              <w:left w:w="45" w:type="dxa"/>
              <w:bottom w:w="0" w:type="dxa"/>
              <w:right w:w="45" w:type="dxa"/>
            </w:tcMar>
            <w:vAlign w:val="bottom"/>
          </w:tcPr>
          <w:p w:rsidR="00C65B0A" w:rsidRPr="00772F7C" w:rsidRDefault="00C65B0A" w:rsidP="00DE38F5">
            <w:pPr>
              <w:spacing w:after="0" w:line="276" w:lineRule="auto"/>
              <w:rPr>
                <w:szCs w:val="24"/>
                <w:lang w:eastAsia="ro-RO"/>
              </w:rPr>
            </w:pPr>
            <w:r w:rsidRPr="00772F7C">
              <w:rPr>
                <w:szCs w:val="24"/>
                <w:lang w:eastAsia="ro-RO"/>
              </w:rPr>
              <w:t>Gara - Simeria Noua</w:t>
            </w:r>
          </w:p>
        </w:tc>
        <w:tc>
          <w:tcPr>
            <w:tcW w:w="1418" w:type="dxa"/>
            <w:tcBorders>
              <w:top w:val="single" w:sz="6" w:space="0" w:color="CCCCCC"/>
              <w:left w:val="single" w:sz="6" w:space="0" w:color="CCCCCC"/>
              <w:bottom w:val="single" w:sz="6" w:space="0" w:color="000000"/>
              <w:right w:val="single" w:sz="6" w:space="0" w:color="000000"/>
            </w:tcBorders>
            <w:shd w:val="clear" w:color="auto" w:fill="FF0000"/>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6,3</w:t>
            </w:r>
          </w:p>
        </w:tc>
      </w:tr>
      <w:tr w:rsidR="00C65B0A" w:rsidRPr="00772F7C" w:rsidTr="0012374F">
        <w:trPr>
          <w:trHeight w:val="300"/>
          <w:jc w:val="center"/>
        </w:trPr>
        <w:tc>
          <w:tcPr>
            <w:tcW w:w="1268" w:type="dxa"/>
            <w:tcBorders>
              <w:top w:val="single" w:sz="6" w:space="0" w:color="CCCCCC"/>
              <w:left w:val="single" w:sz="6" w:space="0" w:color="000000"/>
              <w:bottom w:val="single" w:sz="6" w:space="0" w:color="000000"/>
              <w:right w:val="single" w:sz="6" w:space="0" w:color="000000"/>
            </w:tcBorders>
            <w:shd w:val="clear" w:color="auto" w:fill="FF0000"/>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2</w:t>
            </w:r>
          </w:p>
        </w:tc>
        <w:tc>
          <w:tcPr>
            <w:tcW w:w="5103" w:type="dxa"/>
            <w:tcBorders>
              <w:top w:val="single" w:sz="6" w:space="0" w:color="CCCCCC"/>
              <w:left w:val="single" w:sz="6" w:space="0" w:color="CCCCCC"/>
              <w:bottom w:val="single" w:sz="6" w:space="0" w:color="000000"/>
              <w:right w:val="single" w:sz="6" w:space="0" w:color="000000"/>
            </w:tcBorders>
            <w:shd w:val="clear" w:color="auto" w:fill="FF0000"/>
            <w:tcMar>
              <w:top w:w="0" w:type="dxa"/>
              <w:left w:w="45" w:type="dxa"/>
              <w:bottom w:w="0" w:type="dxa"/>
              <w:right w:w="45" w:type="dxa"/>
            </w:tcMar>
            <w:vAlign w:val="bottom"/>
          </w:tcPr>
          <w:p w:rsidR="00C65B0A" w:rsidRPr="00772F7C" w:rsidRDefault="00C65B0A" w:rsidP="00DE38F5">
            <w:pPr>
              <w:spacing w:after="0" w:line="276" w:lineRule="auto"/>
              <w:rPr>
                <w:szCs w:val="24"/>
                <w:lang w:eastAsia="ro-RO"/>
              </w:rPr>
            </w:pPr>
            <w:r w:rsidRPr="00772F7C">
              <w:rPr>
                <w:szCs w:val="24"/>
                <w:lang w:eastAsia="ro-RO"/>
              </w:rPr>
              <w:t>Simeria Noua - Gara</w:t>
            </w:r>
          </w:p>
        </w:tc>
        <w:tc>
          <w:tcPr>
            <w:tcW w:w="1418" w:type="dxa"/>
            <w:tcBorders>
              <w:top w:val="single" w:sz="6" w:space="0" w:color="CCCCCC"/>
              <w:left w:val="single" w:sz="6" w:space="0" w:color="CCCCCC"/>
              <w:bottom w:val="single" w:sz="6" w:space="0" w:color="000000"/>
              <w:right w:val="single" w:sz="6" w:space="0" w:color="000000"/>
            </w:tcBorders>
            <w:shd w:val="clear" w:color="auto" w:fill="FF0000"/>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6,7</w:t>
            </w:r>
          </w:p>
        </w:tc>
      </w:tr>
      <w:tr w:rsidR="00C65B0A" w:rsidRPr="00772F7C" w:rsidTr="0012374F">
        <w:trPr>
          <w:trHeight w:val="300"/>
          <w:jc w:val="center"/>
        </w:trPr>
        <w:tc>
          <w:tcPr>
            <w:tcW w:w="1268" w:type="dxa"/>
            <w:tcBorders>
              <w:top w:val="single" w:sz="6" w:space="0" w:color="CCCCCC"/>
              <w:left w:val="single" w:sz="6" w:space="0" w:color="000000"/>
              <w:bottom w:val="single" w:sz="6" w:space="0" w:color="000000"/>
              <w:right w:val="single" w:sz="6" w:space="0" w:color="000000"/>
            </w:tcBorders>
            <w:shd w:val="clear" w:color="auto" w:fill="9FC5E8"/>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3D</w:t>
            </w:r>
          </w:p>
        </w:tc>
        <w:tc>
          <w:tcPr>
            <w:tcW w:w="5103" w:type="dxa"/>
            <w:tcBorders>
              <w:top w:val="single" w:sz="6" w:space="0" w:color="CCCCCC"/>
              <w:left w:val="single" w:sz="6" w:space="0" w:color="CCCCCC"/>
              <w:bottom w:val="single" w:sz="6" w:space="0" w:color="000000"/>
              <w:right w:val="single" w:sz="6" w:space="0" w:color="000000"/>
            </w:tcBorders>
            <w:shd w:val="clear" w:color="auto" w:fill="9FC5E8"/>
            <w:tcMar>
              <w:top w:w="0" w:type="dxa"/>
              <w:left w:w="45" w:type="dxa"/>
              <w:bottom w:w="0" w:type="dxa"/>
              <w:right w:w="45" w:type="dxa"/>
            </w:tcMar>
            <w:vAlign w:val="bottom"/>
          </w:tcPr>
          <w:p w:rsidR="00C65B0A" w:rsidRPr="00772F7C" w:rsidRDefault="00C65B0A" w:rsidP="00DE38F5">
            <w:pPr>
              <w:spacing w:after="0" w:line="276" w:lineRule="auto"/>
              <w:rPr>
                <w:szCs w:val="24"/>
                <w:lang w:eastAsia="ro-RO"/>
              </w:rPr>
            </w:pPr>
            <w:r w:rsidRPr="00772F7C">
              <w:rPr>
                <w:szCs w:val="24"/>
                <w:lang w:eastAsia="ro-RO"/>
              </w:rPr>
              <w:t>Depou-Tigaretei</w:t>
            </w:r>
          </w:p>
        </w:tc>
        <w:tc>
          <w:tcPr>
            <w:tcW w:w="1418" w:type="dxa"/>
            <w:tcBorders>
              <w:top w:val="single" w:sz="6" w:space="0" w:color="CCCCCC"/>
              <w:left w:val="single" w:sz="6" w:space="0" w:color="CCCCCC"/>
              <w:bottom w:val="single" w:sz="6" w:space="0" w:color="000000"/>
              <w:right w:val="single" w:sz="6" w:space="0" w:color="000000"/>
            </w:tcBorders>
            <w:shd w:val="clear" w:color="auto" w:fill="9FC5E8"/>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7,9</w:t>
            </w:r>
          </w:p>
        </w:tc>
      </w:tr>
      <w:tr w:rsidR="00C65B0A" w:rsidRPr="00772F7C" w:rsidTr="0012374F">
        <w:trPr>
          <w:trHeight w:val="300"/>
          <w:jc w:val="center"/>
        </w:trPr>
        <w:tc>
          <w:tcPr>
            <w:tcW w:w="1268" w:type="dxa"/>
            <w:tcBorders>
              <w:top w:val="single" w:sz="6" w:space="0" w:color="CCCCCC"/>
              <w:left w:val="single" w:sz="6" w:space="0" w:color="000000"/>
              <w:bottom w:val="single" w:sz="6" w:space="0" w:color="000000"/>
              <w:right w:val="single" w:sz="6" w:space="0" w:color="000000"/>
            </w:tcBorders>
            <w:shd w:val="clear" w:color="auto" w:fill="9FC5E8"/>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3D</w:t>
            </w:r>
          </w:p>
        </w:tc>
        <w:tc>
          <w:tcPr>
            <w:tcW w:w="5103" w:type="dxa"/>
            <w:tcBorders>
              <w:top w:val="single" w:sz="6" w:space="0" w:color="CCCCCC"/>
              <w:left w:val="single" w:sz="6" w:space="0" w:color="CCCCCC"/>
              <w:bottom w:val="single" w:sz="6" w:space="0" w:color="000000"/>
              <w:right w:val="single" w:sz="6" w:space="0" w:color="000000"/>
            </w:tcBorders>
            <w:shd w:val="clear" w:color="auto" w:fill="9FC5E8"/>
            <w:tcMar>
              <w:top w:w="0" w:type="dxa"/>
              <w:left w:w="45" w:type="dxa"/>
              <w:bottom w:w="0" w:type="dxa"/>
              <w:right w:w="45" w:type="dxa"/>
            </w:tcMar>
            <w:vAlign w:val="bottom"/>
          </w:tcPr>
          <w:p w:rsidR="00C65B0A" w:rsidRPr="00772F7C" w:rsidRDefault="00C65B0A" w:rsidP="00DE38F5">
            <w:pPr>
              <w:spacing w:after="0" w:line="276" w:lineRule="auto"/>
              <w:rPr>
                <w:szCs w:val="24"/>
                <w:lang w:eastAsia="ro-RO"/>
              </w:rPr>
            </w:pPr>
            <w:r w:rsidRPr="00772F7C">
              <w:rPr>
                <w:szCs w:val="24"/>
                <w:lang w:eastAsia="ro-RO"/>
              </w:rPr>
              <w:t>Tigaretei-Depou</w:t>
            </w:r>
          </w:p>
        </w:tc>
        <w:tc>
          <w:tcPr>
            <w:tcW w:w="1418" w:type="dxa"/>
            <w:tcBorders>
              <w:top w:val="single" w:sz="6" w:space="0" w:color="CCCCCC"/>
              <w:left w:val="single" w:sz="6" w:space="0" w:color="CCCCCC"/>
              <w:bottom w:val="single" w:sz="6" w:space="0" w:color="000000"/>
              <w:right w:val="single" w:sz="6" w:space="0" w:color="000000"/>
            </w:tcBorders>
            <w:shd w:val="clear" w:color="auto" w:fill="9FC5E8"/>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6,4</w:t>
            </w:r>
          </w:p>
        </w:tc>
      </w:tr>
      <w:tr w:rsidR="00C65B0A" w:rsidRPr="00772F7C" w:rsidTr="0012374F">
        <w:trPr>
          <w:trHeight w:val="300"/>
          <w:jc w:val="center"/>
        </w:trPr>
        <w:tc>
          <w:tcPr>
            <w:tcW w:w="1268" w:type="dxa"/>
            <w:tcBorders>
              <w:top w:val="single" w:sz="6" w:space="0" w:color="CCCCCC"/>
              <w:left w:val="single" w:sz="6" w:space="0" w:color="000000"/>
              <w:bottom w:val="single" w:sz="6" w:space="0" w:color="000000"/>
              <w:right w:val="single" w:sz="6" w:space="0" w:color="000000"/>
            </w:tcBorders>
            <w:shd w:val="clear" w:color="auto" w:fill="4A86E8"/>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3T</w:t>
            </w:r>
          </w:p>
        </w:tc>
        <w:tc>
          <w:tcPr>
            <w:tcW w:w="5103" w:type="dxa"/>
            <w:tcBorders>
              <w:top w:val="single" w:sz="6" w:space="0" w:color="CCCCCC"/>
              <w:left w:val="single" w:sz="6" w:space="0" w:color="CCCCCC"/>
              <w:bottom w:val="single" w:sz="6" w:space="0" w:color="000000"/>
              <w:right w:val="single" w:sz="6" w:space="0" w:color="000000"/>
            </w:tcBorders>
            <w:shd w:val="clear" w:color="auto" w:fill="4A86E8"/>
            <w:tcMar>
              <w:top w:w="0" w:type="dxa"/>
              <w:left w:w="45" w:type="dxa"/>
              <w:bottom w:w="0" w:type="dxa"/>
              <w:right w:w="45" w:type="dxa"/>
            </w:tcMar>
            <w:vAlign w:val="bottom"/>
          </w:tcPr>
          <w:p w:rsidR="00C65B0A" w:rsidRPr="00772F7C" w:rsidRDefault="00C65B0A" w:rsidP="00DE38F5">
            <w:pPr>
              <w:spacing w:after="0" w:line="276" w:lineRule="auto"/>
              <w:rPr>
                <w:szCs w:val="24"/>
                <w:lang w:eastAsia="ro-RO"/>
              </w:rPr>
            </w:pPr>
            <w:r w:rsidRPr="00772F7C">
              <w:rPr>
                <w:szCs w:val="24"/>
                <w:lang w:eastAsia="ro-RO"/>
              </w:rPr>
              <w:t>Terminal-Tigaretei</w:t>
            </w:r>
          </w:p>
        </w:tc>
        <w:tc>
          <w:tcPr>
            <w:tcW w:w="1418" w:type="dxa"/>
            <w:tcBorders>
              <w:top w:val="single" w:sz="6" w:space="0" w:color="CCCCCC"/>
              <w:left w:val="single" w:sz="6" w:space="0" w:color="CCCCCC"/>
              <w:bottom w:val="single" w:sz="6" w:space="0" w:color="000000"/>
              <w:right w:val="single" w:sz="6" w:space="0" w:color="000000"/>
            </w:tcBorders>
            <w:shd w:val="clear" w:color="auto" w:fill="4A86E8"/>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5,8</w:t>
            </w:r>
          </w:p>
        </w:tc>
      </w:tr>
      <w:tr w:rsidR="00C65B0A" w:rsidRPr="00772F7C" w:rsidTr="0012374F">
        <w:trPr>
          <w:trHeight w:val="300"/>
          <w:jc w:val="center"/>
        </w:trPr>
        <w:tc>
          <w:tcPr>
            <w:tcW w:w="1268" w:type="dxa"/>
            <w:tcBorders>
              <w:top w:val="single" w:sz="6" w:space="0" w:color="CCCCCC"/>
              <w:left w:val="single" w:sz="6" w:space="0" w:color="000000"/>
              <w:bottom w:val="single" w:sz="6" w:space="0" w:color="000000"/>
              <w:right w:val="single" w:sz="6" w:space="0" w:color="000000"/>
            </w:tcBorders>
            <w:shd w:val="clear" w:color="auto" w:fill="4A86E8"/>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3T</w:t>
            </w:r>
          </w:p>
        </w:tc>
        <w:tc>
          <w:tcPr>
            <w:tcW w:w="5103" w:type="dxa"/>
            <w:tcBorders>
              <w:top w:val="single" w:sz="6" w:space="0" w:color="CCCCCC"/>
              <w:left w:val="single" w:sz="6" w:space="0" w:color="CCCCCC"/>
              <w:bottom w:val="single" w:sz="6" w:space="0" w:color="000000"/>
              <w:right w:val="single" w:sz="6" w:space="0" w:color="000000"/>
            </w:tcBorders>
            <w:shd w:val="clear" w:color="auto" w:fill="4A86E8"/>
            <w:tcMar>
              <w:top w:w="0" w:type="dxa"/>
              <w:left w:w="45" w:type="dxa"/>
              <w:bottom w:w="0" w:type="dxa"/>
              <w:right w:w="45" w:type="dxa"/>
            </w:tcMar>
            <w:vAlign w:val="bottom"/>
          </w:tcPr>
          <w:p w:rsidR="00C65B0A" w:rsidRPr="00772F7C" w:rsidRDefault="00C65B0A" w:rsidP="00DE38F5">
            <w:pPr>
              <w:spacing w:after="0" w:line="276" w:lineRule="auto"/>
              <w:rPr>
                <w:szCs w:val="24"/>
                <w:lang w:eastAsia="ro-RO"/>
              </w:rPr>
            </w:pPr>
            <w:r w:rsidRPr="00772F7C">
              <w:rPr>
                <w:szCs w:val="24"/>
                <w:lang w:eastAsia="ro-RO"/>
              </w:rPr>
              <w:t>Tigaretei-Terminal</w:t>
            </w:r>
          </w:p>
        </w:tc>
        <w:tc>
          <w:tcPr>
            <w:tcW w:w="1418" w:type="dxa"/>
            <w:tcBorders>
              <w:top w:val="single" w:sz="6" w:space="0" w:color="CCCCCC"/>
              <w:left w:val="single" w:sz="6" w:space="0" w:color="CCCCCC"/>
              <w:bottom w:val="single" w:sz="6" w:space="0" w:color="000000"/>
              <w:right w:val="single" w:sz="6" w:space="0" w:color="000000"/>
            </w:tcBorders>
            <w:shd w:val="clear" w:color="auto" w:fill="4A86E8"/>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4</w:t>
            </w:r>
          </w:p>
        </w:tc>
      </w:tr>
      <w:tr w:rsidR="00C65B0A" w:rsidRPr="00772F7C" w:rsidTr="0012374F">
        <w:trPr>
          <w:trHeight w:val="300"/>
          <w:jc w:val="center"/>
        </w:trPr>
        <w:tc>
          <w:tcPr>
            <w:tcW w:w="1268" w:type="dxa"/>
            <w:tcBorders>
              <w:top w:val="single" w:sz="6" w:space="0" w:color="CCCCCC"/>
              <w:left w:val="single" w:sz="6" w:space="0" w:color="000000"/>
              <w:bottom w:val="single" w:sz="6" w:space="0" w:color="000000"/>
              <w:right w:val="single" w:sz="6" w:space="0" w:color="000000"/>
            </w:tcBorders>
            <w:shd w:val="clear" w:color="auto" w:fill="00FFFF"/>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3</w:t>
            </w:r>
          </w:p>
        </w:tc>
        <w:tc>
          <w:tcPr>
            <w:tcW w:w="5103" w:type="dxa"/>
            <w:tcBorders>
              <w:top w:val="single" w:sz="6" w:space="0" w:color="CCCCCC"/>
              <w:left w:val="single" w:sz="6" w:space="0" w:color="CCCCCC"/>
              <w:bottom w:val="single" w:sz="6" w:space="0" w:color="000000"/>
              <w:right w:val="single" w:sz="6" w:space="0" w:color="000000"/>
            </w:tcBorders>
            <w:shd w:val="clear" w:color="auto" w:fill="00FFFF"/>
            <w:tcMar>
              <w:top w:w="0" w:type="dxa"/>
              <w:left w:w="45" w:type="dxa"/>
              <w:bottom w:w="0" w:type="dxa"/>
              <w:right w:w="45" w:type="dxa"/>
            </w:tcMar>
            <w:vAlign w:val="bottom"/>
          </w:tcPr>
          <w:p w:rsidR="00C65B0A" w:rsidRPr="00772F7C" w:rsidRDefault="00C65B0A" w:rsidP="00DE38F5">
            <w:pPr>
              <w:spacing w:after="0" w:line="276" w:lineRule="auto"/>
              <w:rPr>
                <w:szCs w:val="24"/>
                <w:lang w:eastAsia="ro-RO"/>
              </w:rPr>
            </w:pPr>
            <w:r w:rsidRPr="00772F7C">
              <w:rPr>
                <w:szCs w:val="24"/>
                <w:lang w:eastAsia="ro-RO"/>
              </w:rPr>
              <w:t>Tigaretei-Coseni</w:t>
            </w:r>
          </w:p>
        </w:tc>
        <w:tc>
          <w:tcPr>
            <w:tcW w:w="1418" w:type="dxa"/>
            <w:tcBorders>
              <w:top w:val="single" w:sz="6" w:space="0" w:color="CCCCCC"/>
              <w:left w:val="single" w:sz="6" w:space="0" w:color="CCCCCC"/>
              <w:bottom w:val="single" w:sz="6" w:space="0" w:color="000000"/>
              <w:right w:val="single" w:sz="6" w:space="0" w:color="000000"/>
            </w:tcBorders>
            <w:shd w:val="clear" w:color="auto" w:fill="00FFFF"/>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8,9</w:t>
            </w:r>
          </w:p>
        </w:tc>
      </w:tr>
      <w:tr w:rsidR="00C65B0A" w:rsidRPr="00772F7C" w:rsidTr="0012374F">
        <w:trPr>
          <w:trHeight w:val="300"/>
          <w:jc w:val="center"/>
        </w:trPr>
        <w:tc>
          <w:tcPr>
            <w:tcW w:w="1268" w:type="dxa"/>
            <w:tcBorders>
              <w:top w:val="single" w:sz="6" w:space="0" w:color="CCCCCC"/>
              <w:left w:val="single" w:sz="6" w:space="0" w:color="000000"/>
              <w:bottom w:val="single" w:sz="6" w:space="0" w:color="000000"/>
              <w:right w:val="single" w:sz="6" w:space="0" w:color="000000"/>
            </w:tcBorders>
            <w:shd w:val="clear" w:color="auto" w:fill="00FFFF"/>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3</w:t>
            </w:r>
          </w:p>
        </w:tc>
        <w:tc>
          <w:tcPr>
            <w:tcW w:w="5103" w:type="dxa"/>
            <w:tcBorders>
              <w:top w:val="single" w:sz="6" w:space="0" w:color="CCCCCC"/>
              <w:left w:val="single" w:sz="6" w:space="0" w:color="CCCCCC"/>
              <w:bottom w:val="single" w:sz="6" w:space="0" w:color="000000"/>
              <w:right w:val="single" w:sz="6" w:space="0" w:color="000000"/>
            </w:tcBorders>
            <w:shd w:val="clear" w:color="auto" w:fill="00FFFF"/>
            <w:tcMar>
              <w:top w:w="0" w:type="dxa"/>
              <w:left w:w="45" w:type="dxa"/>
              <w:bottom w:w="0" w:type="dxa"/>
              <w:right w:w="45" w:type="dxa"/>
            </w:tcMar>
            <w:vAlign w:val="bottom"/>
          </w:tcPr>
          <w:p w:rsidR="00C65B0A" w:rsidRPr="00772F7C" w:rsidRDefault="00C65B0A" w:rsidP="00DE38F5">
            <w:pPr>
              <w:spacing w:after="0" w:line="276" w:lineRule="auto"/>
              <w:rPr>
                <w:szCs w:val="24"/>
                <w:lang w:eastAsia="ro-RO"/>
              </w:rPr>
            </w:pPr>
            <w:r w:rsidRPr="00772F7C">
              <w:rPr>
                <w:szCs w:val="24"/>
                <w:lang w:eastAsia="ro-RO"/>
              </w:rPr>
              <w:t>Coseni-Tigaretei</w:t>
            </w:r>
          </w:p>
        </w:tc>
        <w:tc>
          <w:tcPr>
            <w:tcW w:w="1418" w:type="dxa"/>
            <w:tcBorders>
              <w:top w:val="single" w:sz="6" w:space="0" w:color="CCCCCC"/>
              <w:left w:val="single" w:sz="6" w:space="0" w:color="CCCCCC"/>
              <w:bottom w:val="single" w:sz="6" w:space="0" w:color="000000"/>
              <w:right w:val="single" w:sz="6" w:space="0" w:color="000000"/>
            </w:tcBorders>
            <w:shd w:val="clear" w:color="auto" w:fill="00FFFF"/>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10,6</w:t>
            </w:r>
          </w:p>
        </w:tc>
      </w:tr>
      <w:tr w:rsidR="00C65B0A" w:rsidRPr="00772F7C" w:rsidTr="0012374F">
        <w:trPr>
          <w:trHeight w:val="300"/>
          <w:jc w:val="center"/>
        </w:trPr>
        <w:tc>
          <w:tcPr>
            <w:tcW w:w="1268" w:type="dxa"/>
            <w:tcBorders>
              <w:top w:val="single" w:sz="6" w:space="0" w:color="CCCCCC"/>
              <w:left w:val="single" w:sz="6" w:space="0" w:color="000000"/>
              <w:bottom w:val="single" w:sz="6" w:space="0" w:color="000000"/>
              <w:right w:val="single" w:sz="6" w:space="0" w:color="000000"/>
            </w:tcBorders>
            <w:shd w:val="clear" w:color="auto" w:fill="FFC000"/>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4</w:t>
            </w:r>
          </w:p>
        </w:tc>
        <w:tc>
          <w:tcPr>
            <w:tcW w:w="5103" w:type="dxa"/>
            <w:tcBorders>
              <w:top w:val="single" w:sz="6" w:space="0" w:color="CCCCCC"/>
              <w:left w:val="single" w:sz="6" w:space="0" w:color="CCCCCC"/>
              <w:bottom w:val="single" w:sz="6" w:space="0" w:color="000000"/>
              <w:right w:val="single" w:sz="6" w:space="0" w:color="000000"/>
            </w:tcBorders>
            <w:shd w:val="clear" w:color="auto" w:fill="FFC000"/>
            <w:tcMar>
              <w:top w:w="0" w:type="dxa"/>
              <w:left w:w="45" w:type="dxa"/>
              <w:bottom w:w="0" w:type="dxa"/>
              <w:right w:w="45" w:type="dxa"/>
            </w:tcMar>
            <w:vAlign w:val="bottom"/>
          </w:tcPr>
          <w:p w:rsidR="00C65B0A" w:rsidRPr="00772F7C" w:rsidRDefault="00C65B0A" w:rsidP="00DE38F5">
            <w:pPr>
              <w:spacing w:after="0" w:line="276" w:lineRule="auto"/>
              <w:rPr>
                <w:szCs w:val="24"/>
                <w:lang w:eastAsia="ro-RO"/>
              </w:rPr>
            </w:pPr>
            <w:r w:rsidRPr="00772F7C">
              <w:rPr>
                <w:szCs w:val="24"/>
                <w:lang w:eastAsia="ro-RO"/>
              </w:rPr>
              <w:t>C.Frumos-József Attila</w:t>
            </w:r>
          </w:p>
        </w:tc>
        <w:tc>
          <w:tcPr>
            <w:tcW w:w="1418" w:type="dxa"/>
            <w:tcBorders>
              <w:top w:val="single" w:sz="6" w:space="0" w:color="CCCCCC"/>
              <w:left w:val="single" w:sz="6" w:space="0" w:color="CCCCCC"/>
              <w:bottom w:val="single" w:sz="6" w:space="0" w:color="000000"/>
              <w:right w:val="single" w:sz="6" w:space="0" w:color="000000"/>
            </w:tcBorders>
            <w:shd w:val="clear" w:color="auto" w:fill="FFC000"/>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9,6</w:t>
            </w:r>
          </w:p>
        </w:tc>
      </w:tr>
      <w:tr w:rsidR="00C65B0A" w:rsidRPr="00772F7C" w:rsidTr="0012374F">
        <w:trPr>
          <w:trHeight w:val="300"/>
          <w:jc w:val="center"/>
        </w:trPr>
        <w:tc>
          <w:tcPr>
            <w:tcW w:w="1268" w:type="dxa"/>
            <w:tcBorders>
              <w:top w:val="single" w:sz="6" w:space="0" w:color="CCCCCC"/>
              <w:left w:val="single" w:sz="6" w:space="0" w:color="000000"/>
              <w:bottom w:val="single" w:sz="6" w:space="0" w:color="000000"/>
              <w:right w:val="single" w:sz="6" w:space="0" w:color="000000"/>
            </w:tcBorders>
            <w:shd w:val="clear" w:color="auto" w:fill="FFC000"/>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4</w:t>
            </w:r>
          </w:p>
        </w:tc>
        <w:tc>
          <w:tcPr>
            <w:tcW w:w="5103" w:type="dxa"/>
            <w:tcBorders>
              <w:top w:val="single" w:sz="6" w:space="0" w:color="CCCCCC"/>
              <w:left w:val="single" w:sz="6" w:space="0" w:color="CCCCCC"/>
              <w:bottom w:val="single" w:sz="6" w:space="0" w:color="000000"/>
              <w:right w:val="single" w:sz="6" w:space="0" w:color="000000"/>
            </w:tcBorders>
            <w:shd w:val="clear" w:color="auto" w:fill="FFC000"/>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József Attila-C.Frumos</w:t>
            </w:r>
          </w:p>
        </w:tc>
        <w:tc>
          <w:tcPr>
            <w:tcW w:w="1418" w:type="dxa"/>
            <w:tcBorders>
              <w:top w:val="single" w:sz="6" w:space="0" w:color="CCCCCC"/>
              <w:left w:val="single" w:sz="6" w:space="0" w:color="CCCCCC"/>
              <w:bottom w:val="single" w:sz="6" w:space="0" w:color="000000"/>
              <w:right w:val="single" w:sz="6" w:space="0" w:color="000000"/>
            </w:tcBorders>
            <w:shd w:val="clear" w:color="auto" w:fill="FFC000"/>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8,6</w:t>
            </w:r>
          </w:p>
        </w:tc>
      </w:tr>
      <w:tr w:rsidR="00C65B0A" w:rsidRPr="00772F7C" w:rsidTr="0012374F">
        <w:trPr>
          <w:trHeight w:val="300"/>
          <w:jc w:val="center"/>
        </w:trPr>
        <w:tc>
          <w:tcPr>
            <w:tcW w:w="1268" w:type="dxa"/>
            <w:tcBorders>
              <w:top w:val="single" w:sz="6" w:space="0" w:color="CCCCCC"/>
              <w:left w:val="single" w:sz="6" w:space="0" w:color="000000"/>
              <w:bottom w:val="single" w:sz="6" w:space="0" w:color="000000"/>
              <w:right w:val="single" w:sz="6" w:space="0" w:color="000000"/>
            </w:tcBorders>
            <w:shd w:val="clear" w:color="auto" w:fill="9900FF"/>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5</w:t>
            </w:r>
          </w:p>
        </w:tc>
        <w:tc>
          <w:tcPr>
            <w:tcW w:w="5103" w:type="dxa"/>
            <w:tcBorders>
              <w:top w:val="single" w:sz="6" w:space="0" w:color="CCCCCC"/>
              <w:left w:val="single" w:sz="6" w:space="0" w:color="CCCCCC"/>
              <w:bottom w:val="single" w:sz="6" w:space="0" w:color="000000"/>
              <w:right w:val="single" w:sz="6" w:space="0" w:color="000000"/>
            </w:tcBorders>
            <w:shd w:val="clear" w:color="auto" w:fill="9900FF"/>
            <w:tcMar>
              <w:top w:w="0" w:type="dxa"/>
              <w:left w:w="45" w:type="dxa"/>
              <w:bottom w:w="0" w:type="dxa"/>
              <w:right w:w="45" w:type="dxa"/>
            </w:tcMar>
            <w:vAlign w:val="bottom"/>
          </w:tcPr>
          <w:p w:rsidR="00C65B0A" w:rsidRPr="00772F7C" w:rsidRDefault="00C65B0A" w:rsidP="00DE38F5">
            <w:pPr>
              <w:spacing w:after="0" w:line="276" w:lineRule="auto"/>
              <w:rPr>
                <w:szCs w:val="24"/>
                <w:lang w:eastAsia="ro-RO"/>
              </w:rPr>
            </w:pPr>
            <w:r w:rsidRPr="00772F7C">
              <w:rPr>
                <w:szCs w:val="24"/>
                <w:lang w:eastAsia="ro-RO"/>
              </w:rPr>
              <w:t>C.Arcade-Arena Sepsi</w:t>
            </w:r>
          </w:p>
        </w:tc>
        <w:tc>
          <w:tcPr>
            <w:tcW w:w="1418" w:type="dxa"/>
            <w:tcBorders>
              <w:top w:val="single" w:sz="6" w:space="0" w:color="CCCCCC"/>
              <w:left w:val="single" w:sz="6" w:space="0" w:color="CCCCCC"/>
              <w:bottom w:val="single" w:sz="6" w:space="0" w:color="000000"/>
              <w:right w:val="single" w:sz="6" w:space="0" w:color="000000"/>
            </w:tcBorders>
            <w:shd w:val="clear" w:color="auto" w:fill="9900FF"/>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5</w:t>
            </w:r>
          </w:p>
        </w:tc>
      </w:tr>
      <w:tr w:rsidR="00C65B0A" w:rsidRPr="00772F7C" w:rsidTr="0012374F">
        <w:trPr>
          <w:trHeight w:val="300"/>
          <w:jc w:val="center"/>
        </w:trPr>
        <w:tc>
          <w:tcPr>
            <w:tcW w:w="1268" w:type="dxa"/>
            <w:tcBorders>
              <w:top w:val="single" w:sz="6" w:space="0" w:color="CCCCCC"/>
              <w:left w:val="single" w:sz="6" w:space="0" w:color="000000"/>
              <w:bottom w:val="single" w:sz="6" w:space="0" w:color="000000"/>
              <w:right w:val="single" w:sz="6" w:space="0" w:color="000000"/>
            </w:tcBorders>
            <w:shd w:val="clear" w:color="auto" w:fill="9900FF"/>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5</w:t>
            </w:r>
          </w:p>
        </w:tc>
        <w:tc>
          <w:tcPr>
            <w:tcW w:w="5103" w:type="dxa"/>
            <w:tcBorders>
              <w:top w:val="single" w:sz="6" w:space="0" w:color="CCCCCC"/>
              <w:left w:val="single" w:sz="6" w:space="0" w:color="CCCCCC"/>
              <w:bottom w:val="single" w:sz="6" w:space="0" w:color="000000"/>
              <w:right w:val="single" w:sz="6" w:space="0" w:color="000000"/>
            </w:tcBorders>
            <w:shd w:val="clear" w:color="auto" w:fill="9900FF"/>
            <w:tcMar>
              <w:top w:w="0" w:type="dxa"/>
              <w:left w:w="45" w:type="dxa"/>
              <w:bottom w:w="0" w:type="dxa"/>
              <w:right w:w="45" w:type="dxa"/>
            </w:tcMar>
            <w:vAlign w:val="bottom"/>
          </w:tcPr>
          <w:p w:rsidR="00C65B0A" w:rsidRPr="00772F7C" w:rsidRDefault="00C65B0A" w:rsidP="00DE38F5">
            <w:pPr>
              <w:spacing w:after="0" w:line="276" w:lineRule="auto"/>
              <w:rPr>
                <w:szCs w:val="24"/>
                <w:lang w:eastAsia="ro-RO"/>
              </w:rPr>
            </w:pPr>
            <w:r w:rsidRPr="00772F7C">
              <w:rPr>
                <w:szCs w:val="24"/>
                <w:lang w:eastAsia="ro-RO"/>
              </w:rPr>
              <w:t>Arena Sepsi-C.Arcade</w:t>
            </w:r>
          </w:p>
        </w:tc>
        <w:tc>
          <w:tcPr>
            <w:tcW w:w="1418" w:type="dxa"/>
            <w:tcBorders>
              <w:top w:val="single" w:sz="6" w:space="0" w:color="CCCCCC"/>
              <w:left w:val="single" w:sz="6" w:space="0" w:color="CCCCCC"/>
              <w:bottom w:val="single" w:sz="6" w:space="0" w:color="000000"/>
              <w:right w:val="single" w:sz="6" w:space="0" w:color="000000"/>
            </w:tcBorders>
            <w:shd w:val="clear" w:color="auto" w:fill="9900FF"/>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4,7</w:t>
            </w:r>
          </w:p>
        </w:tc>
      </w:tr>
      <w:tr w:rsidR="00C65B0A" w:rsidRPr="00772F7C" w:rsidTr="0012374F">
        <w:trPr>
          <w:trHeight w:val="300"/>
          <w:jc w:val="center"/>
        </w:trPr>
        <w:tc>
          <w:tcPr>
            <w:tcW w:w="1268" w:type="dxa"/>
            <w:tcBorders>
              <w:top w:val="single" w:sz="6" w:space="0" w:color="CCCCCC"/>
              <w:left w:val="single" w:sz="6" w:space="0" w:color="000000"/>
              <w:bottom w:val="single" w:sz="6" w:space="0" w:color="000000"/>
              <w:right w:val="single" w:sz="6" w:space="0" w:color="000000"/>
            </w:tcBorders>
            <w:shd w:val="clear" w:color="auto" w:fill="00FF00"/>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6</w:t>
            </w:r>
          </w:p>
        </w:tc>
        <w:tc>
          <w:tcPr>
            <w:tcW w:w="5103" w:type="dxa"/>
            <w:tcBorders>
              <w:top w:val="single" w:sz="6" w:space="0" w:color="CCCCCC"/>
              <w:left w:val="single" w:sz="6" w:space="0" w:color="CCCCCC"/>
              <w:bottom w:val="single" w:sz="6" w:space="0" w:color="000000"/>
              <w:right w:val="single" w:sz="6" w:space="0" w:color="000000"/>
            </w:tcBorders>
            <w:shd w:val="clear" w:color="auto" w:fill="00FF00"/>
            <w:tcMar>
              <w:top w:w="0" w:type="dxa"/>
              <w:left w:w="45" w:type="dxa"/>
              <w:bottom w:w="0" w:type="dxa"/>
              <w:right w:w="45" w:type="dxa"/>
            </w:tcMar>
            <w:vAlign w:val="bottom"/>
          </w:tcPr>
          <w:p w:rsidR="00C65B0A" w:rsidRPr="00772F7C" w:rsidRDefault="00C65B0A" w:rsidP="00DE38F5">
            <w:pPr>
              <w:spacing w:after="0" w:line="276" w:lineRule="auto"/>
              <w:rPr>
                <w:szCs w:val="24"/>
                <w:lang w:eastAsia="ro-RO"/>
              </w:rPr>
            </w:pPr>
            <w:r w:rsidRPr="00772F7C">
              <w:rPr>
                <w:szCs w:val="24"/>
                <w:lang w:eastAsia="ro-RO"/>
              </w:rPr>
              <w:t>C.Arcade-Arena Sepsi</w:t>
            </w:r>
          </w:p>
        </w:tc>
        <w:tc>
          <w:tcPr>
            <w:tcW w:w="1418" w:type="dxa"/>
            <w:tcBorders>
              <w:top w:val="single" w:sz="6" w:space="0" w:color="CCCCCC"/>
              <w:left w:val="single" w:sz="6" w:space="0" w:color="CCCCCC"/>
              <w:bottom w:val="single" w:sz="6" w:space="0" w:color="000000"/>
              <w:right w:val="single" w:sz="6" w:space="0" w:color="000000"/>
            </w:tcBorders>
            <w:shd w:val="clear" w:color="auto" w:fill="00FF00"/>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3,5</w:t>
            </w:r>
          </w:p>
        </w:tc>
      </w:tr>
      <w:tr w:rsidR="00C65B0A" w:rsidRPr="00772F7C" w:rsidTr="0012374F">
        <w:trPr>
          <w:trHeight w:val="300"/>
          <w:jc w:val="center"/>
        </w:trPr>
        <w:tc>
          <w:tcPr>
            <w:tcW w:w="1268" w:type="dxa"/>
            <w:tcBorders>
              <w:top w:val="single" w:sz="6" w:space="0" w:color="CCCCCC"/>
              <w:left w:val="single" w:sz="6" w:space="0" w:color="000000"/>
              <w:bottom w:val="single" w:sz="6" w:space="0" w:color="000000"/>
              <w:right w:val="single" w:sz="6" w:space="0" w:color="000000"/>
            </w:tcBorders>
            <w:shd w:val="clear" w:color="auto" w:fill="00FF00"/>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6</w:t>
            </w:r>
          </w:p>
        </w:tc>
        <w:tc>
          <w:tcPr>
            <w:tcW w:w="5103" w:type="dxa"/>
            <w:tcBorders>
              <w:top w:val="single" w:sz="6" w:space="0" w:color="CCCCCC"/>
              <w:left w:val="single" w:sz="6" w:space="0" w:color="CCCCCC"/>
              <w:bottom w:val="single" w:sz="6" w:space="0" w:color="000000"/>
              <w:right w:val="single" w:sz="6" w:space="0" w:color="000000"/>
            </w:tcBorders>
            <w:shd w:val="clear" w:color="auto" w:fill="00FF00"/>
            <w:tcMar>
              <w:top w:w="0" w:type="dxa"/>
              <w:left w:w="45" w:type="dxa"/>
              <w:bottom w:w="0" w:type="dxa"/>
              <w:right w:w="45" w:type="dxa"/>
            </w:tcMar>
            <w:vAlign w:val="bottom"/>
          </w:tcPr>
          <w:p w:rsidR="00C65B0A" w:rsidRPr="00772F7C" w:rsidRDefault="00C65B0A" w:rsidP="00DE38F5">
            <w:pPr>
              <w:spacing w:after="0" w:line="276" w:lineRule="auto"/>
              <w:rPr>
                <w:szCs w:val="24"/>
                <w:lang w:eastAsia="ro-RO"/>
              </w:rPr>
            </w:pPr>
            <w:r w:rsidRPr="00772F7C">
              <w:rPr>
                <w:szCs w:val="24"/>
                <w:lang w:eastAsia="ro-RO"/>
              </w:rPr>
              <w:t>Arena Sepsi-C.Arcade</w:t>
            </w:r>
          </w:p>
        </w:tc>
        <w:tc>
          <w:tcPr>
            <w:tcW w:w="1418" w:type="dxa"/>
            <w:tcBorders>
              <w:top w:val="single" w:sz="6" w:space="0" w:color="CCCCCC"/>
              <w:left w:val="single" w:sz="6" w:space="0" w:color="CCCCCC"/>
              <w:bottom w:val="single" w:sz="6" w:space="0" w:color="000000"/>
              <w:right w:val="single" w:sz="6" w:space="0" w:color="000000"/>
            </w:tcBorders>
            <w:shd w:val="clear" w:color="auto" w:fill="00FF00"/>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3,9</w:t>
            </w:r>
          </w:p>
        </w:tc>
      </w:tr>
      <w:tr w:rsidR="00C65B0A" w:rsidRPr="00772F7C" w:rsidTr="0012374F">
        <w:trPr>
          <w:trHeight w:val="300"/>
          <w:jc w:val="center"/>
        </w:trPr>
        <w:tc>
          <w:tcPr>
            <w:tcW w:w="1268" w:type="dxa"/>
            <w:tcBorders>
              <w:top w:val="single" w:sz="6" w:space="0" w:color="CCCCCC"/>
              <w:left w:val="single" w:sz="6" w:space="0" w:color="000000"/>
              <w:bottom w:val="single" w:sz="6" w:space="0" w:color="000000"/>
              <w:right w:val="single" w:sz="6" w:space="0" w:color="000000"/>
            </w:tcBorders>
            <w:shd w:val="clear" w:color="auto" w:fill="7B7B7B"/>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9</w:t>
            </w:r>
          </w:p>
        </w:tc>
        <w:tc>
          <w:tcPr>
            <w:tcW w:w="5103" w:type="dxa"/>
            <w:tcBorders>
              <w:top w:val="single" w:sz="6" w:space="0" w:color="CCCCCC"/>
              <w:left w:val="single" w:sz="6" w:space="0" w:color="CCCCCC"/>
              <w:bottom w:val="single" w:sz="6" w:space="0" w:color="000000"/>
              <w:right w:val="single" w:sz="6" w:space="0" w:color="000000"/>
            </w:tcBorders>
            <w:shd w:val="clear" w:color="auto" w:fill="7B7B7B"/>
            <w:tcMar>
              <w:top w:w="0" w:type="dxa"/>
              <w:left w:w="45" w:type="dxa"/>
              <w:bottom w:w="0" w:type="dxa"/>
              <w:right w:w="45" w:type="dxa"/>
            </w:tcMar>
            <w:vAlign w:val="bottom"/>
          </w:tcPr>
          <w:p w:rsidR="00C65B0A" w:rsidRPr="00772F7C" w:rsidRDefault="00C65B0A" w:rsidP="00DE38F5">
            <w:pPr>
              <w:spacing w:after="0" w:line="276" w:lineRule="auto"/>
              <w:rPr>
                <w:szCs w:val="24"/>
                <w:lang w:eastAsia="ro-RO"/>
              </w:rPr>
            </w:pPr>
            <w:r w:rsidRPr="00772F7C">
              <w:rPr>
                <w:szCs w:val="24"/>
                <w:lang w:eastAsia="ro-RO"/>
              </w:rPr>
              <w:t>C.Arcade-Sugas Bai</w:t>
            </w:r>
          </w:p>
        </w:tc>
        <w:tc>
          <w:tcPr>
            <w:tcW w:w="1418" w:type="dxa"/>
            <w:tcBorders>
              <w:top w:val="single" w:sz="6" w:space="0" w:color="CCCCCC"/>
              <w:left w:val="single" w:sz="6" w:space="0" w:color="CCCCCC"/>
              <w:bottom w:val="single" w:sz="6" w:space="0" w:color="000000"/>
              <w:right w:val="single" w:sz="6" w:space="0" w:color="000000"/>
            </w:tcBorders>
            <w:shd w:val="clear" w:color="auto" w:fill="7B7B7B"/>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10,3</w:t>
            </w:r>
          </w:p>
        </w:tc>
      </w:tr>
      <w:tr w:rsidR="00C65B0A" w:rsidRPr="00772F7C" w:rsidTr="0012374F">
        <w:trPr>
          <w:trHeight w:val="300"/>
          <w:jc w:val="center"/>
        </w:trPr>
        <w:tc>
          <w:tcPr>
            <w:tcW w:w="1268" w:type="dxa"/>
            <w:tcBorders>
              <w:top w:val="single" w:sz="6" w:space="0" w:color="CCCCCC"/>
              <w:left w:val="single" w:sz="6" w:space="0" w:color="000000"/>
              <w:bottom w:val="single" w:sz="6" w:space="0" w:color="FFFFFF"/>
              <w:right w:val="single" w:sz="6" w:space="0" w:color="000000"/>
            </w:tcBorders>
            <w:shd w:val="clear" w:color="auto" w:fill="7B7B7B"/>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9</w:t>
            </w:r>
          </w:p>
        </w:tc>
        <w:tc>
          <w:tcPr>
            <w:tcW w:w="5103" w:type="dxa"/>
            <w:tcBorders>
              <w:top w:val="single" w:sz="6" w:space="0" w:color="CCCCCC"/>
              <w:left w:val="single" w:sz="6" w:space="0" w:color="CCCCCC"/>
              <w:bottom w:val="single" w:sz="6" w:space="0" w:color="FFFFFF"/>
              <w:right w:val="single" w:sz="6" w:space="0" w:color="000000"/>
            </w:tcBorders>
            <w:shd w:val="clear" w:color="auto" w:fill="7B7B7B"/>
            <w:tcMar>
              <w:top w:w="0" w:type="dxa"/>
              <w:left w:w="45" w:type="dxa"/>
              <w:bottom w:w="0" w:type="dxa"/>
              <w:right w:w="45" w:type="dxa"/>
            </w:tcMar>
            <w:vAlign w:val="bottom"/>
          </w:tcPr>
          <w:p w:rsidR="00C65B0A" w:rsidRPr="00772F7C" w:rsidRDefault="00C65B0A" w:rsidP="00DE38F5">
            <w:pPr>
              <w:spacing w:after="0" w:line="276" w:lineRule="auto"/>
              <w:rPr>
                <w:szCs w:val="24"/>
                <w:lang w:eastAsia="ro-RO"/>
              </w:rPr>
            </w:pPr>
            <w:r w:rsidRPr="00772F7C">
              <w:rPr>
                <w:szCs w:val="24"/>
                <w:lang w:eastAsia="ro-RO"/>
              </w:rPr>
              <w:t>Sugas Bai-C.Arcade</w:t>
            </w:r>
          </w:p>
        </w:tc>
        <w:tc>
          <w:tcPr>
            <w:tcW w:w="1418" w:type="dxa"/>
            <w:tcBorders>
              <w:top w:val="single" w:sz="6" w:space="0" w:color="CCCCCC"/>
              <w:left w:val="single" w:sz="6" w:space="0" w:color="CCCCCC"/>
              <w:bottom w:val="single" w:sz="6" w:space="0" w:color="FFFFFF"/>
              <w:right w:val="single" w:sz="6" w:space="0" w:color="000000"/>
            </w:tcBorders>
            <w:shd w:val="clear" w:color="auto" w:fill="7B7B7B"/>
            <w:tcMar>
              <w:top w:w="0" w:type="dxa"/>
              <w:left w:w="45" w:type="dxa"/>
              <w:bottom w:w="0" w:type="dxa"/>
              <w:right w:w="45" w:type="dxa"/>
            </w:tcMar>
            <w:vAlign w:val="bottom"/>
          </w:tcPr>
          <w:p w:rsidR="00C65B0A" w:rsidRPr="00772F7C" w:rsidRDefault="00C65B0A" w:rsidP="00DE38F5">
            <w:pPr>
              <w:spacing w:after="0" w:line="276" w:lineRule="auto"/>
              <w:jc w:val="center"/>
              <w:rPr>
                <w:szCs w:val="24"/>
                <w:lang w:eastAsia="ro-RO"/>
              </w:rPr>
            </w:pPr>
            <w:r w:rsidRPr="00772F7C">
              <w:rPr>
                <w:szCs w:val="24"/>
                <w:lang w:eastAsia="ro-RO"/>
              </w:rPr>
              <w:t>10,3</w:t>
            </w:r>
          </w:p>
        </w:tc>
      </w:tr>
      <w:tr w:rsidR="00C65B0A" w:rsidRPr="00772F7C" w:rsidTr="0012374F">
        <w:trPr>
          <w:trHeight w:val="300"/>
          <w:jc w:val="center"/>
        </w:trPr>
        <w:tc>
          <w:tcPr>
            <w:tcW w:w="1268" w:type="dxa"/>
            <w:tcBorders>
              <w:top w:val="single" w:sz="6" w:space="0" w:color="CCCCCC"/>
              <w:left w:val="single" w:sz="6" w:space="0" w:color="FFFFFF"/>
              <w:bottom w:val="single" w:sz="6" w:space="0" w:color="FFFFFF"/>
              <w:right w:val="single" w:sz="6" w:space="0" w:color="FFFFFF"/>
            </w:tcBorders>
            <w:shd w:val="clear" w:color="auto" w:fill="000000"/>
            <w:tcMar>
              <w:top w:w="0" w:type="dxa"/>
              <w:left w:w="45" w:type="dxa"/>
              <w:bottom w:w="0" w:type="dxa"/>
              <w:right w:w="45" w:type="dxa"/>
            </w:tcMar>
            <w:vAlign w:val="bottom"/>
          </w:tcPr>
          <w:p w:rsidR="00C65B0A" w:rsidRPr="00772F7C" w:rsidRDefault="00C65B0A" w:rsidP="00DE38F5">
            <w:pPr>
              <w:spacing w:after="0" w:line="276" w:lineRule="auto"/>
              <w:jc w:val="center"/>
              <w:rPr>
                <w:color w:val="FFFFFF"/>
                <w:szCs w:val="24"/>
                <w:lang w:eastAsia="ro-RO"/>
              </w:rPr>
            </w:pPr>
            <w:r w:rsidRPr="00772F7C">
              <w:rPr>
                <w:color w:val="FFFFFF"/>
                <w:szCs w:val="24"/>
                <w:lang w:eastAsia="ro-RO"/>
              </w:rPr>
              <w:t>10</w:t>
            </w:r>
          </w:p>
        </w:tc>
        <w:tc>
          <w:tcPr>
            <w:tcW w:w="5103" w:type="dxa"/>
            <w:tcBorders>
              <w:top w:val="single" w:sz="6" w:space="0" w:color="CCCCCC"/>
              <w:left w:val="single" w:sz="6" w:space="0" w:color="CCCCCC"/>
              <w:bottom w:val="single" w:sz="6" w:space="0" w:color="FFFFFF"/>
              <w:right w:val="single" w:sz="6" w:space="0" w:color="FFFFFF"/>
            </w:tcBorders>
            <w:shd w:val="clear" w:color="auto" w:fill="000000"/>
            <w:tcMar>
              <w:top w:w="0" w:type="dxa"/>
              <w:left w:w="45" w:type="dxa"/>
              <w:bottom w:w="0" w:type="dxa"/>
              <w:right w:w="45" w:type="dxa"/>
            </w:tcMar>
            <w:vAlign w:val="bottom"/>
          </w:tcPr>
          <w:p w:rsidR="00C65B0A" w:rsidRPr="00772F7C" w:rsidRDefault="00C65B0A" w:rsidP="00DE38F5">
            <w:pPr>
              <w:spacing w:after="0" w:line="276" w:lineRule="auto"/>
              <w:rPr>
                <w:color w:val="FFFFFF"/>
                <w:szCs w:val="24"/>
                <w:lang w:eastAsia="ro-RO"/>
              </w:rPr>
            </w:pPr>
            <w:r w:rsidRPr="00772F7C">
              <w:rPr>
                <w:color w:val="FFFFFF"/>
                <w:szCs w:val="24"/>
                <w:lang w:eastAsia="ro-RO"/>
              </w:rPr>
              <w:t>C.Arcade-Arcus</w:t>
            </w:r>
          </w:p>
        </w:tc>
        <w:tc>
          <w:tcPr>
            <w:tcW w:w="1418" w:type="dxa"/>
            <w:tcBorders>
              <w:top w:val="single" w:sz="6" w:space="0" w:color="CCCCCC"/>
              <w:left w:val="single" w:sz="6" w:space="0" w:color="CCCCCC"/>
              <w:bottom w:val="single" w:sz="6" w:space="0" w:color="FFFFFF"/>
              <w:right w:val="single" w:sz="6" w:space="0" w:color="FFFFFF"/>
            </w:tcBorders>
            <w:shd w:val="clear" w:color="auto" w:fill="000000"/>
            <w:tcMar>
              <w:top w:w="0" w:type="dxa"/>
              <w:left w:w="45" w:type="dxa"/>
              <w:bottom w:w="0" w:type="dxa"/>
              <w:right w:w="45" w:type="dxa"/>
            </w:tcMar>
            <w:vAlign w:val="bottom"/>
          </w:tcPr>
          <w:p w:rsidR="00C65B0A" w:rsidRPr="00772F7C" w:rsidRDefault="00C65B0A" w:rsidP="00DE38F5">
            <w:pPr>
              <w:spacing w:after="0" w:line="276" w:lineRule="auto"/>
              <w:jc w:val="center"/>
              <w:rPr>
                <w:color w:val="FFFFFF"/>
                <w:szCs w:val="24"/>
                <w:lang w:eastAsia="ro-RO"/>
              </w:rPr>
            </w:pPr>
            <w:r w:rsidRPr="00772F7C">
              <w:rPr>
                <w:color w:val="FFFFFF"/>
                <w:szCs w:val="24"/>
                <w:lang w:eastAsia="ro-RO"/>
              </w:rPr>
              <w:t>6,7</w:t>
            </w:r>
          </w:p>
        </w:tc>
      </w:tr>
      <w:tr w:rsidR="00C65B0A" w:rsidRPr="00772F7C" w:rsidTr="0012374F">
        <w:trPr>
          <w:trHeight w:val="300"/>
          <w:jc w:val="center"/>
        </w:trPr>
        <w:tc>
          <w:tcPr>
            <w:tcW w:w="1268" w:type="dxa"/>
            <w:tcBorders>
              <w:top w:val="single" w:sz="6" w:space="0" w:color="CCCCCC"/>
              <w:left w:val="single" w:sz="6" w:space="0" w:color="FFFFFF"/>
              <w:bottom w:val="single" w:sz="6" w:space="0" w:color="FFFFFF"/>
              <w:right w:val="single" w:sz="6" w:space="0" w:color="FFFFFF"/>
            </w:tcBorders>
            <w:shd w:val="clear" w:color="auto" w:fill="000000"/>
            <w:tcMar>
              <w:top w:w="0" w:type="dxa"/>
              <w:left w:w="45" w:type="dxa"/>
              <w:bottom w:w="0" w:type="dxa"/>
              <w:right w:w="45" w:type="dxa"/>
            </w:tcMar>
            <w:vAlign w:val="bottom"/>
          </w:tcPr>
          <w:p w:rsidR="00C65B0A" w:rsidRPr="00772F7C" w:rsidRDefault="00C65B0A" w:rsidP="00DE38F5">
            <w:pPr>
              <w:spacing w:after="0" w:line="276" w:lineRule="auto"/>
              <w:jc w:val="center"/>
              <w:rPr>
                <w:color w:val="FFFFFF"/>
                <w:szCs w:val="24"/>
                <w:lang w:eastAsia="ro-RO"/>
              </w:rPr>
            </w:pPr>
            <w:r w:rsidRPr="00772F7C">
              <w:rPr>
                <w:color w:val="FFFFFF"/>
                <w:szCs w:val="24"/>
                <w:lang w:eastAsia="ro-RO"/>
              </w:rPr>
              <w:t>10</w:t>
            </w:r>
          </w:p>
        </w:tc>
        <w:tc>
          <w:tcPr>
            <w:tcW w:w="5103" w:type="dxa"/>
            <w:tcBorders>
              <w:top w:val="single" w:sz="6" w:space="0" w:color="CCCCCC"/>
              <w:left w:val="single" w:sz="6" w:space="0" w:color="CCCCCC"/>
              <w:bottom w:val="single" w:sz="6" w:space="0" w:color="FFFFFF"/>
              <w:right w:val="single" w:sz="6" w:space="0" w:color="FFFFFF"/>
            </w:tcBorders>
            <w:shd w:val="clear" w:color="auto" w:fill="000000"/>
            <w:tcMar>
              <w:top w:w="0" w:type="dxa"/>
              <w:left w:w="45" w:type="dxa"/>
              <w:bottom w:w="0" w:type="dxa"/>
              <w:right w:w="45" w:type="dxa"/>
            </w:tcMar>
            <w:vAlign w:val="bottom"/>
          </w:tcPr>
          <w:p w:rsidR="00C65B0A" w:rsidRPr="00772F7C" w:rsidRDefault="00C65B0A" w:rsidP="00DE38F5">
            <w:pPr>
              <w:spacing w:after="0" w:line="276" w:lineRule="auto"/>
              <w:rPr>
                <w:color w:val="FFFFFF"/>
                <w:szCs w:val="24"/>
                <w:lang w:eastAsia="ro-RO"/>
              </w:rPr>
            </w:pPr>
            <w:r w:rsidRPr="00772F7C">
              <w:rPr>
                <w:color w:val="FFFFFF"/>
                <w:szCs w:val="24"/>
                <w:lang w:eastAsia="ro-RO"/>
              </w:rPr>
              <w:t>Arcus-C.Arcade</w:t>
            </w:r>
          </w:p>
        </w:tc>
        <w:tc>
          <w:tcPr>
            <w:tcW w:w="1418" w:type="dxa"/>
            <w:tcBorders>
              <w:top w:val="single" w:sz="6" w:space="0" w:color="CCCCCC"/>
              <w:left w:val="single" w:sz="6" w:space="0" w:color="CCCCCC"/>
              <w:bottom w:val="single" w:sz="6" w:space="0" w:color="FFFFFF"/>
              <w:right w:val="single" w:sz="6" w:space="0" w:color="FFFFFF"/>
            </w:tcBorders>
            <w:shd w:val="clear" w:color="auto" w:fill="000000"/>
            <w:tcMar>
              <w:top w:w="0" w:type="dxa"/>
              <w:left w:w="45" w:type="dxa"/>
              <w:bottom w:w="0" w:type="dxa"/>
              <w:right w:w="45" w:type="dxa"/>
            </w:tcMar>
            <w:vAlign w:val="bottom"/>
          </w:tcPr>
          <w:p w:rsidR="00C65B0A" w:rsidRPr="00772F7C" w:rsidRDefault="00C65B0A" w:rsidP="00DE38F5">
            <w:pPr>
              <w:spacing w:after="0" w:line="276" w:lineRule="auto"/>
              <w:jc w:val="center"/>
              <w:rPr>
                <w:color w:val="FFFFFF"/>
                <w:szCs w:val="24"/>
                <w:lang w:eastAsia="ro-RO"/>
              </w:rPr>
            </w:pPr>
            <w:r w:rsidRPr="00772F7C">
              <w:rPr>
                <w:color w:val="FFFFFF"/>
                <w:szCs w:val="24"/>
                <w:lang w:eastAsia="ro-RO"/>
              </w:rPr>
              <w:t>7,4</w:t>
            </w:r>
          </w:p>
        </w:tc>
      </w:tr>
    </w:tbl>
    <w:p w:rsidR="00C65B0A" w:rsidRPr="00772F7C" w:rsidRDefault="00C65B0A" w:rsidP="00DE38F5">
      <w:pPr>
        <w:spacing w:after="0" w:line="276" w:lineRule="auto"/>
        <w:jc w:val="center"/>
        <w:rPr>
          <w:i/>
          <w:iCs/>
          <w:szCs w:val="24"/>
        </w:rPr>
      </w:pPr>
      <w:r w:rsidRPr="00772F7C">
        <w:rPr>
          <w:i/>
          <w:iCs/>
          <w:szCs w:val="24"/>
        </w:rPr>
        <w:t>Sursa: Echipa de elaborare</w:t>
      </w:r>
    </w:p>
    <w:p w:rsidR="00C65B0A" w:rsidRPr="00772F7C" w:rsidRDefault="00C65B0A" w:rsidP="00DE38F5">
      <w:pPr>
        <w:spacing w:after="0" w:line="276" w:lineRule="auto"/>
        <w:rPr>
          <w:szCs w:val="24"/>
          <w:lang w:val="ro-RO"/>
        </w:rPr>
      </w:pPr>
      <w:r w:rsidRPr="00772F7C">
        <w:rPr>
          <w:szCs w:val="24"/>
          <w:lang w:val="ro-RO"/>
        </w:rPr>
        <w:t>Sugestia este de a opera autobuze medii spre mari, oferind din start impresia unui serviciu sigur, încăpător, previzibil şi adaptabil la variaţiunile fluxurilor de călători.</w:t>
      </w:r>
    </w:p>
    <w:p w:rsidR="00C65B0A" w:rsidRPr="00772F7C" w:rsidRDefault="00C65B0A" w:rsidP="00E963F5">
      <w:pPr>
        <w:spacing w:after="0" w:line="276" w:lineRule="auto"/>
        <w:jc w:val="left"/>
        <w:rPr>
          <w:b/>
          <w:bCs/>
          <w:szCs w:val="24"/>
          <w:lang w:val="ro-RO"/>
        </w:rPr>
      </w:pPr>
      <w:r w:rsidRPr="00772F7C">
        <w:rPr>
          <w:szCs w:val="24"/>
          <w:lang w:val="ro-RO"/>
        </w:rPr>
        <w:br w:type="page"/>
      </w:r>
      <w:r w:rsidRPr="00772F7C">
        <w:rPr>
          <w:b/>
          <w:bCs/>
          <w:szCs w:val="24"/>
          <w:lang w:val="ro-RO"/>
        </w:rPr>
        <w:t>Organizarea transport urban / metropolitan și tarifele- Propunere</w:t>
      </w:r>
    </w:p>
    <w:p w:rsidR="00C65B0A" w:rsidRPr="00772F7C" w:rsidRDefault="00C65B0A" w:rsidP="00DE38F5">
      <w:pPr>
        <w:spacing w:after="0" w:line="276" w:lineRule="auto"/>
        <w:jc w:val="center"/>
        <w:rPr>
          <w:i/>
          <w:iCs/>
          <w:szCs w:val="24"/>
          <w:lang w:val="ro-RO"/>
        </w:rPr>
      </w:pPr>
      <w:r w:rsidRPr="00772F7C">
        <w:rPr>
          <w:i/>
          <w:iCs/>
          <w:szCs w:val="24"/>
          <w:lang w:val="ro-RO"/>
        </w:rPr>
        <w:t xml:space="preserve"> Organizare transport urban_Propus_Frecvanță_distribuție vehicule_Număr curse_Calcul Km</w:t>
      </w:r>
    </w:p>
    <w:tbl>
      <w:tblPr>
        <w:tblW w:w="9430" w:type="dxa"/>
        <w:jc w:val="center"/>
        <w:tblLayout w:type="fixed"/>
        <w:tblCellMar>
          <w:left w:w="0" w:type="dxa"/>
          <w:right w:w="0" w:type="dxa"/>
        </w:tblCellMar>
        <w:tblLook w:val="00A0"/>
      </w:tblPr>
      <w:tblGrid>
        <w:gridCol w:w="419"/>
        <w:gridCol w:w="1343"/>
        <w:gridCol w:w="960"/>
        <w:gridCol w:w="500"/>
        <w:gridCol w:w="542"/>
        <w:gridCol w:w="542"/>
        <w:gridCol w:w="777"/>
        <w:gridCol w:w="695"/>
        <w:gridCol w:w="777"/>
        <w:gridCol w:w="667"/>
        <w:gridCol w:w="654"/>
        <w:gridCol w:w="777"/>
        <w:gridCol w:w="777"/>
      </w:tblGrid>
      <w:tr w:rsidR="00C65B0A" w:rsidRPr="00772F7C" w:rsidTr="00454908">
        <w:trPr>
          <w:trHeight w:val="300"/>
          <w:jc w:val="center"/>
        </w:trPr>
        <w:tc>
          <w:tcPr>
            <w:tcW w:w="9430" w:type="dxa"/>
            <w:gridSpan w:val="13"/>
            <w:tcBorders>
              <w:top w:val="single" w:sz="6" w:space="0" w:color="CCCCCC"/>
              <w:left w:val="single" w:sz="6" w:space="0" w:color="CCCCCC"/>
              <w:bottom w:val="single" w:sz="6" w:space="0" w:color="CCCCCC"/>
              <w:right w:val="single" w:sz="6" w:space="0" w:color="CCCCCC"/>
            </w:tcBorders>
            <w:shd w:val="clear" w:color="auto" w:fill="DADADA"/>
            <w:tcMar>
              <w:top w:w="0" w:type="dxa"/>
              <w:left w:w="45" w:type="dxa"/>
              <w:bottom w:w="0" w:type="dxa"/>
              <w:right w:w="45" w:type="dxa"/>
            </w:tcMar>
            <w:vAlign w:val="bottom"/>
          </w:tcPr>
          <w:p w:rsidR="00C65B0A" w:rsidRPr="00772F7C" w:rsidRDefault="00C65B0A" w:rsidP="00DE38F5">
            <w:pPr>
              <w:spacing w:after="0" w:line="276" w:lineRule="auto"/>
              <w:jc w:val="center"/>
              <w:rPr>
                <w:b/>
                <w:bCs/>
                <w:szCs w:val="24"/>
                <w:lang w:val="ro-RO"/>
              </w:rPr>
            </w:pPr>
            <w:r w:rsidRPr="00772F7C">
              <w:rPr>
                <w:b/>
                <w:bCs/>
                <w:szCs w:val="24"/>
                <w:lang w:val="ro-RO"/>
              </w:rPr>
              <w:t>FRECVENȚA</w:t>
            </w:r>
          </w:p>
        </w:tc>
      </w:tr>
      <w:tr w:rsidR="00C65B0A" w:rsidRPr="00772F7C" w:rsidTr="00DE38F5">
        <w:trPr>
          <w:trHeight w:val="300"/>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3333" w:type="dxa"/>
            <w:gridSpan w:val="5"/>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L - V</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2208" w:type="dxa"/>
            <w:gridSpan w:val="3"/>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S, D, SL</w:t>
            </w:r>
          </w:p>
        </w:tc>
      </w:tr>
      <w:tr w:rsidR="00C65B0A" w:rsidRPr="00772F7C" w:rsidTr="00DE38F5">
        <w:trPr>
          <w:trHeight w:val="300"/>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t</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5:00-7:00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7:00-9:00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9:00-13:00</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13:00-18:00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18:00-22:00</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5:00-8:00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8:00-17:00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17:00-22:00</w:t>
            </w:r>
          </w:p>
        </w:tc>
      </w:tr>
      <w:tr w:rsidR="00C65B0A" w:rsidRPr="00772F7C" w:rsidTr="00DE38F5">
        <w:trPr>
          <w:trHeight w:val="300"/>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1/1B</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Gara/Depou</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Simeria</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30"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20"</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30"</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30"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30"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30"</w:t>
            </w:r>
          </w:p>
        </w:tc>
      </w:tr>
      <w:tr w:rsidR="00C65B0A" w:rsidRPr="00772F7C" w:rsidTr="00DE38F5">
        <w:trPr>
          <w:trHeight w:val="300"/>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Gara</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Simeria Noua</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30"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20"</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30"</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30"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30"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30"</w:t>
            </w:r>
          </w:p>
        </w:tc>
      </w:tr>
      <w:tr w:rsidR="00C65B0A" w:rsidRPr="00772F7C" w:rsidTr="00DE38F5">
        <w:trPr>
          <w:trHeight w:val="300"/>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3/3B</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Țigaretei</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Coseni/Brasovului</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40"/80"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60"/x</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60"/x</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120"/120"</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60"/60"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120"/120"</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120"/120"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120"/120"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120"/120"</w:t>
            </w:r>
          </w:p>
        </w:tc>
      </w:tr>
      <w:tr w:rsidR="00C65B0A" w:rsidRPr="00772F7C" w:rsidTr="00DE38F5">
        <w:trPr>
          <w:trHeight w:val="300"/>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Josef Atilla</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Câmpul Frumos</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60"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60"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60"</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60"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60"/120"</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o cursa</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o cursa</w:t>
            </w:r>
          </w:p>
        </w:tc>
      </w:tr>
      <w:tr w:rsidR="00C65B0A" w:rsidRPr="00772F7C" w:rsidTr="00DE38F5">
        <w:trPr>
          <w:trHeight w:val="300"/>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5</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Parc Elisabeta</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Sepsi Arena P&amp;R</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30"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30"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30"</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30"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30"/120"</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60"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p>
        </w:tc>
      </w:tr>
      <w:tr w:rsidR="00C65B0A" w:rsidRPr="00772F7C" w:rsidTr="00DE38F5">
        <w:trPr>
          <w:trHeight w:val="300"/>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Parc Elisabeta</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Sepsi Arena P&amp;R</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30"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30"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30"</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30"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30"/x</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60"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r>
      <w:tr w:rsidR="00C65B0A" w:rsidRPr="00772F7C" w:rsidTr="00DE38F5">
        <w:trPr>
          <w:trHeight w:val="300"/>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9</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Parc Elisabeta</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Sugas Bai</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x</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x</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o cursa</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o cursa</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x</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x</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o cursa</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o cursa</w:t>
            </w:r>
          </w:p>
        </w:tc>
      </w:tr>
      <w:tr w:rsidR="00C65B0A" w:rsidRPr="00772F7C" w:rsidTr="00DE38F5">
        <w:trPr>
          <w:trHeight w:val="300"/>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10</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Parc Elisabeta</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Arcus</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60"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o cursa</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60"/120"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120"</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o cursa</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60"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120"</w:t>
            </w:r>
          </w:p>
        </w:tc>
      </w:tr>
      <w:tr w:rsidR="00C65B0A" w:rsidRPr="00772F7C" w:rsidTr="00454908">
        <w:trPr>
          <w:trHeight w:val="300"/>
          <w:jc w:val="center"/>
        </w:trPr>
        <w:tc>
          <w:tcPr>
            <w:tcW w:w="9430" w:type="dxa"/>
            <w:gridSpan w:val="13"/>
            <w:tcBorders>
              <w:top w:val="single" w:sz="6" w:space="0" w:color="CCCCCC"/>
              <w:left w:val="single" w:sz="6" w:space="0" w:color="CCCCCC"/>
              <w:bottom w:val="single" w:sz="6" w:space="0" w:color="CCCCCC"/>
              <w:right w:val="single" w:sz="6" w:space="0" w:color="CCCCCC"/>
            </w:tcBorders>
            <w:shd w:val="clear" w:color="auto" w:fill="DADADA"/>
            <w:tcMar>
              <w:top w:w="0" w:type="dxa"/>
              <w:left w:w="45" w:type="dxa"/>
              <w:bottom w:w="0" w:type="dxa"/>
              <w:right w:w="45" w:type="dxa"/>
            </w:tcMar>
            <w:vAlign w:val="bottom"/>
          </w:tcPr>
          <w:p w:rsidR="00C65B0A" w:rsidRPr="00772F7C" w:rsidRDefault="00C65B0A" w:rsidP="00DE38F5">
            <w:pPr>
              <w:spacing w:after="0" w:line="276" w:lineRule="auto"/>
              <w:jc w:val="center"/>
              <w:rPr>
                <w:b/>
                <w:bCs/>
                <w:szCs w:val="24"/>
                <w:lang w:val="ro-RO"/>
              </w:rPr>
            </w:pPr>
            <w:r w:rsidRPr="00772F7C">
              <w:rPr>
                <w:b/>
                <w:bCs/>
                <w:szCs w:val="24"/>
                <w:lang w:val="ro-RO"/>
              </w:rPr>
              <w:t>DISTRIBUȚIE VEHICULE</w:t>
            </w:r>
          </w:p>
        </w:tc>
      </w:tr>
      <w:tr w:rsidR="00C65B0A" w:rsidRPr="00772F7C" w:rsidTr="00DE38F5">
        <w:trPr>
          <w:trHeight w:val="300"/>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1/1D</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Gara/Depou</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Simeria</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40"</w:t>
            </w:r>
          </w:p>
        </w:tc>
        <w:tc>
          <w:tcPr>
            <w:tcW w:w="542" w:type="dxa"/>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3</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w:t>
            </w:r>
          </w:p>
        </w:tc>
        <w:tc>
          <w:tcPr>
            <w:tcW w:w="777" w:type="dxa"/>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3</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654" w:type="dxa"/>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3</w:t>
            </w:r>
          </w:p>
        </w:tc>
        <w:tc>
          <w:tcPr>
            <w:tcW w:w="777" w:type="dxa"/>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3</w:t>
            </w:r>
          </w:p>
        </w:tc>
        <w:tc>
          <w:tcPr>
            <w:tcW w:w="777" w:type="dxa"/>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3</w:t>
            </w:r>
          </w:p>
        </w:tc>
      </w:tr>
      <w:tr w:rsidR="00C65B0A" w:rsidRPr="00772F7C" w:rsidTr="00DE38F5">
        <w:trPr>
          <w:trHeight w:val="300"/>
          <w:jc w:val="center"/>
        </w:trPr>
        <w:tc>
          <w:tcPr>
            <w:tcW w:w="419" w:type="dxa"/>
            <w:tcBorders>
              <w:top w:val="single" w:sz="6" w:space="0" w:color="CCCCCC"/>
              <w:left w:val="single" w:sz="6" w:space="0" w:color="CCCCCC"/>
              <w:bottom w:val="single" w:sz="6" w:space="0" w:color="CCCCCC"/>
              <w:right w:val="single" w:sz="6" w:space="0" w:color="CCCCCC"/>
            </w:tcBorders>
            <w:vAlign w:val="bottom"/>
          </w:tcPr>
          <w:p w:rsidR="00C65B0A" w:rsidRPr="00772F7C" w:rsidRDefault="00C65B0A" w:rsidP="00DE38F5">
            <w:pPr>
              <w:spacing w:after="0" w:line="276" w:lineRule="auto"/>
              <w:rPr>
                <w:szCs w:val="24"/>
                <w:lang w:val="ro-RO"/>
              </w:rPr>
            </w:pPr>
            <w:r w:rsidRPr="00772F7C">
              <w:rPr>
                <w:szCs w:val="24"/>
                <w:lang w:val="ro-RO"/>
              </w:rPr>
              <w:t>2/2D</w:t>
            </w:r>
          </w:p>
        </w:tc>
        <w:tc>
          <w:tcPr>
            <w:tcW w:w="1343" w:type="dxa"/>
            <w:tcBorders>
              <w:top w:val="single" w:sz="6" w:space="0" w:color="CCCCCC"/>
              <w:left w:val="single" w:sz="6" w:space="0" w:color="CCCCCC"/>
              <w:bottom w:val="single" w:sz="6" w:space="0" w:color="CCCCCC"/>
              <w:right w:val="single" w:sz="6" w:space="0" w:color="CCCCCC"/>
            </w:tcBorders>
            <w:vAlign w:val="bottom"/>
          </w:tcPr>
          <w:p w:rsidR="00C65B0A" w:rsidRPr="00772F7C" w:rsidRDefault="00C65B0A" w:rsidP="00DE38F5">
            <w:pPr>
              <w:spacing w:after="0" w:line="276" w:lineRule="auto"/>
              <w:rPr>
                <w:szCs w:val="24"/>
                <w:lang w:val="ro-RO"/>
              </w:rPr>
            </w:pPr>
            <w:r w:rsidRPr="00772F7C">
              <w:rPr>
                <w:szCs w:val="24"/>
                <w:lang w:val="ro-RO"/>
              </w:rPr>
              <w:t>Gara</w:t>
            </w:r>
          </w:p>
        </w:tc>
        <w:tc>
          <w:tcPr>
            <w:tcW w:w="960" w:type="dxa"/>
            <w:tcBorders>
              <w:top w:val="single" w:sz="6" w:space="0" w:color="CCCCCC"/>
              <w:left w:val="single" w:sz="6" w:space="0" w:color="CCCCCC"/>
              <w:bottom w:val="single" w:sz="6" w:space="0" w:color="CCCCCC"/>
              <w:right w:val="single" w:sz="6" w:space="0" w:color="CCCCCC"/>
            </w:tcBorders>
            <w:vAlign w:val="bottom"/>
          </w:tcPr>
          <w:p w:rsidR="00C65B0A" w:rsidRPr="00772F7C" w:rsidRDefault="00C65B0A" w:rsidP="00DE38F5">
            <w:pPr>
              <w:spacing w:after="0" w:line="276" w:lineRule="auto"/>
              <w:rPr>
                <w:szCs w:val="24"/>
                <w:lang w:val="ro-RO"/>
              </w:rPr>
            </w:pPr>
            <w:r w:rsidRPr="00772F7C">
              <w:rPr>
                <w:szCs w:val="24"/>
                <w:lang w:val="ro-RO"/>
              </w:rPr>
              <w:t>Simeria Noua</w:t>
            </w:r>
          </w:p>
        </w:tc>
        <w:tc>
          <w:tcPr>
            <w:tcW w:w="500" w:type="dxa"/>
            <w:tcBorders>
              <w:top w:val="single" w:sz="6" w:space="0" w:color="CCCCCC"/>
              <w:left w:val="single" w:sz="6" w:space="0" w:color="CCCCCC"/>
              <w:bottom w:val="single" w:sz="6" w:space="0" w:color="CCCCCC"/>
              <w:right w:val="single" w:sz="6" w:space="0" w:color="CCCCCC"/>
            </w:tcBorders>
            <w:vAlign w:val="bottom"/>
          </w:tcPr>
          <w:p w:rsidR="00C65B0A" w:rsidRPr="00772F7C" w:rsidRDefault="00C65B0A" w:rsidP="00DE38F5">
            <w:pPr>
              <w:spacing w:after="0" w:line="276" w:lineRule="auto"/>
              <w:rPr>
                <w:szCs w:val="24"/>
                <w:lang w:val="ro-RO"/>
              </w:rPr>
            </w:pPr>
            <w:r w:rsidRPr="00772F7C">
              <w:rPr>
                <w:szCs w:val="24"/>
                <w:lang w:val="ro-RO"/>
              </w:rPr>
              <w:t>60"</w:t>
            </w:r>
          </w:p>
        </w:tc>
        <w:tc>
          <w:tcPr>
            <w:tcW w:w="542" w:type="dxa"/>
            <w:vMerge/>
            <w:tcBorders>
              <w:top w:val="single" w:sz="6" w:space="0" w:color="CCCCCC"/>
              <w:left w:val="single" w:sz="6" w:space="0" w:color="CCCCCC"/>
              <w:bottom w:val="single" w:sz="6" w:space="0" w:color="CCCCCC"/>
              <w:right w:val="single" w:sz="6" w:space="0" w:color="CCCCCC"/>
            </w:tcBorders>
            <w:vAlign w:val="center"/>
          </w:tcPr>
          <w:p w:rsidR="00C65B0A" w:rsidRPr="00772F7C" w:rsidRDefault="00C65B0A" w:rsidP="00DE38F5">
            <w:pPr>
              <w:spacing w:after="0" w:line="276" w:lineRule="auto"/>
              <w:rPr>
                <w:szCs w:val="24"/>
                <w:lang w:val="ro-RO"/>
              </w:rPr>
            </w:pP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w:t>
            </w:r>
          </w:p>
        </w:tc>
        <w:tc>
          <w:tcPr>
            <w:tcW w:w="777" w:type="dxa"/>
            <w:vMerge/>
            <w:tcBorders>
              <w:top w:val="single" w:sz="6" w:space="0" w:color="CCCCCC"/>
              <w:left w:val="single" w:sz="6" w:space="0" w:color="CCCCCC"/>
              <w:bottom w:val="single" w:sz="6" w:space="0" w:color="CCCCCC"/>
              <w:right w:val="single" w:sz="6" w:space="0" w:color="CCCCCC"/>
            </w:tcBorders>
            <w:vAlign w:val="center"/>
          </w:tcPr>
          <w:p w:rsidR="00C65B0A" w:rsidRPr="00772F7C" w:rsidRDefault="00C65B0A" w:rsidP="00DE38F5">
            <w:pPr>
              <w:spacing w:after="0" w:line="276" w:lineRule="auto"/>
              <w:rPr>
                <w:szCs w:val="24"/>
                <w:lang w:val="ro-RO"/>
              </w:rPr>
            </w:pP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654" w:type="dxa"/>
            <w:vMerge/>
            <w:tcBorders>
              <w:top w:val="single" w:sz="6" w:space="0" w:color="CCCCCC"/>
              <w:left w:val="single" w:sz="6" w:space="0" w:color="CCCCCC"/>
              <w:bottom w:val="single" w:sz="6" w:space="0" w:color="CCCCCC"/>
              <w:right w:val="single" w:sz="6" w:space="0" w:color="CCCCCC"/>
            </w:tcBorders>
            <w:vAlign w:val="center"/>
          </w:tcPr>
          <w:p w:rsidR="00C65B0A" w:rsidRPr="00772F7C" w:rsidRDefault="00C65B0A" w:rsidP="00DE38F5">
            <w:pPr>
              <w:spacing w:after="0" w:line="276" w:lineRule="auto"/>
              <w:rPr>
                <w:szCs w:val="24"/>
                <w:lang w:val="ro-RO"/>
              </w:rPr>
            </w:pPr>
          </w:p>
        </w:tc>
        <w:tc>
          <w:tcPr>
            <w:tcW w:w="777" w:type="dxa"/>
            <w:vMerge/>
            <w:tcBorders>
              <w:top w:val="single" w:sz="6" w:space="0" w:color="CCCCCC"/>
              <w:left w:val="single" w:sz="6" w:space="0" w:color="CCCCCC"/>
              <w:bottom w:val="single" w:sz="6" w:space="0" w:color="CCCCCC"/>
              <w:right w:val="single" w:sz="6" w:space="0" w:color="CCCCCC"/>
            </w:tcBorders>
            <w:vAlign w:val="center"/>
          </w:tcPr>
          <w:p w:rsidR="00C65B0A" w:rsidRPr="00772F7C" w:rsidRDefault="00C65B0A" w:rsidP="00DE38F5">
            <w:pPr>
              <w:spacing w:after="0" w:line="276" w:lineRule="auto"/>
              <w:rPr>
                <w:szCs w:val="24"/>
                <w:lang w:val="ro-RO"/>
              </w:rPr>
            </w:pPr>
          </w:p>
        </w:tc>
        <w:tc>
          <w:tcPr>
            <w:tcW w:w="777" w:type="dxa"/>
            <w:vMerge/>
            <w:tcBorders>
              <w:top w:val="single" w:sz="6" w:space="0" w:color="CCCCCC"/>
              <w:left w:val="single" w:sz="6" w:space="0" w:color="CCCCCC"/>
              <w:bottom w:val="single" w:sz="6" w:space="0" w:color="CCCCCC"/>
              <w:right w:val="single" w:sz="6" w:space="0" w:color="CCCCCC"/>
            </w:tcBorders>
            <w:vAlign w:val="center"/>
          </w:tcPr>
          <w:p w:rsidR="00C65B0A" w:rsidRPr="00772F7C" w:rsidRDefault="00C65B0A" w:rsidP="00DE38F5">
            <w:pPr>
              <w:spacing w:after="0" w:line="276" w:lineRule="auto"/>
              <w:rPr>
                <w:szCs w:val="24"/>
                <w:lang w:val="ro-RO"/>
              </w:rPr>
            </w:pPr>
          </w:p>
        </w:tc>
      </w:tr>
      <w:tr w:rsidR="00C65B0A" w:rsidRPr="00772F7C" w:rsidTr="00DE38F5">
        <w:trPr>
          <w:trHeight w:val="300"/>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3/3T</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Țigaretei</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Coseni/Brașovului</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40"/80"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2</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2</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r>
      <w:tr w:rsidR="00C65B0A" w:rsidRPr="00772F7C" w:rsidTr="00E963F5">
        <w:trPr>
          <w:trHeight w:val="510"/>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Cișmelei</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Câmpul Frumos</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1</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1</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1</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x</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x</w:t>
            </w:r>
          </w:p>
        </w:tc>
      </w:tr>
      <w:tr w:rsidR="00C65B0A" w:rsidRPr="00772F7C" w:rsidTr="00DE38F5">
        <w:trPr>
          <w:trHeight w:val="300"/>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5/6</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Parc Elisabeta</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Sepsi Arena P&amp;R</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30"/30"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1</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777" w:type="dxa"/>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1</w:t>
            </w:r>
          </w:p>
        </w:tc>
      </w:tr>
      <w:tr w:rsidR="00C65B0A" w:rsidRPr="00772F7C" w:rsidTr="00DE38F5">
        <w:trPr>
          <w:trHeight w:val="300"/>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9</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Parc Elisabeta</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Sugas Bai</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x</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x</w:t>
            </w:r>
          </w:p>
        </w:tc>
        <w:tc>
          <w:tcPr>
            <w:tcW w:w="777" w:type="dxa"/>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1</w:t>
            </w:r>
          </w:p>
        </w:tc>
        <w:tc>
          <w:tcPr>
            <w:tcW w:w="695" w:type="dxa"/>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x</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x</w:t>
            </w:r>
          </w:p>
        </w:tc>
        <w:tc>
          <w:tcPr>
            <w:tcW w:w="777" w:type="dxa"/>
            <w:vMerge w:val="restart"/>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1</w:t>
            </w:r>
          </w:p>
        </w:tc>
        <w:tc>
          <w:tcPr>
            <w:tcW w:w="777" w:type="dxa"/>
            <w:vMerge/>
            <w:tcBorders>
              <w:top w:val="single" w:sz="6" w:space="0" w:color="CCCCCC"/>
              <w:left w:val="single" w:sz="6" w:space="0" w:color="CCCCCC"/>
              <w:bottom w:val="single" w:sz="6" w:space="0" w:color="CCCCCC"/>
              <w:right w:val="single" w:sz="6" w:space="0" w:color="CCCCCC"/>
            </w:tcBorders>
            <w:vAlign w:val="center"/>
          </w:tcPr>
          <w:p w:rsidR="00C65B0A" w:rsidRPr="00772F7C" w:rsidRDefault="00C65B0A" w:rsidP="00DE38F5">
            <w:pPr>
              <w:spacing w:after="0" w:line="276" w:lineRule="auto"/>
              <w:rPr>
                <w:szCs w:val="24"/>
                <w:lang w:val="ro-RO"/>
              </w:rPr>
            </w:pPr>
          </w:p>
        </w:tc>
      </w:tr>
      <w:tr w:rsidR="00C65B0A" w:rsidRPr="00772F7C" w:rsidTr="00DE38F5">
        <w:trPr>
          <w:trHeight w:val="300"/>
          <w:jc w:val="center"/>
        </w:trPr>
        <w:tc>
          <w:tcPr>
            <w:tcW w:w="419" w:type="dxa"/>
            <w:tcBorders>
              <w:top w:val="single" w:sz="6" w:space="0" w:color="CCCCCC"/>
              <w:left w:val="single" w:sz="6" w:space="0" w:color="CCCCCC"/>
              <w:bottom w:val="single" w:sz="6" w:space="0" w:color="CCCCCC"/>
              <w:right w:val="single" w:sz="6" w:space="0" w:color="CCCCCC"/>
            </w:tcBorders>
            <w:vAlign w:val="bottom"/>
          </w:tcPr>
          <w:p w:rsidR="00C65B0A" w:rsidRPr="00772F7C" w:rsidRDefault="00C65B0A" w:rsidP="00DE38F5">
            <w:pPr>
              <w:spacing w:after="0" w:line="276" w:lineRule="auto"/>
              <w:rPr>
                <w:szCs w:val="24"/>
                <w:lang w:val="ro-RO"/>
              </w:rPr>
            </w:pPr>
            <w:r w:rsidRPr="00772F7C">
              <w:rPr>
                <w:szCs w:val="24"/>
                <w:lang w:val="ro-RO"/>
              </w:rPr>
              <w:t>10</w:t>
            </w:r>
          </w:p>
        </w:tc>
        <w:tc>
          <w:tcPr>
            <w:tcW w:w="1343" w:type="dxa"/>
            <w:tcBorders>
              <w:top w:val="single" w:sz="6" w:space="0" w:color="CCCCCC"/>
              <w:left w:val="single" w:sz="6" w:space="0" w:color="CCCCCC"/>
              <w:bottom w:val="single" w:sz="6" w:space="0" w:color="CCCCCC"/>
              <w:right w:val="single" w:sz="6" w:space="0" w:color="CCCCCC"/>
            </w:tcBorders>
            <w:vAlign w:val="bottom"/>
          </w:tcPr>
          <w:p w:rsidR="00C65B0A" w:rsidRPr="00772F7C" w:rsidRDefault="00C65B0A" w:rsidP="00DE38F5">
            <w:pPr>
              <w:spacing w:after="0" w:line="276" w:lineRule="auto"/>
              <w:rPr>
                <w:szCs w:val="24"/>
                <w:lang w:val="ro-RO"/>
              </w:rPr>
            </w:pPr>
            <w:r w:rsidRPr="00772F7C">
              <w:rPr>
                <w:szCs w:val="24"/>
                <w:lang w:val="ro-RO"/>
              </w:rPr>
              <w:t>Parc Elisabeta</w:t>
            </w:r>
          </w:p>
        </w:tc>
        <w:tc>
          <w:tcPr>
            <w:tcW w:w="960" w:type="dxa"/>
            <w:tcBorders>
              <w:top w:val="single" w:sz="6" w:space="0" w:color="CCCCCC"/>
              <w:left w:val="single" w:sz="6" w:space="0" w:color="CCCCCC"/>
              <w:bottom w:val="single" w:sz="6" w:space="0" w:color="CCCCCC"/>
              <w:right w:val="single" w:sz="6" w:space="0" w:color="CCCCCC"/>
            </w:tcBorders>
            <w:vAlign w:val="bottom"/>
          </w:tcPr>
          <w:p w:rsidR="00C65B0A" w:rsidRPr="00772F7C" w:rsidRDefault="00C65B0A" w:rsidP="00DE38F5">
            <w:pPr>
              <w:spacing w:after="0" w:line="276" w:lineRule="auto"/>
              <w:rPr>
                <w:szCs w:val="24"/>
                <w:lang w:val="ro-RO"/>
              </w:rPr>
            </w:pPr>
            <w:r w:rsidRPr="00772F7C">
              <w:rPr>
                <w:szCs w:val="24"/>
                <w:lang w:val="ro-RO"/>
              </w:rPr>
              <w:t>Arcus</w:t>
            </w:r>
          </w:p>
        </w:tc>
        <w:tc>
          <w:tcPr>
            <w:tcW w:w="500" w:type="dxa"/>
            <w:tcBorders>
              <w:top w:val="single" w:sz="6" w:space="0" w:color="CCCCCC"/>
              <w:left w:val="single" w:sz="6" w:space="0" w:color="CCCCCC"/>
              <w:bottom w:val="single" w:sz="6" w:space="0" w:color="CCCCCC"/>
              <w:right w:val="single" w:sz="6" w:space="0" w:color="CCCCCC"/>
            </w:tcBorders>
            <w:vAlign w:val="bottom"/>
          </w:tcPr>
          <w:p w:rsidR="00C65B0A" w:rsidRPr="00772F7C" w:rsidRDefault="00C65B0A" w:rsidP="00DE38F5">
            <w:pPr>
              <w:spacing w:after="0" w:line="276" w:lineRule="auto"/>
              <w:rPr>
                <w:szCs w:val="24"/>
                <w:lang w:val="ro-RO"/>
              </w:rPr>
            </w:pPr>
            <w:r w:rsidRPr="00772F7C">
              <w:rPr>
                <w:szCs w:val="24"/>
                <w:lang w:val="ro-RO"/>
              </w:rPr>
              <w:t>60"</w:t>
            </w:r>
          </w:p>
        </w:tc>
        <w:tc>
          <w:tcPr>
            <w:tcW w:w="542" w:type="dxa"/>
            <w:tcBorders>
              <w:top w:val="single" w:sz="6" w:space="0" w:color="CCCCCC"/>
              <w:left w:val="single" w:sz="6" w:space="0" w:color="CCCCCC"/>
              <w:bottom w:val="single" w:sz="6" w:space="0" w:color="CCCCCC"/>
              <w:right w:val="single" w:sz="6" w:space="0" w:color="CCCCCC"/>
            </w:tcBorders>
            <w:vAlign w:val="center"/>
          </w:tcPr>
          <w:p w:rsidR="00C65B0A" w:rsidRPr="00772F7C" w:rsidRDefault="00C65B0A" w:rsidP="00DE38F5">
            <w:pPr>
              <w:spacing w:after="0" w:line="276" w:lineRule="auto"/>
              <w:rPr>
                <w:szCs w:val="24"/>
                <w:lang w:val="ro-RO"/>
              </w:rPr>
            </w:pPr>
            <w:r w:rsidRPr="00772F7C">
              <w:rPr>
                <w:szCs w:val="24"/>
                <w:lang w:val="ro-RO"/>
              </w:rPr>
              <w:t>1</w:t>
            </w:r>
          </w:p>
        </w:tc>
        <w:tc>
          <w:tcPr>
            <w:tcW w:w="542" w:type="dxa"/>
            <w:tcBorders>
              <w:top w:val="single" w:sz="6" w:space="0" w:color="CCCCCC"/>
              <w:left w:val="single" w:sz="6" w:space="0" w:color="CCCCCC"/>
              <w:bottom w:val="single" w:sz="6" w:space="0" w:color="CCCCCC"/>
              <w:right w:val="single" w:sz="6" w:space="0" w:color="CCCCCC"/>
            </w:tcBorders>
            <w:vAlign w:val="center"/>
          </w:tcPr>
          <w:p w:rsidR="00C65B0A" w:rsidRPr="00772F7C" w:rsidRDefault="00C65B0A" w:rsidP="00DE38F5">
            <w:pPr>
              <w:spacing w:after="0" w:line="276" w:lineRule="auto"/>
              <w:rPr>
                <w:szCs w:val="24"/>
                <w:lang w:val="ro-RO"/>
              </w:rPr>
            </w:pPr>
            <w:r w:rsidRPr="00772F7C">
              <w:rPr>
                <w:szCs w:val="24"/>
                <w:lang w:val="ro-RO"/>
              </w:rPr>
              <w:t>1</w:t>
            </w:r>
          </w:p>
        </w:tc>
        <w:tc>
          <w:tcPr>
            <w:tcW w:w="777" w:type="dxa"/>
            <w:vMerge/>
            <w:tcBorders>
              <w:top w:val="single" w:sz="6" w:space="0" w:color="CCCCCC"/>
              <w:left w:val="single" w:sz="6" w:space="0" w:color="CCCCCC"/>
              <w:bottom w:val="single" w:sz="6" w:space="0" w:color="CCCCCC"/>
              <w:right w:val="single" w:sz="6" w:space="0" w:color="CCCCCC"/>
            </w:tcBorders>
            <w:vAlign w:val="center"/>
          </w:tcPr>
          <w:p w:rsidR="00C65B0A" w:rsidRPr="00772F7C" w:rsidRDefault="00C65B0A" w:rsidP="00DE38F5">
            <w:pPr>
              <w:spacing w:after="0" w:line="276" w:lineRule="auto"/>
              <w:rPr>
                <w:szCs w:val="24"/>
                <w:lang w:val="ro-RO"/>
              </w:rPr>
            </w:pPr>
          </w:p>
        </w:tc>
        <w:tc>
          <w:tcPr>
            <w:tcW w:w="695" w:type="dxa"/>
            <w:vMerge/>
            <w:tcBorders>
              <w:top w:val="single" w:sz="6" w:space="0" w:color="CCCCCC"/>
              <w:left w:val="single" w:sz="6" w:space="0" w:color="CCCCCC"/>
              <w:bottom w:val="single" w:sz="6" w:space="0" w:color="CCCCCC"/>
              <w:right w:val="single" w:sz="6" w:space="0" w:color="CCCCCC"/>
            </w:tcBorders>
            <w:vAlign w:val="center"/>
          </w:tcPr>
          <w:p w:rsidR="00C65B0A" w:rsidRPr="00772F7C" w:rsidRDefault="00C65B0A" w:rsidP="00DE38F5">
            <w:pPr>
              <w:spacing w:after="0" w:line="276" w:lineRule="auto"/>
              <w:rPr>
                <w:szCs w:val="24"/>
                <w:lang w:val="ro-RO"/>
              </w:rPr>
            </w:pP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0,5</w:t>
            </w:r>
          </w:p>
        </w:tc>
        <w:tc>
          <w:tcPr>
            <w:tcW w:w="777" w:type="dxa"/>
            <w:vMerge/>
            <w:tcBorders>
              <w:top w:val="single" w:sz="6" w:space="0" w:color="CCCCCC"/>
              <w:left w:val="single" w:sz="6" w:space="0" w:color="CCCCCC"/>
              <w:bottom w:val="single" w:sz="6" w:space="0" w:color="CCCCCC"/>
              <w:right w:val="single" w:sz="6" w:space="0" w:color="CCCCCC"/>
            </w:tcBorders>
            <w:vAlign w:val="center"/>
          </w:tcPr>
          <w:p w:rsidR="00C65B0A" w:rsidRPr="00772F7C" w:rsidRDefault="00C65B0A" w:rsidP="00DE38F5">
            <w:pPr>
              <w:spacing w:after="0" w:line="276" w:lineRule="auto"/>
              <w:rPr>
                <w:szCs w:val="24"/>
                <w:lang w:val="ro-RO"/>
              </w:rPr>
            </w:pPr>
          </w:p>
        </w:tc>
        <w:tc>
          <w:tcPr>
            <w:tcW w:w="777" w:type="dxa"/>
            <w:vMerge/>
            <w:tcBorders>
              <w:top w:val="single" w:sz="6" w:space="0" w:color="CCCCCC"/>
              <w:left w:val="single" w:sz="6" w:space="0" w:color="CCCCCC"/>
              <w:bottom w:val="single" w:sz="6" w:space="0" w:color="CCCCCC"/>
              <w:right w:val="single" w:sz="6" w:space="0" w:color="CCCCCC"/>
            </w:tcBorders>
            <w:vAlign w:val="center"/>
          </w:tcPr>
          <w:p w:rsidR="00C65B0A" w:rsidRPr="00772F7C" w:rsidRDefault="00C65B0A" w:rsidP="00DE38F5">
            <w:pPr>
              <w:spacing w:after="0" w:line="276" w:lineRule="auto"/>
              <w:rPr>
                <w:szCs w:val="24"/>
                <w:lang w:val="ro-RO"/>
              </w:rPr>
            </w:pPr>
          </w:p>
        </w:tc>
      </w:tr>
      <w:tr w:rsidR="00C65B0A" w:rsidRPr="00772F7C" w:rsidTr="00454908">
        <w:trPr>
          <w:trHeight w:val="300"/>
          <w:jc w:val="center"/>
        </w:trPr>
        <w:tc>
          <w:tcPr>
            <w:tcW w:w="3222" w:type="dxa"/>
            <w:gridSpan w:val="4"/>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Rezerva</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1</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center"/>
          </w:tcPr>
          <w:p w:rsidR="00C65B0A" w:rsidRPr="00772F7C" w:rsidRDefault="00C65B0A" w:rsidP="00DE38F5">
            <w:pPr>
              <w:spacing w:after="0" w:line="276" w:lineRule="auto"/>
              <w:rPr>
                <w:szCs w:val="24"/>
                <w:lang w:val="ro-RO"/>
              </w:rPr>
            </w:pPr>
            <w:r w:rsidRPr="00772F7C">
              <w:rPr>
                <w:szCs w:val="24"/>
                <w:lang w:val="ro-RO"/>
              </w:rPr>
              <w:t>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r>
      <w:tr w:rsidR="00C65B0A" w:rsidRPr="00772F7C" w:rsidTr="00454908">
        <w:trPr>
          <w:trHeight w:val="315"/>
          <w:jc w:val="center"/>
        </w:trPr>
        <w:tc>
          <w:tcPr>
            <w:tcW w:w="3222" w:type="dxa"/>
            <w:gridSpan w:val="4"/>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Total</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9</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10</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8</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8</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w:t>
            </w:r>
          </w:p>
        </w:tc>
      </w:tr>
      <w:tr w:rsidR="00C65B0A" w:rsidRPr="00772F7C" w:rsidTr="00454908">
        <w:trPr>
          <w:trHeight w:val="315"/>
          <w:jc w:val="center"/>
        </w:trPr>
        <w:tc>
          <w:tcPr>
            <w:tcW w:w="9430" w:type="dxa"/>
            <w:gridSpan w:val="13"/>
            <w:tcBorders>
              <w:top w:val="single" w:sz="6" w:space="0" w:color="CCCCCC"/>
              <w:left w:val="single" w:sz="6" w:space="0" w:color="CCCCCC"/>
              <w:bottom w:val="single" w:sz="6" w:space="0" w:color="CCCCCC"/>
              <w:right w:val="single" w:sz="6" w:space="0" w:color="CCCCCC"/>
            </w:tcBorders>
            <w:shd w:val="clear" w:color="auto" w:fill="DADADA"/>
            <w:tcMar>
              <w:top w:w="0" w:type="dxa"/>
              <w:left w:w="45" w:type="dxa"/>
              <w:bottom w:w="0" w:type="dxa"/>
              <w:right w:w="45" w:type="dxa"/>
            </w:tcMar>
            <w:vAlign w:val="bottom"/>
          </w:tcPr>
          <w:p w:rsidR="00C65B0A" w:rsidRPr="00772F7C" w:rsidRDefault="00C65B0A" w:rsidP="00DE38F5">
            <w:pPr>
              <w:spacing w:after="0" w:line="276" w:lineRule="auto"/>
              <w:jc w:val="center"/>
              <w:rPr>
                <w:b/>
                <w:bCs/>
                <w:szCs w:val="24"/>
                <w:lang w:val="ro-RO"/>
              </w:rPr>
            </w:pPr>
            <w:r w:rsidRPr="00772F7C">
              <w:rPr>
                <w:b/>
                <w:bCs/>
                <w:szCs w:val="24"/>
                <w:lang w:val="ro-RO"/>
              </w:rPr>
              <w:t>NUMĂR CURSE</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Gara</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Simeria</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12</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8</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44</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18</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1D</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Câmpul Frumos</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Simeria</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40"-60"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2,5</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3,5</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0,5</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Gara</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Simeria Noua</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12</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7</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42</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18</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2D</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Câmpul Frumos</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Simeria Noua</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0,5</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0,5</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2,5</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Tigaretei</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Coseni</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7</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21</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3T</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Țigaretei</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Brasovului</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40"-60"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6</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3D</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Tigaretei</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Depou</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0,5</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1,5</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0,5</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Cișmelei</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Câmpul Frumos</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18</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9</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5</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Parc Elisabeta</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Sepsi Arena P&amp;R</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16</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9</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Parc Elisabeta</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Sepsi Arena P&amp;R</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15</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9</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0,5</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9</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Parc Elisabeta</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Sugas Bai</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2</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10</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Parc Elisabeta</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Arcus</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11</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2303" w:type="dxa"/>
            <w:gridSpan w:val="2"/>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TOTAL</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21</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23,5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42</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36</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182,5</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18,5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78</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22,5</w:t>
            </w:r>
          </w:p>
        </w:tc>
      </w:tr>
      <w:tr w:rsidR="00C65B0A" w:rsidRPr="00772F7C" w:rsidTr="00454908">
        <w:trPr>
          <w:trHeight w:val="315"/>
          <w:jc w:val="center"/>
        </w:trPr>
        <w:tc>
          <w:tcPr>
            <w:tcW w:w="9430" w:type="dxa"/>
            <w:gridSpan w:val="13"/>
            <w:tcBorders>
              <w:top w:val="single" w:sz="6" w:space="0" w:color="CCCCCC"/>
              <w:left w:val="single" w:sz="6" w:space="0" w:color="CCCCCC"/>
              <w:bottom w:val="single" w:sz="6" w:space="0" w:color="CCCCCC"/>
              <w:right w:val="single" w:sz="6" w:space="0" w:color="CCCCCC"/>
            </w:tcBorders>
            <w:shd w:val="clear" w:color="auto" w:fill="DADADA"/>
            <w:tcMar>
              <w:top w:w="0" w:type="dxa"/>
              <w:left w:w="45" w:type="dxa"/>
              <w:bottom w:w="0" w:type="dxa"/>
              <w:right w:w="45" w:type="dxa"/>
            </w:tcMar>
            <w:vAlign w:val="bottom"/>
          </w:tcPr>
          <w:p w:rsidR="00C65B0A" w:rsidRPr="00772F7C" w:rsidRDefault="00C65B0A" w:rsidP="00DE38F5">
            <w:pPr>
              <w:spacing w:after="0" w:line="276" w:lineRule="auto"/>
              <w:jc w:val="center"/>
              <w:rPr>
                <w:b/>
                <w:bCs/>
                <w:szCs w:val="24"/>
                <w:lang w:val="ro-RO"/>
              </w:rPr>
            </w:pPr>
            <w:r w:rsidRPr="00772F7C">
              <w:rPr>
                <w:b/>
                <w:bCs/>
                <w:szCs w:val="24"/>
                <w:lang w:val="ro-RO"/>
              </w:rPr>
              <w:t>CALCUL KM</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8,6</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km</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25,8</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51,6</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103,2</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129</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68,8</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378,4</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43</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154,8</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34,4</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1D</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15,4</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km</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38,5</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15,4</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53,9</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38,5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7,7</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13</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km</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39</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156</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195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91</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546</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234</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52</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2D</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19,9</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km</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9,95</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9,95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19,9</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9,95</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49,75</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19,9</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19,5</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km</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52</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39</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39</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91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52</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273</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19,5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78</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58,5</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3T</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9,8</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km</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9,8</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9,8</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19,6</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19,6</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58,8</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9,8</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49</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19,6</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3D</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14,3</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km</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14,3</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7,15</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21,45</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7,15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7,15</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18,2</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km</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54,6</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36,4</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72,8</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91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72,8</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327,6</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18,2</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163,8</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18,2</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5</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9,7</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km</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9,7</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19,4</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38,8</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48,5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38,8</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155,2</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9,7</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87,3</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29,1</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7,3</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km</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7,3</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14,6</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29,2</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36,5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21,9</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109,5</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3,65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65,7</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3,65</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9</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20,6</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km</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20,6</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20,6</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41,2</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0</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20,6</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20,6</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10</w:t>
            </w:r>
          </w:p>
        </w:tc>
        <w:tc>
          <w:tcPr>
            <w:tcW w:w="134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14,1</w:t>
            </w:r>
          </w:p>
        </w:tc>
        <w:tc>
          <w:tcPr>
            <w:tcW w:w="96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km</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28,2</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28,2</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14,1</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56,4</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28,2</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155,1</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14,1</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70,5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28,2</w:t>
            </w:r>
          </w:p>
        </w:tc>
      </w:tr>
      <w:tr w:rsidR="00C65B0A" w:rsidRPr="00772F7C" w:rsidTr="00DE38F5">
        <w:trPr>
          <w:trHeight w:val="315"/>
          <w:jc w:val="center"/>
        </w:trPr>
        <w:tc>
          <w:tcPr>
            <w:tcW w:w="41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2303" w:type="dxa"/>
            <w:gridSpan w:val="2"/>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TOTAL</w:t>
            </w:r>
          </w:p>
        </w:tc>
        <w:tc>
          <w:tcPr>
            <w:tcW w:w="500"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279,35</w:t>
            </w:r>
          </w:p>
        </w:tc>
        <w:tc>
          <w:tcPr>
            <w:tcW w:w="542"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273,95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483,5</w:t>
            </w:r>
          </w:p>
        </w:tc>
        <w:tc>
          <w:tcPr>
            <w:tcW w:w="69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707,5</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425,6</w:t>
            </w:r>
          </w:p>
        </w:tc>
        <w:tc>
          <w:tcPr>
            <w:tcW w:w="66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2169,9</w:t>
            </w:r>
          </w:p>
        </w:tc>
        <w:tc>
          <w:tcPr>
            <w:tcW w:w="65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228,6</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923,7</w:t>
            </w:r>
          </w:p>
        </w:tc>
        <w:tc>
          <w:tcPr>
            <w:tcW w:w="77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rsidR="00C65B0A" w:rsidRPr="00772F7C" w:rsidRDefault="00C65B0A" w:rsidP="00DE38F5">
            <w:pPr>
              <w:spacing w:after="0" w:line="276" w:lineRule="auto"/>
              <w:rPr>
                <w:szCs w:val="24"/>
                <w:lang w:val="ro-RO"/>
              </w:rPr>
            </w:pPr>
            <w:r w:rsidRPr="00772F7C">
              <w:rPr>
                <w:szCs w:val="24"/>
                <w:lang w:val="ro-RO"/>
              </w:rPr>
              <w:t>299</w:t>
            </w:r>
          </w:p>
        </w:tc>
      </w:tr>
      <w:tr w:rsidR="00C65B0A" w:rsidRPr="00772F7C" w:rsidTr="00454908">
        <w:trPr>
          <w:trHeight w:val="315"/>
          <w:jc w:val="center"/>
        </w:trPr>
        <w:tc>
          <w:tcPr>
            <w:tcW w:w="9430" w:type="dxa"/>
            <w:gridSpan w:val="13"/>
            <w:tcBorders>
              <w:top w:val="single" w:sz="6" w:space="0" w:color="CCCCCC"/>
              <w:left w:val="single" w:sz="6" w:space="0" w:color="CCCCCC"/>
              <w:bottom w:val="single" w:sz="6" w:space="0" w:color="CCCCCC"/>
              <w:right w:val="single" w:sz="6" w:space="0" w:color="CCCCCC"/>
            </w:tcBorders>
            <w:shd w:val="clear" w:color="auto" w:fill="DADADA"/>
            <w:tcMar>
              <w:top w:w="0" w:type="dxa"/>
              <w:left w:w="45" w:type="dxa"/>
              <w:bottom w:w="0" w:type="dxa"/>
              <w:right w:w="45" w:type="dxa"/>
            </w:tcMar>
            <w:vAlign w:val="bottom"/>
          </w:tcPr>
          <w:p w:rsidR="00C65B0A" w:rsidRPr="00772F7C" w:rsidRDefault="00C65B0A" w:rsidP="00DE38F5">
            <w:pPr>
              <w:spacing w:after="0" w:line="276" w:lineRule="auto"/>
              <w:rPr>
                <w:b/>
                <w:bCs/>
                <w:szCs w:val="24"/>
                <w:lang w:val="ro-RO"/>
              </w:rPr>
            </w:pPr>
            <w:r w:rsidRPr="00772F7C">
              <w:rPr>
                <w:b/>
                <w:bCs/>
                <w:szCs w:val="24"/>
                <w:lang w:val="ro-RO"/>
              </w:rPr>
              <w:t>CALCUL FINANCIAR</w:t>
            </w:r>
          </w:p>
        </w:tc>
      </w:tr>
    </w:tbl>
    <w:p w:rsidR="00C65B0A" w:rsidRPr="00772F7C" w:rsidRDefault="00C65B0A" w:rsidP="00DE38F5">
      <w:pPr>
        <w:spacing w:after="0" w:line="276" w:lineRule="auto"/>
        <w:jc w:val="center"/>
        <w:rPr>
          <w:i/>
          <w:iCs/>
          <w:szCs w:val="24"/>
          <w:lang w:val="ro-RO"/>
        </w:rPr>
      </w:pPr>
      <w:r w:rsidRPr="00772F7C">
        <w:rPr>
          <w:i/>
          <w:iCs/>
          <w:szCs w:val="24"/>
          <w:lang w:val="ro-RO"/>
        </w:rPr>
        <w:t>Sursa: Echipa de elaborare</w:t>
      </w:r>
    </w:p>
    <w:p w:rsidR="00C65B0A" w:rsidRDefault="00C65B0A" w:rsidP="00DE38F5">
      <w:pPr>
        <w:spacing w:after="0"/>
        <w:jc w:val="left"/>
        <w:rPr>
          <w:b/>
          <w:bCs/>
          <w:szCs w:val="24"/>
          <w:lang w:val="ro-RO"/>
        </w:rPr>
      </w:pPr>
    </w:p>
    <w:p w:rsidR="00C65B0A" w:rsidRPr="00772F7C" w:rsidRDefault="00C65B0A" w:rsidP="00DE38F5">
      <w:pPr>
        <w:spacing w:after="0" w:line="276" w:lineRule="auto"/>
        <w:rPr>
          <w:b/>
          <w:bCs/>
          <w:szCs w:val="24"/>
          <w:lang w:val="ro-RO"/>
        </w:rPr>
      </w:pPr>
      <w:r w:rsidRPr="00772F7C">
        <w:rPr>
          <w:b/>
          <w:bCs/>
          <w:szCs w:val="24"/>
          <w:lang w:val="ro-RO"/>
        </w:rPr>
        <w:t>TARIFE</w:t>
      </w:r>
    </w:p>
    <w:p w:rsidR="00C65B0A" w:rsidRPr="00772F7C" w:rsidRDefault="00C65B0A" w:rsidP="00DE38F5">
      <w:pPr>
        <w:spacing w:after="0" w:line="276" w:lineRule="auto"/>
        <w:rPr>
          <w:szCs w:val="24"/>
          <w:lang w:val="ro-RO"/>
        </w:rPr>
      </w:pPr>
      <w:r w:rsidRPr="00772F7C">
        <w:rPr>
          <w:szCs w:val="24"/>
          <w:lang w:val="ro-RO"/>
        </w:rPr>
        <w:tab/>
        <w:t>Tarifele pentru serviciile publice de transport public local şi judeţean de persoane sunt supuse stabilirii, ajustării sau modificării de către adunările generale ale asociaţiilor de dezvoltare intercomunitare în baza mandatului primit de la unităţile administrativ-teritoriale membre.</w:t>
      </w:r>
    </w:p>
    <w:p w:rsidR="00C65B0A" w:rsidRPr="0012374F" w:rsidRDefault="00C65B0A" w:rsidP="00DE38F5">
      <w:pPr>
        <w:spacing w:after="0" w:line="276" w:lineRule="auto"/>
        <w:rPr>
          <w:szCs w:val="24"/>
          <w:lang w:val="ro-RO"/>
        </w:rPr>
      </w:pPr>
      <w:r w:rsidRPr="00772F7C">
        <w:rPr>
          <w:szCs w:val="24"/>
          <w:lang w:val="ro-RO"/>
        </w:rPr>
        <w:tab/>
        <w:t>Tarife de călătorie propuse pentru aplicare de la data intrării în vigoare a contractului de delegare, după cum urmează:</w:t>
      </w:r>
    </w:p>
    <w:p w:rsidR="00C65B0A" w:rsidRPr="00772F7C" w:rsidRDefault="00C65B0A" w:rsidP="00DE38F5">
      <w:pPr>
        <w:pStyle w:val="Caption"/>
        <w:spacing w:before="0" w:after="0" w:line="276" w:lineRule="auto"/>
        <w:jc w:val="center"/>
        <w:rPr>
          <w:rFonts w:cs="Times New Roman"/>
          <w:b w:val="0"/>
          <w:bCs/>
          <w:color w:val="auto"/>
          <w:sz w:val="24"/>
          <w:szCs w:val="24"/>
          <w:lang w:val="ro-RO"/>
        </w:rPr>
      </w:pPr>
      <w:r w:rsidRPr="00772F7C">
        <w:rPr>
          <w:rFonts w:cs="Times New Roman"/>
          <w:b w:val="0"/>
          <w:bCs/>
          <w:color w:val="auto"/>
          <w:sz w:val="24"/>
          <w:szCs w:val="24"/>
          <w:lang w:val="ro-RO"/>
        </w:rPr>
        <w:t>Tarife_Propunere</w:t>
      </w:r>
    </w:p>
    <w:tbl>
      <w:tblPr>
        <w:tblW w:w="8655" w:type="dxa"/>
        <w:jc w:val="center"/>
        <w:tblLook w:val="0000"/>
      </w:tblPr>
      <w:tblGrid>
        <w:gridCol w:w="4182"/>
        <w:gridCol w:w="1491"/>
        <w:gridCol w:w="1491"/>
        <w:gridCol w:w="1491"/>
      </w:tblGrid>
      <w:tr w:rsidR="00C65B0A" w:rsidRPr="00772F7C" w:rsidTr="0012374F">
        <w:trPr>
          <w:trHeight w:val="1213"/>
          <w:jc w:val="center"/>
        </w:trPr>
        <w:tc>
          <w:tcPr>
            <w:tcW w:w="4182" w:type="dxa"/>
            <w:tcBorders>
              <w:top w:val="single" w:sz="8" w:space="0" w:color="FFFFFF"/>
              <w:left w:val="single" w:sz="8" w:space="0" w:color="FFFFFF"/>
              <w:bottom w:val="nil"/>
              <w:right w:val="single" w:sz="8" w:space="0" w:color="FFFFFF"/>
            </w:tcBorders>
            <w:shd w:val="clear" w:color="000000" w:fill="EAEFF7"/>
            <w:vAlign w:val="center"/>
          </w:tcPr>
          <w:p w:rsidR="00C65B0A" w:rsidRPr="00772F7C" w:rsidRDefault="00C65B0A" w:rsidP="00DE38F5">
            <w:pPr>
              <w:spacing w:after="0" w:line="276" w:lineRule="auto"/>
              <w:rPr>
                <w:szCs w:val="24"/>
                <w:lang w:eastAsia="ru-RU"/>
              </w:rPr>
            </w:pPr>
            <w:bookmarkStart w:id="33" w:name="_Hlk195778718"/>
            <w:r w:rsidRPr="00772F7C">
              <w:rPr>
                <w:szCs w:val="24"/>
                <w:lang w:eastAsia="ru-RU"/>
              </w:rPr>
              <w:t xml:space="preserve">Grila tarifară            ticketing </w:t>
            </w:r>
          </w:p>
        </w:tc>
        <w:tc>
          <w:tcPr>
            <w:tcW w:w="1491" w:type="dxa"/>
            <w:tcBorders>
              <w:top w:val="single" w:sz="8" w:space="0" w:color="FFFFFF"/>
              <w:left w:val="nil"/>
              <w:bottom w:val="single" w:sz="8" w:space="0" w:color="FFFFFF"/>
              <w:right w:val="single" w:sz="8" w:space="0" w:color="FFFFFF"/>
            </w:tcBorders>
            <w:shd w:val="clear" w:color="000000" w:fill="EAEFF7"/>
            <w:vAlign w:val="center"/>
          </w:tcPr>
          <w:p w:rsidR="00C65B0A" w:rsidRPr="00772F7C" w:rsidRDefault="00C65B0A" w:rsidP="00DE38F5">
            <w:pPr>
              <w:spacing w:after="0" w:line="276" w:lineRule="auto"/>
              <w:jc w:val="center"/>
              <w:rPr>
                <w:szCs w:val="24"/>
                <w:lang w:eastAsia="ru-RU"/>
              </w:rPr>
            </w:pPr>
            <w:r w:rsidRPr="00772F7C">
              <w:rPr>
                <w:szCs w:val="24"/>
                <w:lang w:eastAsia="ru-RU"/>
              </w:rPr>
              <w:t>Urban / o zona</w:t>
            </w:r>
          </w:p>
        </w:tc>
        <w:tc>
          <w:tcPr>
            <w:tcW w:w="1491" w:type="dxa"/>
            <w:tcBorders>
              <w:top w:val="single" w:sz="8" w:space="0" w:color="FFFFFF"/>
              <w:left w:val="nil"/>
              <w:bottom w:val="single" w:sz="8" w:space="0" w:color="FFFFFF"/>
              <w:right w:val="single" w:sz="8" w:space="0" w:color="FFFFFF"/>
            </w:tcBorders>
            <w:shd w:val="clear" w:color="000000" w:fill="EAEFF7"/>
            <w:vAlign w:val="center"/>
          </w:tcPr>
          <w:p w:rsidR="00C65B0A" w:rsidRPr="00772F7C" w:rsidRDefault="00C65B0A" w:rsidP="00DE38F5">
            <w:pPr>
              <w:spacing w:after="0" w:line="276" w:lineRule="auto"/>
              <w:jc w:val="center"/>
              <w:rPr>
                <w:szCs w:val="24"/>
                <w:lang w:eastAsia="ru-RU"/>
              </w:rPr>
            </w:pPr>
            <w:r w:rsidRPr="00772F7C">
              <w:rPr>
                <w:szCs w:val="24"/>
                <w:lang w:eastAsia="ru-RU"/>
              </w:rPr>
              <w:t>Urban + Zona 1</w:t>
            </w:r>
          </w:p>
        </w:tc>
        <w:tc>
          <w:tcPr>
            <w:tcW w:w="1491" w:type="dxa"/>
            <w:tcBorders>
              <w:top w:val="single" w:sz="8" w:space="0" w:color="FFFFFF"/>
              <w:left w:val="nil"/>
              <w:bottom w:val="single" w:sz="8" w:space="0" w:color="FFFFFF"/>
              <w:right w:val="single" w:sz="8" w:space="0" w:color="FFFFFF"/>
            </w:tcBorders>
            <w:shd w:val="clear" w:color="000000" w:fill="EAEFF7"/>
            <w:vAlign w:val="center"/>
          </w:tcPr>
          <w:p w:rsidR="00C65B0A" w:rsidRPr="00772F7C" w:rsidRDefault="00C65B0A" w:rsidP="00DE38F5">
            <w:pPr>
              <w:spacing w:after="0" w:line="276" w:lineRule="auto"/>
              <w:jc w:val="center"/>
              <w:rPr>
                <w:szCs w:val="24"/>
                <w:lang w:eastAsia="ru-RU"/>
              </w:rPr>
            </w:pPr>
            <w:r w:rsidRPr="00772F7C">
              <w:rPr>
                <w:szCs w:val="24"/>
                <w:lang w:eastAsia="ru-RU"/>
              </w:rPr>
              <w:t>Urban + Zonă 1+ Zona 2</w:t>
            </w:r>
          </w:p>
        </w:tc>
      </w:tr>
      <w:tr w:rsidR="00C65B0A" w:rsidRPr="00772F7C" w:rsidTr="0012374F">
        <w:trPr>
          <w:trHeight w:val="550"/>
          <w:jc w:val="center"/>
        </w:trPr>
        <w:tc>
          <w:tcPr>
            <w:tcW w:w="4182" w:type="dxa"/>
            <w:tcBorders>
              <w:top w:val="single" w:sz="8" w:space="0" w:color="FFFFFF"/>
              <w:left w:val="single" w:sz="8" w:space="0" w:color="FFFFFF"/>
              <w:bottom w:val="single" w:sz="8" w:space="0" w:color="FFFFFF"/>
              <w:right w:val="single" w:sz="8" w:space="0" w:color="FFFFFF"/>
            </w:tcBorders>
            <w:shd w:val="clear" w:color="000000" w:fill="EAEFF7"/>
            <w:vAlign w:val="bottom"/>
          </w:tcPr>
          <w:p w:rsidR="00C65B0A" w:rsidRPr="00772F7C" w:rsidRDefault="00C65B0A" w:rsidP="00DE38F5">
            <w:pPr>
              <w:spacing w:after="0" w:line="276" w:lineRule="auto"/>
              <w:jc w:val="center"/>
              <w:rPr>
                <w:szCs w:val="24"/>
                <w:lang w:eastAsia="ru-RU"/>
              </w:rPr>
            </w:pPr>
            <w:r w:rsidRPr="00772F7C">
              <w:rPr>
                <w:szCs w:val="24"/>
                <w:lang w:eastAsia="ru-RU"/>
              </w:rPr>
              <w:t>Preț bilet 1 călătorie (valabilitate 60 min)</w:t>
            </w:r>
          </w:p>
        </w:tc>
        <w:tc>
          <w:tcPr>
            <w:tcW w:w="1491" w:type="dxa"/>
            <w:tcBorders>
              <w:top w:val="nil"/>
              <w:left w:val="nil"/>
              <w:bottom w:val="single" w:sz="8" w:space="0" w:color="FFFFFF"/>
              <w:right w:val="single" w:sz="8" w:space="0" w:color="FFFFFF"/>
            </w:tcBorders>
            <w:shd w:val="clear" w:color="000000" w:fill="EAEFF7"/>
            <w:vAlign w:val="bottom"/>
          </w:tcPr>
          <w:p w:rsidR="00C65B0A" w:rsidRPr="00772F7C" w:rsidRDefault="00C65B0A" w:rsidP="00DE38F5">
            <w:pPr>
              <w:spacing w:after="0" w:line="276" w:lineRule="auto"/>
              <w:jc w:val="center"/>
              <w:rPr>
                <w:szCs w:val="24"/>
                <w:lang w:eastAsia="ru-RU"/>
              </w:rPr>
            </w:pPr>
            <w:r w:rsidRPr="00772F7C">
              <w:rPr>
                <w:szCs w:val="24"/>
                <w:lang w:eastAsia="ru-RU"/>
              </w:rPr>
              <w:t>2,5</w:t>
            </w:r>
          </w:p>
        </w:tc>
        <w:tc>
          <w:tcPr>
            <w:tcW w:w="1491" w:type="dxa"/>
            <w:tcBorders>
              <w:top w:val="nil"/>
              <w:left w:val="nil"/>
              <w:bottom w:val="single" w:sz="8" w:space="0" w:color="FFFFFF"/>
              <w:right w:val="single" w:sz="8" w:space="0" w:color="FFFFFF"/>
            </w:tcBorders>
            <w:shd w:val="clear" w:color="000000" w:fill="EAEFF7"/>
            <w:vAlign w:val="bottom"/>
          </w:tcPr>
          <w:p w:rsidR="00C65B0A" w:rsidRPr="00772F7C" w:rsidRDefault="00C65B0A" w:rsidP="00DE38F5">
            <w:pPr>
              <w:spacing w:after="0" w:line="276" w:lineRule="auto"/>
              <w:jc w:val="center"/>
              <w:rPr>
                <w:szCs w:val="24"/>
                <w:lang w:eastAsia="ru-RU"/>
              </w:rPr>
            </w:pPr>
            <w:r w:rsidRPr="00772F7C">
              <w:rPr>
                <w:szCs w:val="24"/>
                <w:lang w:eastAsia="ru-RU"/>
              </w:rPr>
              <w:t>4</w:t>
            </w:r>
          </w:p>
        </w:tc>
        <w:tc>
          <w:tcPr>
            <w:tcW w:w="1491" w:type="dxa"/>
            <w:tcBorders>
              <w:top w:val="nil"/>
              <w:left w:val="nil"/>
              <w:bottom w:val="single" w:sz="8" w:space="0" w:color="FFFFFF"/>
              <w:right w:val="single" w:sz="8" w:space="0" w:color="FFFFFF"/>
            </w:tcBorders>
            <w:shd w:val="clear" w:color="000000" w:fill="EAEFF7"/>
            <w:vAlign w:val="bottom"/>
          </w:tcPr>
          <w:p w:rsidR="00C65B0A" w:rsidRPr="00772F7C" w:rsidRDefault="00C65B0A" w:rsidP="00DE38F5">
            <w:pPr>
              <w:spacing w:after="0" w:line="276" w:lineRule="auto"/>
              <w:jc w:val="center"/>
              <w:rPr>
                <w:szCs w:val="24"/>
                <w:lang w:eastAsia="ru-RU"/>
              </w:rPr>
            </w:pPr>
            <w:r w:rsidRPr="00772F7C">
              <w:rPr>
                <w:szCs w:val="24"/>
                <w:lang w:eastAsia="ru-RU"/>
              </w:rPr>
              <w:t>7</w:t>
            </w:r>
          </w:p>
        </w:tc>
      </w:tr>
      <w:tr w:rsidR="00C65B0A" w:rsidRPr="00772F7C" w:rsidTr="0012374F">
        <w:trPr>
          <w:trHeight w:val="578"/>
          <w:jc w:val="center"/>
        </w:trPr>
        <w:tc>
          <w:tcPr>
            <w:tcW w:w="4182" w:type="dxa"/>
            <w:tcBorders>
              <w:top w:val="nil"/>
              <w:left w:val="single" w:sz="8" w:space="0" w:color="FFFFFF"/>
              <w:bottom w:val="single" w:sz="8" w:space="0" w:color="FFFFFF"/>
              <w:right w:val="single" w:sz="8" w:space="0" w:color="FFFFFF"/>
            </w:tcBorders>
            <w:shd w:val="clear" w:color="000000" w:fill="EAEFF7"/>
            <w:vAlign w:val="bottom"/>
          </w:tcPr>
          <w:p w:rsidR="00C65B0A" w:rsidRPr="00772F7C" w:rsidRDefault="00C65B0A" w:rsidP="00DE38F5">
            <w:pPr>
              <w:spacing w:after="0" w:line="276" w:lineRule="auto"/>
              <w:jc w:val="center"/>
              <w:rPr>
                <w:szCs w:val="24"/>
                <w:lang w:eastAsia="ru-RU"/>
              </w:rPr>
            </w:pPr>
            <w:r w:rsidRPr="00772F7C">
              <w:rPr>
                <w:szCs w:val="24"/>
                <w:lang w:eastAsia="ru-RU"/>
              </w:rPr>
              <w:t>Abonament 24h</w:t>
            </w:r>
          </w:p>
        </w:tc>
        <w:tc>
          <w:tcPr>
            <w:tcW w:w="1491" w:type="dxa"/>
            <w:tcBorders>
              <w:top w:val="nil"/>
              <w:left w:val="nil"/>
              <w:bottom w:val="single" w:sz="8" w:space="0" w:color="FFFFFF"/>
              <w:right w:val="single" w:sz="8" w:space="0" w:color="FFFFFF"/>
            </w:tcBorders>
            <w:shd w:val="clear" w:color="000000" w:fill="EAEFF7"/>
            <w:vAlign w:val="bottom"/>
          </w:tcPr>
          <w:p w:rsidR="00C65B0A" w:rsidRPr="00772F7C" w:rsidRDefault="00C65B0A" w:rsidP="00DE38F5">
            <w:pPr>
              <w:spacing w:after="0" w:line="276" w:lineRule="auto"/>
              <w:jc w:val="center"/>
              <w:rPr>
                <w:szCs w:val="24"/>
                <w:lang w:eastAsia="ru-RU"/>
              </w:rPr>
            </w:pPr>
            <w:r w:rsidRPr="00772F7C">
              <w:rPr>
                <w:szCs w:val="24"/>
                <w:lang w:eastAsia="ru-RU"/>
              </w:rPr>
              <w:t>7</w:t>
            </w:r>
          </w:p>
        </w:tc>
        <w:tc>
          <w:tcPr>
            <w:tcW w:w="1491" w:type="dxa"/>
            <w:tcBorders>
              <w:top w:val="nil"/>
              <w:left w:val="nil"/>
              <w:bottom w:val="single" w:sz="8" w:space="0" w:color="FFFFFF"/>
              <w:right w:val="single" w:sz="8" w:space="0" w:color="FFFFFF"/>
            </w:tcBorders>
            <w:shd w:val="clear" w:color="000000" w:fill="EAEFF7"/>
            <w:vAlign w:val="bottom"/>
          </w:tcPr>
          <w:p w:rsidR="00C65B0A" w:rsidRPr="00772F7C" w:rsidRDefault="00C65B0A" w:rsidP="00DE38F5">
            <w:pPr>
              <w:spacing w:after="0" w:line="276" w:lineRule="auto"/>
              <w:jc w:val="center"/>
              <w:rPr>
                <w:szCs w:val="24"/>
                <w:lang w:eastAsia="ru-RU"/>
              </w:rPr>
            </w:pPr>
            <w:r w:rsidRPr="00772F7C">
              <w:rPr>
                <w:szCs w:val="24"/>
                <w:lang w:eastAsia="ru-RU"/>
              </w:rPr>
              <w:t>11</w:t>
            </w:r>
          </w:p>
        </w:tc>
        <w:tc>
          <w:tcPr>
            <w:tcW w:w="1491" w:type="dxa"/>
            <w:tcBorders>
              <w:top w:val="nil"/>
              <w:left w:val="nil"/>
              <w:bottom w:val="single" w:sz="8" w:space="0" w:color="FFFFFF"/>
              <w:right w:val="single" w:sz="8" w:space="0" w:color="FFFFFF"/>
            </w:tcBorders>
            <w:shd w:val="clear" w:color="000000" w:fill="EAEFF7"/>
            <w:vAlign w:val="bottom"/>
          </w:tcPr>
          <w:p w:rsidR="00C65B0A" w:rsidRPr="00772F7C" w:rsidRDefault="00C65B0A" w:rsidP="00DE38F5">
            <w:pPr>
              <w:spacing w:after="0" w:line="276" w:lineRule="auto"/>
              <w:jc w:val="center"/>
              <w:rPr>
                <w:szCs w:val="24"/>
                <w:lang w:eastAsia="ru-RU"/>
              </w:rPr>
            </w:pPr>
            <w:r w:rsidRPr="00772F7C">
              <w:rPr>
                <w:szCs w:val="24"/>
                <w:lang w:eastAsia="ru-RU"/>
              </w:rPr>
              <w:t>20</w:t>
            </w:r>
          </w:p>
        </w:tc>
      </w:tr>
      <w:tr w:rsidR="00C65B0A" w:rsidRPr="00772F7C" w:rsidTr="0012374F">
        <w:trPr>
          <w:trHeight w:val="578"/>
          <w:jc w:val="center"/>
        </w:trPr>
        <w:tc>
          <w:tcPr>
            <w:tcW w:w="4182" w:type="dxa"/>
            <w:tcBorders>
              <w:top w:val="nil"/>
              <w:left w:val="single" w:sz="8" w:space="0" w:color="FFFFFF"/>
              <w:bottom w:val="single" w:sz="8" w:space="0" w:color="FFFFFF"/>
              <w:right w:val="single" w:sz="8" w:space="0" w:color="FFFFFF"/>
            </w:tcBorders>
            <w:shd w:val="clear" w:color="000000" w:fill="EAEFF7"/>
            <w:vAlign w:val="bottom"/>
          </w:tcPr>
          <w:p w:rsidR="00C65B0A" w:rsidRPr="00772F7C" w:rsidRDefault="00C65B0A" w:rsidP="00DE38F5">
            <w:pPr>
              <w:spacing w:after="0" w:line="276" w:lineRule="auto"/>
              <w:jc w:val="center"/>
              <w:rPr>
                <w:szCs w:val="24"/>
                <w:lang w:eastAsia="ru-RU"/>
              </w:rPr>
            </w:pPr>
            <w:r w:rsidRPr="00772F7C">
              <w:rPr>
                <w:szCs w:val="24"/>
                <w:lang w:eastAsia="ru-RU"/>
              </w:rPr>
              <w:t>Abonament 5 zile</w:t>
            </w:r>
          </w:p>
        </w:tc>
        <w:tc>
          <w:tcPr>
            <w:tcW w:w="1491" w:type="dxa"/>
            <w:tcBorders>
              <w:top w:val="nil"/>
              <w:left w:val="nil"/>
              <w:bottom w:val="single" w:sz="8" w:space="0" w:color="FFFFFF"/>
              <w:right w:val="single" w:sz="8" w:space="0" w:color="FFFFFF"/>
            </w:tcBorders>
            <w:shd w:val="clear" w:color="000000" w:fill="EAEFF7"/>
            <w:vAlign w:val="bottom"/>
          </w:tcPr>
          <w:p w:rsidR="00C65B0A" w:rsidRPr="00772F7C" w:rsidRDefault="00C65B0A" w:rsidP="00DE38F5">
            <w:pPr>
              <w:spacing w:after="0" w:line="276" w:lineRule="auto"/>
              <w:jc w:val="center"/>
              <w:rPr>
                <w:szCs w:val="24"/>
                <w:lang w:eastAsia="ru-RU"/>
              </w:rPr>
            </w:pPr>
            <w:r w:rsidRPr="00772F7C">
              <w:rPr>
                <w:szCs w:val="24"/>
                <w:lang w:eastAsia="ru-RU"/>
              </w:rPr>
              <w:t>23</w:t>
            </w:r>
          </w:p>
        </w:tc>
        <w:tc>
          <w:tcPr>
            <w:tcW w:w="1491" w:type="dxa"/>
            <w:tcBorders>
              <w:top w:val="nil"/>
              <w:left w:val="nil"/>
              <w:bottom w:val="single" w:sz="8" w:space="0" w:color="FFFFFF"/>
              <w:right w:val="single" w:sz="8" w:space="0" w:color="FFFFFF"/>
            </w:tcBorders>
            <w:shd w:val="clear" w:color="000000" w:fill="EAEFF7"/>
            <w:vAlign w:val="bottom"/>
          </w:tcPr>
          <w:p w:rsidR="00C65B0A" w:rsidRPr="00772F7C" w:rsidRDefault="00C65B0A" w:rsidP="00DE38F5">
            <w:pPr>
              <w:spacing w:after="0" w:line="276" w:lineRule="auto"/>
              <w:jc w:val="center"/>
              <w:rPr>
                <w:szCs w:val="24"/>
                <w:lang w:eastAsia="ru-RU"/>
              </w:rPr>
            </w:pPr>
            <w:r w:rsidRPr="00772F7C">
              <w:rPr>
                <w:szCs w:val="24"/>
                <w:lang w:eastAsia="ru-RU"/>
              </w:rPr>
              <w:t>37</w:t>
            </w:r>
          </w:p>
        </w:tc>
        <w:tc>
          <w:tcPr>
            <w:tcW w:w="1491" w:type="dxa"/>
            <w:tcBorders>
              <w:top w:val="nil"/>
              <w:left w:val="nil"/>
              <w:bottom w:val="single" w:sz="8" w:space="0" w:color="FFFFFF"/>
              <w:right w:val="single" w:sz="8" w:space="0" w:color="FFFFFF"/>
            </w:tcBorders>
            <w:shd w:val="clear" w:color="000000" w:fill="EAEFF7"/>
            <w:vAlign w:val="bottom"/>
          </w:tcPr>
          <w:p w:rsidR="00C65B0A" w:rsidRPr="00772F7C" w:rsidRDefault="00C65B0A" w:rsidP="00DE38F5">
            <w:pPr>
              <w:spacing w:after="0" w:line="276" w:lineRule="auto"/>
              <w:jc w:val="center"/>
              <w:rPr>
                <w:szCs w:val="24"/>
                <w:lang w:eastAsia="ru-RU"/>
              </w:rPr>
            </w:pPr>
            <w:r w:rsidRPr="00772F7C">
              <w:rPr>
                <w:szCs w:val="24"/>
                <w:lang w:eastAsia="ru-RU"/>
              </w:rPr>
              <w:t>65</w:t>
            </w:r>
          </w:p>
        </w:tc>
      </w:tr>
      <w:tr w:rsidR="00C65B0A" w:rsidRPr="00772F7C" w:rsidTr="0012374F">
        <w:trPr>
          <w:trHeight w:val="578"/>
          <w:jc w:val="center"/>
        </w:trPr>
        <w:tc>
          <w:tcPr>
            <w:tcW w:w="4182" w:type="dxa"/>
            <w:tcBorders>
              <w:top w:val="nil"/>
              <w:left w:val="single" w:sz="8" w:space="0" w:color="FFFFFF"/>
              <w:bottom w:val="single" w:sz="8" w:space="0" w:color="FFFFFF"/>
              <w:right w:val="single" w:sz="8" w:space="0" w:color="FFFFFF"/>
            </w:tcBorders>
            <w:shd w:val="clear" w:color="000000" w:fill="EAEFF7"/>
            <w:vAlign w:val="bottom"/>
          </w:tcPr>
          <w:p w:rsidR="00C65B0A" w:rsidRPr="00772F7C" w:rsidRDefault="00C65B0A" w:rsidP="00DE38F5">
            <w:pPr>
              <w:spacing w:after="0" w:line="276" w:lineRule="auto"/>
              <w:jc w:val="center"/>
              <w:rPr>
                <w:szCs w:val="24"/>
                <w:lang w:eastAsia="ru-RU"/>
              </w:rPr>
            </w:pPr>
            <w:r w:rsidRPr="00772F7C">
              <w:rPr>
                <w:szCs w:val="24"/>
                <w:lang w:eastAsia="ru-RU"/>
              </w:rPr>
              <w:t>Abonament 30 zile</w:t>
            </w:r>
          </w:p>
        </w:tc>
        <w:tc>
          <w:tcPr>
            <w:tcW w:w="1491" w:type="dxa"/>
            <w:tcBorders>
              <w:top w:val="nil"/>
              <w:left w:val="nil"/>
              <w:bottom w:val="single" w:sz="8" w:space="0" w:color="FFFFFF"/>
              <w:right w:val="single" w:sz="8" w:space="0" w:color="FFFFFF"/>
            </w:tcBorders>
            <w:shd w:val="clear" w:color="000000" w:fill="EAEFF7"/>
            <w:vAlign w:val="bottom"/>
          </w:tcPr>
          <w:p w:rsidR="00C65B0A" w:rsidRPr="00772F7C" w:rsidRDefault="00C65B0A" w:rsidP="00DE38F5">
            <w:pPr>
              <w:spacing w:after="0" w:line="276" w:lineRule="auto"/>
              <w:jc w:val="center"/>
              <w:rPr>
                <w:szCs w:val="24"/>
                <w:lang w:eastAsia="ru-RU"/>
              </w:rPr>
            </w:pPr>
            <w:r w:rsidRPr="00772F7C">
              <w:rPr>
                <w:szCs w:val="24"/>
                <w:lang w:eastAsia="ru-RU"/>
              </w:rPr>
              <w:t>84</w:t>
            </w:r>
          </w:p>
        </w:tc>
        <w:tc>
          <w:tcPr>
            <w:tcW w:w="1491" w:type="dxa"/>
            <w:tcBorders>
              <w:top w:val="nil"/>
              <w:left w:val="nil"/>
              <w:bottom w:val="single" w:sz="8" w:space="0" w:color="FFFFFF"/>
              <w:right w:val="single" w:sz="8" w:space="0" w:color="FFFFFF"/>
            </w:tcBorders>
            <w:shd w:val="clear" w:color="000000" w:fill="EAEFF7"/>
            <w:vAlign w:val="bottom"/>
          </w:tcPr>
          <w:p w:rsidR="00C65B0A" w:rsidRPr="00772F7C" w:rsidRDefault="00C65B0A" w:rsidP="00DE38F5">
            <w:pPr>
              <w:spacing w:after="0" w:line="276" w:lineRule="auto"/>
              <w:jc w:val="center"/>
              <w:rPr>
                <w:szCs w:val="24"/>
                <w:lang w:eastAsia="ru-RU"/>
              </w:rPr>
            </w:pPr>
            <w:r w:rsidRPr="00772F7C">
              <w:rPr>
                <w:szCs w:val="24"/>
                <w:lang w:eastAsia="ru-RU"/>
              </w:rPr>
              <w:t>135</w:t>
            </w:r>
          </w:p>
        </w:tc>
        <w:tc>
          <w:tcPr>
            <w:tcW w:w="1491" w:type="dxa"/>
            <w:tcBorders>
              <w:top w:val="nil"/>
              <w:left w:val="nil"/>
              <w:bottom w:val="single" w:sz="8" w:space="0" w:color="FFFFFF"/>
              <w:right w:val="single" w:sz="8" w:space="0" w:color="FFFFFF"/>
            </w:tcBorders>
            <w:shd w:val="clear" w:color="000000" w:fill="EAEFF7"/>
            <w:vAlign w:val="bottom"/>
          </w:tcPr>
          <w:p w:rsidR="00C65B0A" w:rsidRPr="00772F7C" w:rsidRDefault="00C65B0A" w:rsidP="00DE38F5">
            <w:pPr>
              <w:spacing w:after="0" w:line="276" w:lineRule="auto"/>
              <w:jc w:val="center"/>
              <w:rPr>
                <w:szCs w:val="24"/>
                <w:lang w:eastAsia="ru-RU"/>
              </w:rPr>
            </w:pPr>
            <w:r w:rsidRPr="00772F7C">
              <w:rPr>
                <w:szCs w:val="24"/>
                <w:lang w:eastAsia="ru-RU"/>
              </w:rPr>
              <w:t>230</w:t>
            </w:r>
          </w:p>
        </w:tc>
      </w:tr>
      <w:tr w:rsidR="00C65B0A" w:rsidRPr="00772F7C" w:rsidTr="0012374F">
        <w:trPr>
          <w:trHeight w:val="578"/>
          <w:jc w:val="center"/>
        </w:trPr>
        <w:tc>
          <w:tcPr>
            <w:tcW w:w="4182" w:type="dxa"/>
            <w:tcBorders>
              <w:top w:val="nil"/>
              <w:left w:val="single" w:sz="8" w:space="0" w:color="FFFFFF"/>
              <w:bottom w:val="single" w:sz="8" w:space="0" w:color="FFFFFF"/>
              <w:right w:val="single" w:sz="8" w:space="0" w:color="FFFFFF"/>
            </w:tcBorders>
            <w:shd w:val="clear" w:color="000000" w:fill="EAEFF7"/>
            <w:vAlign w:val="bottom"/>
          </w:tcPr>
          <w:p w:rsidR="00C65B0A" w:rsidRPr="00772F7C" w:rsidRDefault="00C65B0A" w:rsidP="00DE38F5">
            <w:pPr>
              <w:spacing w:after="0" w:line="276" w:lineRule="auto"/>
              <w:jc w:val="center"/>
              <w:rPr>
                <w:szCs w:val="24"/>
                <w:lang w:eastAsia="ru-RU"/>
              </w:rPr>
            </w:pPr>
            <w:r w:rsidRPr="00772F7C">
              <w:rPr>
                <w:szCs w:val="24"/>
                <w:lang w:eastAsia="ru-RU"/>
              </w:rPr>
              <w:t>Abonament 6 luni</w:t>
            </w:r>
          </w:p>
        </w:tc>
        <w:tc>
          <w:tcPr>
            <w:tcW w:w="1491" w:type="dxa"/>
            <w:tcBorders>
              <w:top w:val="nil"/>
              <w:left w:val="nil"/>
              <w:bottom w:val="single" w:sz="8" w:space="0" w:color="FFFFFF"/>
              <w:right w:val="single" w:sz="8" w:space="0" w:color="FFFFFF"/>
            </w:tcBorders>
            <w:shd w:val="clear" w:color="000000" w:fill="EAEFF7"/>
            <w:vAlign w:val="bottom"/>
          </w:tcPr>
          <w:p w:rsidR="00C65B0A" w:rsidRPr="00772F7C" w:rsidRDefault="00C65B0A" w:rsidP="00DE38F5">
            <w:pPr>
              <w:spacing w:after="0" w:line="276" w:lineRule="auto"/>
              <w:jc w:val="center"/>
              <w:rPr>
                <w:szCs w:val="24"/>
                <w:lang w:eastAsia="ru-RU"/>
              </w:rPr>
            </w:pPr>
            <w:r w:rsidRPr="00772F7C">
              <w:rPr>
                <w:szCs w:val="24"/>
                <w:lang w:eastAsia="ru-RU"/>
              </w:rPr>
              <w:t>450</w:t>
            </w:r>
          </w:p>
        </w:tc>
        <w:tc>
          <w:tcPr>
            <w:tcW w:w="1491" w:type="dxa"/>
            <w:tcBorders>
              <w:top w:val="nil"/>
              <w:left w:val="nil"/>
              <w:bottom w:val="single" w:sz="8" w:space="0" w:color="FFFFFF"/>
              <w:right w:val="single" w:sz="8" w:space="0" w:color="FFFFFF"/>
            </w:tcBorders>
            <w:shd w:val="clear" w:color="000000" w:fill="EAEFF7"/>
            <w:vAlign w:val="bottom"/>
          </w:tcPr>
          <w:p w:rsidR="00C65B0A" w:rsidRPr="00772F7C" w:rsidRDefault="00C65B0A" w:rsidP="00DE38F5">
            <w:pPr>
              <w:spacing w:after="0" w:line="276" w:lineRule="auto"/>
              <w:jc w:val="center"/>
              <w:rPr>
                <w:szCs w:val="24"/>
                <w:lang w:eastAsia="ru-RU"/>
              </w:rPr>
            </w:pPr>
            <w:r w:rsidRPr="00772F7C">
              <w:rPr>
                <w:szCs w:val="24"/>
                <w:lang w:eastAsia="ru-RU"/>
              </w:rPr>
              <w:t>720</w:t>
            </w:r>
          </w:p>
        </w:tc>
        <w:tc>
          <w:tcPr>
            <w:tcW w:w="1491" w:type="dxa"/>
            <w:tcBorders>
              <w:top w:val="nil"/>
              <w:left w:val="nil"/>
              <w:bottom w:val="single" w:sz="8" w:space="0" w:color="FFFFFF"/>
              <w:right w:val="single" w:sz="8" w:space="0" w:color="FFFFFF"/>
            </w:tcBorders>
            <w:shd w:val="clear" w:color="000000" w:fill="EAEFF7"/>
            <w:vAlign w:val="bottom"/>
          </w:tcPr>
          <w:p w:rsidR="00C65B0A" w:rsidRPr="00772F7C" w:rsidRDefault="00C65B0A" w:rsidP="00DE38F5">
            <w:pPr>
              <w:spacing w:after="0" w:line="276" w:lineRule="auto"/>
              <w:jc w:val="center"/>
              <w:rPr>
                <w:szCs w:val="24"/>
                <w:lang w:eastAsia="ru-RU"/>
              </w:rPr>
            </w:pPr>
            <w:r w:rsidRPr="00772F7C">
              <w:rPr>
                <w:szCs w:val="24"/>
                <w:lang w:eastAsia="ru-RU"/>
              </w:rPr>
              <w:t>1250</w:t>
            </w:r>
          </w:p>
        </w:tc>
      </w:tr>
      <w:tr w:rsidR="00C65B0A" w:rsidRPr="00772F7C" w:rsidTr="0012374F">
        <w:trPr>
          <w:trHeight w:val="578"/>
          <w:jc w:val="center"/>
        </w:trPr>
        <w:tc>
          <w:tcPr>
            <w:tcW w:w="4182" w:type="dxa"/>
            <w:tcBorders>
              <w:top w:val="nil"/>
              <w:left w:val="single" w:sz="8" w:space="0" w:color="FFFFFF"/>
              <w:bottom w:val="single" w:sz="8" w:space="0" w:color="FFFFFF"/>
              <w:right w:val="single" w:sz="8" w:space="0" w:color="FFFFFF"/>
            </w:tcBorders>
            <w:shd w:val="clear" w:color="000000" w:fill="EAEFF7"/>
            <w:vAlign w:val="bottom"/>
          </w:tcPr>
          <w:p w:rsidR="00C65B0A" w:rsidRPr="00772F7C" w:rsidRDefault="00C65B0A" w:rsidP="00DE38F5">
            <w:pPr>
              <w:spacing w:after="0" w:line="276" w:lineRule="auto"/>
              <w:jc w:val="center"/>
              <w:rPr>
                <w:szCs w:val="24"/>
                <w:lang w:eastAsia="ru-RU"/>
              </w:rPr>
            </w:pPr>
            <w:r w:rsidRPr="00772F7C">
              <w:rPr>
                <w:szCs w:val="24"/>
                <w:lang w:eastAsia="ru-RU"/>
              </w:rPr>
              <w:t>Abonament 1 an</w:t>
            </w:r>
          </w:p>
        </w:tc>
        <w:tc>
          <w:tcPr>
            <w:tcW w:w="1491" w:type="dxa"/>
            <w:tcBorders>
              <w:top w:val="nil"/>
              <w:left w:val="nil"/>
              <w:bottom w:val="single" w:sz="8" w:space="0" w:color="FFFFFF"/>
              <w:right w:val="single" w:sz="8" w:space="0" w:color="FFFFFF"/>
            </w:tcBorders>
            <w:shd w:val="clear" w:color="000000" w:fill="EAEFF7"/>
            <w:vAlign w:val="bottom"/>
          </w:tcPr>
          <w:p w:rsidR="00C65B0A" w:rsidRPr="00772F7C" w:rsidRDefault="00C65B0A" w:rsidP="00DE38F5">
            <w:pPr>
              <w:spacing w:after="0" w:line="276" w:lineRule="auto"/>
              <w:jc w:val="center"/>
              <w:rPr>
                <w:szCs w:val="24"/>
                <w:lang w:eastAsia="ru-RU"/>
              </w:rPr>
            </w:pPr>
            <w:r w:rsidRPr="00772F7C">
              <w:rPr>
                <w:szCs w:val="24"/>
                <w:lang w:eastAsia="ru-RU"/>
              </w:rPr>
              <w:t>850</w:t>
            </w:r>
          </w:p>
        </w:tc>
        <w:tc>
          <w:tcPr>
            <w:tcW w:w="1491" w:type="dxa"/>
            <w:tcBorders>
              <w:top w:val="nil"/>
              <w:left w:val="nil"/>
              <w:bottom w:val="single" w:sz="8" w:space="0" w:color="FFFFFF"/>
              <w:right w:val="single" w:sz="8" w:space="0" w:color="FFFFFF"/>
            </w:tcBorders>
            <w:shd w:val="clear" w:color="000000" w:fill="EAEFF7"/>
            <w:vAlign w:val="bottom"/>
          </w:tcPr>
          <w:p w:rsidR="00C65B0A" w:rsidRPr="00772F7C" w:rsidRDefault="00C65B0A" w:rsidP="00DE38F5">
            <w:pPr>
              <w:spacing w:after="0" w:line="276" w:lineRule="auto"/>
              <w:jc w:val="center"/>
              <w:rPr>
                <w:szCs w:val="24"/>
                <w:lang w:eastAsia="ru-RU"/>
              </w:rPr>
            </w:pPr>
            <w:r w:rsidRPr="00772F7C">
              <w:rPr>
                <w:szCs w:val="24"/>
                <w:lang w:eastAsia="ru-RU"/>
              </w:rPr>
              <w:t>1360</w:t>
            </w:r>
          </w:p>
        </w:tc>
        <w:tc>
          <w:tcPr>
            <w:tcW w:w="1491" w:type="dxa"/>
            <w:tcBorders>
              <w:top w:val="nil"/>
              <w:left w:val="nil"/>
              <w:bottom w:val="single" w:sz="8" w:space="0" w:color="FFFFFF"/>
              <w:right w:val="single" w:sz="8" w:space="0" w:color="FFFFFF"/>
            </w:tcBorders>
            <w:shd w:val="clear" w:color="000000" w:fill="EAEFF7"/>
            <w:vAlign w:val="bottom"/>
          </w:tcPr>
          <w:p w:rsidR="00C65B0A" w:rsidRPr="00772F7C" w:rsidRDefault="00C65B0A" w:rsidP="00DE38F5">
            <w:pPr>
              <w:spacing w:after="0" w:line="276" w:lineRule="auto"/>
              <w:jc w:val="center"/>
              <w:rPr>
                <w:szCs w:val="24"/>
                <w:lang w:eastAsia="ru-RU"/>
              </w:rPr>
            </w:pPr>
            <w:r w:rsidRPr="00772F7C">
              <w:rPr>
                <w:szCs w:val="24"/>
                <w:lang w:eastAsia="ru-RU"/>
              </w:rPr>
              <w:t>2350</w:t>
            </w:r>
          </w:p>
        </w:tc>
      </w:tr>
    </w:tbl>
    <w:bookmarkEnd w:id="33"/>
    <w:p w:rsidR="00C65B0A" w:rsidRDefault="00C65B0A" w:rsidP="00DE38F5">
      <w:pPr>
        <w:spacing w:after="0" w:line="276" w:lineRule="auto"/>
        <w:jc w:val="center"/>
        <w:rPr>
          <w:i/>
          <w:iCs/>
          <w:szCs w:val="24"/>
          <w:lang w:val="ro-RO"/>
        </w:rPr>
      </w:pPr>
      <w:r w:rsidRPr="00772F7C">
        <w:rPr>
          <w:i/>
          <w:iCs/>
          <w:szCs w:val="24"/>
          <w:lang w:val="ro-RO"/>
        </w:rPr>
        <w:t>Sursa: Echipa de elaborare</w:t>
      </w:r>
    </w:p>
    <w:p w:rsidR="00C65B0A" w:rsidRPr="00772F7C" w:rsidRDefault="00C65B0A" w:rsidP="00DE38F5">
      <w:pPr>
        <w:spacing w:after="0" w:line="276" w:lineRule="auto"/>
        <w:jc w:val="center"/>
        <w:rPr>
          <w:i/>
          <w:iCs/>
          <w:szCs w:val="24"/>
          <w:lang w:val="ro-RO"/>
        </w:rPr>
      </w:pPr>
    </w:p>
    <w:p w:rsidR="00C65B0A" w:rsidRPr="00772F7C" w:rsidRDefault="00C65B0A" w:rsidP="00DE38F5">
      <w:pPr>
        <w:spacing w:after="0" w:line="276" w:lineRule="auto"/>
        <w:rPr>
          <w:szCs w:val="24"/>
          <w:lang w:val="ro-RO"/>
        </w:rPr>
      </w:pPr>
      <w:bookmarkStart w:id="34" w:name="_Hlk195778785"/>
      <w:r w:rsidRPr="00772F7C">
        <w:rPr>
          <w:szCs w:val="24"/>
          <w:lang w:val="ro-RO"/>
        </w:rPr>
        <w:t xml:space="preserve">Zonă urbană este constituită din </w:t>
      </w:r>
      <w:r w:rsidRPr="00772F7C">
        <w:rPr>
          <w:i/>
          <w:iCs/>
          <w:szCs w:val="24"/>
          <w:lang w:val="ro-RO"/>
        </w:rPr>
        <w:t>municipiul Sfântu Gheorghe</w:t>
      </w:r>
      <w:r w:rsidRPr="00772F7C">
        <w:rPr>
          <w:szCs w:val="24"/>
          <w:lang w:val="ro-RO"/>
        </w:rPr>
        <w:t>.</w:t>
      </w:r>
    </w:p>
    <w:p w:rsidR="00C65B0A" w:rsidRPr="005F5958" w:rsidRDefault="00C65B0A" w:rsidP="00DE38F5">
      <w:pPr>
        <w:spacing w:after="0" w:line="276" w:lineRule="auto"/>
        <w:rPr>
          <w:szCs w:val="24"/>
          <w:lang w:val="ro-RO"/>
        </w:rPr>
      </w:pPr>
      <w:r w:rsidRPr="005F5958">
        <w:rPr>
          <w:szCs w:val="24"/>
          <w:lang w:val="ro-RO"/>
        </w:rPr>
        <w:t>Zona 1 este alcatuită din satele aparținătoare municipiului Sfântu Gheorghe: Coșeni și Chilieni, precum și UAT-urile direct învecinate Arcuș, Ghidfalău, Ozun, Chichiț și Ilieni.</w:t>
      </w:r>
    </w:p>
    <w:p w:rsidR="00C65B0A" w:rsidRPr="005F5958" w:rsidRDefault="00C65B0A" w:rsidP="00DE38F5">
      <w:pPr>
        <w:spacing w:after="0" w:line="276" w:lineRule="auto"/>
        <w:rPr>
          <w:szCs w:val="24"/>
          <w:lang w:val="ro-RO"/>
        </w:rPr>
      </w:pPr>
      <w:r w:rsidRPr="005F5958">
        <w:rPr>
          <w:szCs w:val="24"/>
          <w:lang w:val="ro-RO"/>
        </w:rPr>
        <w:t>Zona 2 este alcătuită din UAT-urile fără vecinatate directă cu Sfântu Gheorghe: Valea Crișului, Bodoc, Moacsa, Reci, Malnaș, Micfalău, Bixad.</w:t>
      </w:r>
    </w:p>
    <w:bookmarkEnd w:id="34"/>
    <w:p w:rsidR="00C65B0A" w:rsidRPr="005F5958" w:rsidRDefault="00C65B0A" w:rsidP="00DE38F5">
      <w:pPr>
        <w:spacing w:after="0" w:line="276" w:lineRule="auto"/>
        <w:rPr>
          <w:szCs w:val="24"/>
          <w:lang w:val="ro-RO"/>
        </w:rPr>
      </w:pPr>
      <w:r w:rsidRPr="005F5958">
        <w:rPr>
          <w:szCs w:val="24"/>
          <w:lang w:val="ro-RO"/>
        </w:rPr>
        <w:t>Pentru persoanele fizice care călătoresc cu mijloacele de transport public de persoane fără titlu de călătorie valabil sau refuză să prezinte organelor de control titlul respectiv de călătorie, care au un comportament necivilizat sau care aduc prejudicii mijloacelor de transport, conform prevederilor Legii nr. 92/2007 a serviciilor de transport public local, cu modificările și completările ulterioare -menda este - de la 100 lei la 500 lei -</w:t>
      </w:r>
    </w:p>
    <w:p w:rsidR="00C65B0A" w:rsidRPr="0012374F" w:rsidRDefault="00C65B0A" w:rsidP="00DE38F5">
      <w:pPr>
        <w:spacing w:after="0" w:line="276" w:lineRule="auto"/>
        <w:rPr>
          <w:b/>
          <w:bCs/>
          <w:szCs w:val="24"/>
          <w:lang w:val="ro-RO"/>
        </w:rPr>
      </w:pPr>
      <w:r w:rsidRPr="0012374F">
        <w:rPr>
          <w:b/>
          <w:bCs/>
          <w:szCs w:val="24"/>
          <w:lang w:val="ro-RO"/>
        </w:rPr>
        <w:t>Promovarea transportului în comun</w:t>
      </w:r>
    </w:p>
    <w:p w:rsidR="00C65B0A" w:rsidRPr="0012374F" w:rsidRDefault="00C65B0A" w:rsidP="00DE38F5">
      <w:pPr>
        <w:pStyle w:val="Default"/>
        <w:spacing w:line="276" w:lineRule="auto"/>
        <w:jc w:val="both"/>
        <w:rPr>
          <w:color w:val="auto"/>
          <w:lang w:val="ro-RO"/>
        </w:rPr>
      </w:pPr>
      <w:r w:rsidRPr="0012374F">
        <w:rPr>
          <w:color w:val="auto"/>
          <w:lang w:val="ro-RO"/>
        </w:rPr>
        <w:tab/>
        <w:t xml:space="preserve">Una din soluţiile de descongestionare a traficului este şi încurajarea deplasărilor cu autobuzul cu efecte benefice atât asupra mediului, cât şi asupra infrastructurii rutiere. O comunitate viabilă este aceea care oferă cetăţenilor săi posibilităţi multiple de deplasare: transportului public trebuie să i se acorde aceeaşi importanţă, ca şi deplasării cu autoturismul. </w:t>
      </w:r>
      <w:r w:rsidRPr="0012374F">
        <w:rPr>
          <w:color w:val="auto"/>
          <w:lang w:val="ro-RO"/>
        </w:rPr>
        <w:tab/>
        <w:t xml:space="preserve">Prin implementarea măsurilor de promovare a transportului public oraşele pot obţine o reducere a traficului motorizat. Deplasările pe distanţe scurte se pretează foarte bine pentru acest mod de deplasare atât timp cât sunt asigurate toate condiţiile pentru acesta. </w:t>
      </w:r>
    </w:p>
    <w:p w:rsidR="00C65B0A" w:rsidRPr="0012374F" w:rsidRDefault="00C65B0A" w:rsidP="00DE38F5">
      <w:pPr>
        <w:pStyle w:val="Default"/>
        <w:spacing w:line="276" w:lineRule="auto"/>
        <w:jc w:val="both"/>
        <w:rPr>
          <w:color w:val="auto"/>
          <w:lang w:val="ro-RO"/>
        </w:rPr>
      </w:pPr>
      <w:r w:rsidRPr="0012374F">
        <w:rPr>
          <w:color w:val="auto"/>
          <w:lang w:val="ro-RO"/>
        </w:rPr>
        <w:tab/>
        <w:t xml:space="preserve">Trebuie încurajat cu prioritate mersul cu autobuzul către locul de muncă şi către şcoală, mai ales că pentru schimbarea atitudinii faţă de mobilitate a angajaţilor sau a elevilor nu sunt necesare investiţii financiare mari. Din acest motiv se optează pentru mici stimuli care să aibă un impact pozitiv şi, în cele mai multe cazuri, efecte mari – de ex. asigurarea de reduceri pentru elevi sau internet gratuit în mijlocul de transport etc. </w:t>
      </w:r>
    </w:p>
    <w:p w:rsidR="00C65B0A" w:rsidRPr="0012374F" w:rsidRDefault="00C65B0A" w:rsidP="00DE38F5">
      <w:pPr>
        <w:pStyle w:val="Default"/>
        <w:spacing w:line="276" w:lineRule="auto"/>
        <w:jc w:val="both"/>
        <w:rPr>
          <w:color w:val="auto"/>
          <w:lang w:val="ro-RO"/>
        </w:rPr>
      </w:pPr>
      <w:r w:rsidRPr="0012374F">
        <w:rPr>
          <w:color w:val="auto"/>
          <w:lang w:val="ro-RO"/>
        </w:rPr>
        <w:tab/>
        <w:t>Mersul cu autobuzul trebuie să devină parte componentă a transportului intermodal. Serviciile pentru călători cuprind o gamă largă, cum ar fi broşuri de informare şi hărţi/orare, site/aplicaţie compatibile cu tehnologia mobilă, pagină de facebook şi alte servicii on-line şi pe telefonul mobil, inclusiv ticketing. Previzibilitate, punctualitatea şi fiabilitate sistemului sunt factori cheie în atragerea călătorilor.</w:t>
      </w:r>
    </w:p>
    <w:p w:rsidR="00C65B0A" w:rsidRPr="0012374F" w:rsidRDefault="00C65B0A" w:rsidP="00DE38F5">
      <w:pPr>
        <w:pStyle w:val="Default"/>
        <w:spacing w:line="276" w:lineRule="auto"/>
        <w:jc w:val="both"/>
        <w:rPr>
          <w:color w:val="auto"/>
          <w:lang w:val="ro-RO"/>
        </w:rPr>
      </w:pPr>
      <w:r w:rsidRPr="0012374F">
        <w:rPr>
          <w:i/>
          <w:iCs/>
          <w:color w:val="auto"/>
          <w:lang w:val="ro-RO"/>
        </w:rPr>
        <w:tab/>
        <w:t>Servicii de parcare pentru biciclete.</w:t>
      </w:r>
      <w:r w:rsidRPr="0012374F">
        <w:rPr>
          <w:b/>
          <w:color w:val="auto"/>
          <w:lang w:val="ro-RO"/>
        </w:rPr>
        <w:t xml:space="preserve"> </w:t>
      </w:r>
      <w:r w:rsidRPr="0012374F">
        <w:rPr>
          <w:color w:val="auto"/>
          <w:lang w:val="ro-RO"/>
        </w:rPr>
        <w:t xml:space="preserve">Facilităţile de parcare a bicicletelor trebuie să se găsească în în nodurile intermodale sau în simplele staţii de autobuz. Facilităţile oferite bicicliştilor precum existenţa unui rastel pentru biciclete, eventual supravegheat şi posibilitatea de a transporta bicicletele pe autobuz pentru o taxă redusă sunt elemente care pot uşura decizia de a utiliza transportul public şi schimbarea de la modul individual de transport la cel public. Facilităţile pentru transportul bicicletelor pot de asemenea să fie furnizate pe autobuze; spre exemplu, părţile posterioare şi anterioare a auvehiculului pot fi prevăzute cu cleme / suporturi simple pentru biciclete astfel încât pasagerii să nu fie nevoiţi să-şi ţină cu mâna bicicletele când autovehiculul ia o curbă. </w:t>
      </w:r>
    </w:p>
    <w:p w:rsidR="00C65B0A" w:rsidRPr="0012374F" w:rsidRDefault="00C65B0A" w:rsidP="00DE38F5">
      <w:pPr>
        <w:spacing w:after="0" w:line="276" w:lineRule="auto"/>
        <w:rPr>
          <w:b/>
          <w:bCs/>
          <w:szCs w:val="24"/>
          <w:lang w:val="ro-RO"/>
        </w:rPr>
      </w:pPr>
      <w:bookmarkStart w:id="35" w:name="_Toc181781885"/>
      <w:r>
        <w:rPr>
          <w:b/>
          <w:bCs/>
          <w:szCs w:val="24"/>
          <w:lang w:val="ro-RO"/>
        </w:rPr>
        <w:tab/>
      </w:r>
      <w:r w:rsidRPr="0012374F">
        <w:rPr>
          <w:b/>
          <w:bCs/>
          <w:szCs w:val="24"/>
          <w:lang w:val="ro-RO"/>
        </w:rPr>
        <w:t>Plan de acţiune</w:t>
      </w:r>
      <w:bookmarkEnd w:id="35"/>
    </w:p>
    <w:p w:rsidR="00C65B0A" w:rsidRPr="0012374F" w:rsidRDefault="00C65B0A" w:rsidP="00DE38F5">
      <w:pPr>
        <w:spacing w:after="0" w:line="276" w:lineRule="auto"/>
        <w:rPr>
          <w:szCs w:val="24"/>
          <w:lang w:val="ro-RO"/>
        </w:rPr>
      </w:pPr>
      <w:r>
        <w:rPr>
          <w:szCs w:val="24"/>
          <w:lang w:val="ro-RO"/>
        </w:rPr>
        <w:tab/>
      </w:r>
      <w:r w:rsidRPr="0012374F">
        <w:rPr>
          <w:szCs w:val="24"/>
          <w:lang w:val="ro-RO"/>
        </w:rPr>
        <w:t>Se recomandă pregătirea delegării transportului public metropolitan pe durata unui deceniu operatorului propriu, urmând fidel paşii aferenţi acestei măsuri.</w:t>
      </w:r>
    </w:p>
    <w:p w:rsidR="00C65B0A" w:rsidRPr="0012374F" w:rsidRDefault="00C65B0A" w:rsidP="00DE38F5">
      <w:pPr>
        <w:spacing w:after="0" w:line="276" w:lineRule="auto"/>
        <w:rPr>
          <w:szCs w:val="24"/>
          <w:lang w:val="ro-RO"/>
        </w:rPr>
      </w:pPr>
      <w:r>
        <w:rPr>
          <w:b/>
          <w:szCs w:val="24"/>
          <w:lang w:val="ro-RO"/>
        </w:rPr>
        <w:tab/>
      </w:r>
      <w:r w:rsidRPr="0012374F">
        <w:rPr>
          <w:b/>
          <w:szCs w:val="24"/>
          <w:lang w:val="ro-RO"/>
        </w:rPr>
        <w:t>Primul pas</w:t>
      </w:r>
      <w:r w:rsidRPr="0012374F">
        <w:rPr>
          <w:szCs w:val="24"/>
          <w:lang w:val="ro-RO"/>
        </w:rPr>
        <w:t xml:space="preserve"> este dat de notificare a intenţiei de delegare în jurnalul Uniunii Europene cu un an în prealabil. Se recomandă analiza atentă a oportunității delegării, punând accent pe caracteristicile sociale și utilitare a transportului public urban.</w:t>
      </w:r>
    </w:p>
    <w:p w:rsidR="00C65B0A" w:rsidRPr="0012374F" w:rsidRDefault="00C65B0A" w:rsidP="00DE38F5">
      <w:pPr>
        <w:spacing w:after="0" w:line="276" w:lineRule="auto"/>
        <w:rPr>
          <w:szCs w:val="24"/>
          <w:lang w:val="ro-RO"/>
        </w:rPr>
      </w:pPr>
      <w:r>
        <w:rPr>
          <w:b/>
          <w:szCs w:val="24"/>
          <w:lang w:val="ro-RO"/>
        </w:rPr>
        <w:tab/>
      </w:r>
      <w:r w:rsidRPr="0012374F">
        <w:rPr>
          <w:b/>
          <w:szCs w:val="24"/>
          <w:lang w:val="ro-RO"/>
        </w:rPr>
        <w:t>Al doilea pas</w:t>
      </w:r>
      <w:r w:rsidRPr="0012374F">
        <w:rPr>
          <w:szCs w:val="24"/>
          <w:lang w:val="ro-RO"/>
        </w:rPr>
        <w:t xml:space="preserve"> este dat de delegarea serviciului, deciderea asupra tipului de operare, a orarelor de circulație și a locului de garare a autobuzelor. S-a determinat ca fiind ideala atribuirea serviciului în delegare directă. Se recomandă semnarea contractului de delegare a operării la minim un an de zile după publicarea intenției de delegare în JOUE.</w:t>
      </w:r>
    </w:p>
    <w:p w:rsidR="00C65B0A" w:rsidRPr="0012374F" w:rsidRDefault="00C65B0A" w:rsidP="00DE38F5">
      <w:pPr>
        <w:spacing w:after="0" w:line="276" w:lineRule="auto"/>
        <w:rPr>
          <w:szCs w:val="24"/>
          <w:lang w:val="ro-RO"/>
        </w:rPr>
      </w:pPr>
      <w:r>
        <w:rPr>
          <w:b/>
          <w:szCs w:val="24"/>
          <w:lang w:val="ro-RO"/>
        </w:rPr>
        <w:tab/>
      </w:r>
      <w:r w:rsidRPr="0012374F">
        <w:rPr>
          <w:b/>
          <w:szCs w:val="24"/>
          <w:lang w:val="ro-RO"/>
        </w:rPr>
        <w:t>Al treilea pas</w:t>
      </w:r>
      <w:r w:rsidRPr="0012374F">
        <w:rPr>
          <w:szCs w:val="24"/>
          <w:lang w:val="ro-RO"/>
        </w:rPr>
        <w:t xml:space="preserve"> ține de micile măsuri conexe transportului public, dintre care merită menţionate:</w:t>
      </w:r>
    </w:p>
    <w:p w:rsidR="00C65B0A" w:rsidRPr="0012374F" w:rsidRDefault="00C65B0A" w:rsidP="00DE38F5">
      <w:pPr>
        <w:pStyle w:val="ListParagraph"/>
        <w:widowControl w:val="0"/>
        <w:numPr>
          <w:ilvl w:val="0"/>
          <w:numId w:val="115"/>
        </w:numPr>
        <w:suppressAutoHyphens/>
        <w:spacing w:after="0" w:line="276" w:lineRule="auto"/>
        <w:rPr>
          <w:rFonts w:ascii="Times New Roman" w:hAnsi="Times New Roman"/>
          <w:lang w:val="ro-RO"/>
        </w:rPr>
      </w:pPr>
      <w:r w:rsidRPr="0012374F">
        <w:rPr>
          <w:rFonts w:ascii="Times New Roman" w:hAnsi="Times New Roman"/>
          <w:lang w:val="ro-RO"/>
        </w:rPr>
        <w:t>Ticketingul – pregătirea titlurilor de călătorie, a aparatului contabil aferent</w:t>
      </w:r>
    </w:p>
    <w:p w:rsidR="00C65B0A" w:rsidRPr="0012374F" w:rsidRDefault="00C65B0A" w:rsidP="00DE38F5">
      <w:pPr>
        <w:pStyle w:val="ListParagraph"/>
        <w:widowControl w:val="0"/>
        <w:numPr>
          <w:ilvl w:val="0"/>
          <w:numId w:val="115"/>
        </w:numPr>
        <w:suppressAutoHyphens/>
        <w:spacing w:after="0" w:line="276" w:lineRule="auto"/>
        <w:rPr>
          <w:rFonts w:ascii="Times New Roman" w:hAnsi="Times New Roman"/>
          <w:lang w:val="ro-RO"/>
        </w:rPr>
      </w:pPr>
      <w:r w:rsidRPr="0012374F">
        <w:rPr>
          <w:rFonts w:ascii="Times New Roman" w:hAnsi="Times New Roman"/>
          <w:lang w:val="ro-RO"/>
        </w:rPr>
        <w:t>Promovarea transportului public(prezentată în capitolul următor)</w:t>
      </w:r>
    </w:p>
    <w:p w:rsidR="00C65B0A" w:rsidRPr="0012374F" w:rsidRDefault="00C65B0A" w:rsidP="00DE38F5">
      <w:pPr>
        <w:pStyle w:val="ListParagraph"/>
        <w:widowControl w:val="0"/>
        <w:numPr>
          <w:ilvl w:val="0"/>
          <w:numId w:val="115"/>
        </w:numPr>
        <w:suppressAutoHyphens/>
        <w:spacing w:after="0" w:line="276" w:lineRule="auto"/>
        <w:rPr>
          <w:rFonts w:ascii="Times New Roman" w:hAnsi="Times New Roman"/>
          <w:lang w:val="ro-RO"/>
        </w:rPr>
      </w:pPr>
      <w:r w:rsidRPr="0012374F">
        <w:rPr>
          <w:rFonts w:ascii="Times New Roman" w:hAnsi="Times New Roman"/>
          <w:lang w:val="ro-RO"/>
        </w:rPr>
        <w:t>Pregătirea hărţilor, broşurilor şi a site-ului specific</w:t>
      </w:r>
    </w:p>
    <w:p w:rsidR="00C65B0A" w:rsidRPr="0012374F" w:rsidRDefault="00C65B0A" w:rsidP="00DE38F5">
      <w:pPr>
        <w:pStyle w:val="ListParagraph"/>
        <w:widowControl w:val="0"/>
        <w:numPr>
          <w:ilvl w:val="0"/>
          <w:numId w:val="115"/>
        </w:numPr>
        <w:suppressAutoHyphens/>
        <w:spacing w:after="0" w:line="276" w:lineRule="auto"/>
        <w:rPr>
          <w:rFonts w:ascii="Times New Roman" w:hAnsi="Times New Roman"/>
          <w:lang w:val="ro-RO"/>
        </w:rPr>
      </w:pPr>
      <w:r w:rsidRPr="0012374F">
        <w:rPr>
          <w:rFonts w:ascii="Times New Roman" w:hAnsi="Times New Roman"/>
          <w:lang w:val="ro-RO"/>
        </w:rPr>
        <w:t>Amenajarea staţiilor. Cum acestea există şi sunt prevăzute cu adăpost, se recomandă dotarea acestora cu hărţi şi orare, precum şi informaţii despre tarife</w:t>
      </w:r>
    </w:p>
    <w:p w:rsidR="00C65B0A" w:rsidRPr="0012374F" w:rsidRDefault="00C65B0A" w:rsidP="00DE38F5">
      <w:pPr>
        <w:pStyle w:val="ListParagraph"/>
        <w:widowControl w:val="0"/>
        <w:numPr>
          <w:ilvl w:val="0"/>
          <w:numId w:val="115"/>
        </w:numPr>
        <w:suppressAutoHyphens/>
        <w:spacing w:after="0" w:line="276" w:lineRule="auto"/>
        <w:rPr>
          <w:rFonts w:ascii="Times New Roman" w:hAnsi="Times New Roman"/>
          <w:lang w:val="ro-RO"/>
        </w:rPr>
      </w:pPr>
      <w:r w:rsidRPr="0012374F">
        <w:rPr>
          <w:rFonts w:ascii="Times New Roman" w:hAnsi="Times New Roman"/>
          <w:lang w:val="ro-RO"/>
        </w:rPr>
        <w:t>Pregătirea personalului de bord</w:t>
      </w:r>
    </w:p>
    <w:p w:rsidR="00C65B0A" w:rsidRPr="00E963F5" w:rsidRDefault="00C65B0A" w:rsidP="00E963F5">
      <w:pPr>
        <w:pStyle w:val="ListParagraph"/>
        <w:widowControl w:val="0"/>
        <w:numPr>
          <w:ilvl w:val="0"/>
          <w:numId w:val="115"/>
        </w:numPr>
        <w:suppressAutoHyphens/>
        <w:spacing w:after="0" w:line="276" w:lineRule="auto"/>
        <w:rPr>
          <w:rFonts w:ascii="Times New Roman" w:hAnsi="Times New Roman"/>
          <w:lang w:val="ro-RO"/>
        </w:rPr>
      </w:pPr>
      <w:r w:rsidRPr="00E963F5">
        <w:rPr>
          <w:rFonts w:ascii="Times New Roman" w:hAnsi="Times New Roman"/>
          <w:lang w:val="ro-RO"/>
        </w:rPr>
        <w:t>Anunţarea din timp a cursei inaugurale şi inaugurarea operării ca eveniment mare</w:t>
      </w:r>
      <w:bookmarkStart w:id="36" w:name="_Toc196312228"/>
    </w:p>
    <w:p w:rsidR="00C65B0A" w:rsidRPr="00E963F5" w:rsidRDefault="00C65B0A" w:rsidP="00E963F5">
      <w:pPr>
        <w:pStyle w:val="ListParagraph"/>
        <w:widowControl w:val="0"/>
        <w:suppressAutoHyphens/>
        <w:spacing w:after="0" w:line="276" w:lineRule="auto"/>
        <w:ind w:left="360" w:firstLine="0"/>
        <w:rPr>
          <w:rFonts w:ascii="Times New Roman" w:hAnsi="Times New Roman"/>
          <w:lang w:val="ro-RO"/>
        </w:rPr>
      </w:pPr>
    </w:p>
    <w:p w:rsidR="00C65B0A" w:rsidRPr="00E963F5" w:rsidRDefault="00C65B0A" w:rsidP="00E963F5">
      <w:pPr>
        <w:pStyle w:val="ListParagraph"/>
        <w:widowControl w:val="0"/>
        <w:suppressAutoHyphens/>
        <w:spacing w:after="0" w:line="276" w:lineRule="auto"/>
        <w:ind w:left="0" w:firstLine="0"/>
        <w:rPr>
          <w:rFonts w:ascii="Times New Roman" w:hAnsi="Times New Roman"/>
          <w:b/>
          <w:lang w:val="ro-RO"/>
        </w:rPr>
      </w:pPr>
      <w:r>
        <w:rPr>
          <w:rFonts w:ascii="Times New Roman" w:hAnsi="Times New Roman"/>
          <w:b/>
          <w:lang w:val="ro-RO"/>
        </w:rPr>
        <w:tab/>
      </w:r>
      <w:r w:rsidRPr="00E963F5">
        <w:rPr>
          <w:rFonts w:ascii="Times New Roman" w:hAnsi="Times New Roman"/>
          <w:b/>
          <w:lang w:val="ro-RO"/>
        </w:rPr>
        <w:t>CAPITOLUL V. MOTIVELE DE ORDIN JURIDIC, ECONOMICO-FINANCIAR, SOCIAL ȘI DE MEDIU CARE JUSTIFICĂ DELEGAREA GESTIUNII</w:t>
      </w:r>
      <w:bookmarkEnd w:id="36"/>
    </w:p>
    <w:p w:rsidR="00C65B0A" w:rsidRPr="00772F7C" w:rsidRDefault="00C65B0A" w:rsidP="00DE38F5">
      <w:pPr>
        <w:pStyle w:val="Heading2"/>
        <w:numPr>
          <w:ilvl w:val="0"/>
          <w:numId w:val="0"/>
        </w:numPr>
        <w:spacing w:before="0" w:after="0" w:line="276" w:lineRule="auto"/>
        <w:ind w:left="576"/>
        <w:rPr>
          <w:sz w:val="24"/>
          <w:szCs w:val="24"/>
          <w:lang w:val="ro-RO"/>
        </w:rPr>
      </w:pPr>
      <w:bookmarkStart w:id="37" w:name="_Toc196312229"/>
      <w:r w:rsidRPr="00772F7C">
        <w:rPr>
          <w:sz w:val="24"/>
          <w:szCs w:val="24"/>
          <w:lang w:val="ro-RO"/>
        </w:rPr>
        <w:t>V.1. Motivarea juridică, economico - financiară, socială și pentru protecția mediului</w:t>
      </w:r>
      <w:bookmarkEnd w:id="37"/>
    </w:p>
    <w:p w:rsidR="00C65B0A" w:rsidRPr="00772F7C" w:rsidRDefault="00C65B0A" w:rsidP="00DE38F5">
      <w:pPr>
        <w:spacing w:after="0" w:line="276" w:lineRule="auto"/>
        <w:rPr>
          <w:b/>
          <w:szCs w:val="24"/>
          <w:lang w:val="ro-RO"/>
        </w:rPr>
      </w:pPr>
      <w:r w:rsidRPr="00772F7C">
        <w:rPr>
          <w:szCs w:val="24"/>
          <w:lang w:val="ro-RO"/>
        </w:rPr>
        <w:tab/>
        <w:t xml:space="preserve">Scopul prezentului Studiu de Oportunitate este -fundamentarea  unei decizii informate -privind delegarea gestiunii serviciului de transport public local -desfășurat în cadrul </w:t>
      </w:r>
      <w:r w:rsidRPr="00772F7C">
        <w:rPr>
          <w:b/>
          <w:i/>
          <w:iCs/>
          <w:szCs w:val="24"/>
          <w:lang w:val="ro-RO"/>
        </w:rPr>
        <w:t>ASOCIAȚIEI DE DEZVOLTARE INTERCOMUNITARĂ „TRANSPORT METROPOLITAN SEPSI ”</w:t>
      </w:r>
      <w:r w:rsidRPr="00772F7C">
        <w:rPr>
          <w:szCs w:val="24"/>
          <w:lang w:val="ro-RO"/>
        </w:rPr>
        <w:t xml:space="preserve"> din –prin analiza elementelor de–ordin juridic, economic, social și de mediu.</w:t>
      </w:r>
    </w:p>
    <w:p w:rsidR="00C65B0A" w:rsidRPr="00772F7C" w:rsidRDefault="00C65B0A" w:rsidP="00DE38F5">
      <w:pPr>
        <w:pStyle w:val="Heading3"/>
        <w:numPr>
          <w:ilvl w:val="0"/>
          <w:numId w:val="0"/>
        </w:numPr>
        <w:spacing w:before="0" w:after="0" w:line="276" w:lineRule="auto"/>
        <w:ind w:left="709"/>
        <w:rPr>
          <w:sz w:val="24"/>
          <w:lang w:val="ro-RO"/>
        </w:rPr>
      </w:pPr>
      <w:bookmarkStart w:id="38" w:name="_Toc196312230"/>
      <w:r w:rsidRPr="00772F7C">
        <w:rPr>
          <w:sz w:val="24"/>
          <w:lang w:val="ro-RO"/>
        </w:rPr>
        <w:t>V.1.1. Motivarea juridică</w:t>
      </w:r>
      <w:bookmarkEnd w:id="38"/>
    </w:p>
    <w:p w:rsidR="00C65B0A" w:rsidRPr="00772F7C" w:rsidRDefault="00C65B0A" w:rsidP="0002177B">
      <w:pPr>
        <w:pStyle w:val="ListParagraph"/>
        <w:numPr>
          <w:ilvl w:val="0"/>
          <w:numId w:val="91"/>
        </w:numPr>
        <w:spacing w:after="0" w:line="276" w:lineRule="auto"/>
        <w:ind w:left="0" w:firstLine="0"/>
        <w:rPr>
          <w:rFonts w:ascii="Times New Roman" w:hAnsi="Times New Roman"/>
          <w:lang w:val="ro-RO"/>
        </w:rPr>
      </w:pPr>
      <w:r w:rsidRPr="00772F7C">
        <w:rPr>
          <w:rFonts w:ascii="Times New Roman" w:hAnsi="Times New Roman"/>
          <w:b/>
          <w:i/>
          <w:iCs/>
          <w:lang w:val="ro-RO"/>
        </w:rPr>
        <w:t>ASOCIAȚIA DE DEZVOLTARE INTERCOMUNITARĂ „TRANSPORT METROPOLITAN SEPSI ”</w:t>
      </w:r>
      <w:r w:rsidRPr="00772F7C">
        <w:rPr>
          <w:rFonts w:ascii="Times New Roman" w:hAnsi="Times New Roman"/>
          <w:lang w:val="ro-RO"/>
        </w:rPr>
        <w:t xml:space="preserve"> va deține controlul, intervenția directă și imediată asupra serviciului de transport reglementat prin clauzele Contractului. -;</w:t>
      </w:r>
    </w:p>
    <w:p w:rsidR="00C65B0A" w:rsidRPr="00772F7C" w:rsidRDefault="00C65B0A" w:rsidP="0002177B">
      <w:pPr>
        <w:pStyle w:val="ListParagraph"/>
        <w:numPr>
          <w:ilvl w:val="0"/>
          <w:numId w:val="91"/>
        </w:numPr>
        <w:spacing w:after="0" w:line="276" w:lineRule="auto"/>
        <w:ind w:left="0" w:firstLine="0"/>
        <w:rPr>
          <w:rFonts w:ascii="Times New Roman" w:hAnsi="Times New Roman"/>
          <w:lang w:val="ro-RO"/>
        </w:rPr>
      </w:pPr>
      <w:r w:rsidRPr="00772F7C">
        <w:rPr>
          <w:rFonts w:ascii="Times New Roman" w:hAnsi="Times New Roman"/>
          <w:lang w:val="ro-RO"/>
        </w:rPr>
        <w:t xml:space="preserve">Unitățile administrativ teritoriale membre ale </w:t>
      </w:r>
      <w:r w:rsidRPr="00772F7C">
        <w:rPr>
          <w:rFonts w:ascii="Times New Roman" w:hAnsi="Times New Roman"/>
          <w:i/>
          <w:iCs/>
          <w:lang w:val="ro-RO"/>
        </w:rPr>
        <w:t>Asociației de Dezvoltare Intercomunitară</w:t>
      </w:r>
      <w:r w:rsidRPr="00772F7C">
        <w:rPr>
          <w:rFonts w:ascii="Times New Roman" w:hAnsi="Times New Roman"/>
          <w:lang w:val="ro-RO"/>
        </w:rPr>
        <w:t xml:space="preserve"> vor asigura restrângerea ariilor în care se manifestă condițiile de monopol; </w:t>
      </w:r>
    </w:p>
    <w:p w:rsidR="00C65B0A" w:rsidRPr="00772F7C" w:rsidRDefault="00C65B0A" w:rsidP="0002177B">
      <w:pPr>
        <w:pStyle w:val="ListParagraph"/>
        <w:numPr>
          <w:ilvl w:val="0"/>
          <w:numId w:val="91"/>
        </w:numPr>
        <w:spacing w:after="0" w:line="276" w:lineRule="auto"/>
        <w:ind w:left="0" w:firstLine="0"/>
        <w:rPr>
          <w:rFonts w:ascii="Times New Roman" w:hAnsi="Times New Roman"/>
          <w:lang w:val="ro-RO"/>
        </w:rPr>
      </w:pPr>
      <w:r w:rsidRPr="00772F7C">
        <w:rPr>
          <w:rFonts w:ascii="Times New Roman" w:hAnsi="Times New Roman"/>
          <w:lang w:val="ro-RO"/>
        </w:rPr>
        <w:t xml:space="preserve">Unitățile administrativ teritoriale membre ale </w:t>
      </w:r>
      <w:r w:rsidRPr="00772F7C">
        <w:rPr>
          <w:rFonts w:ascii="Times New Roman" w:hAnsi="Times New Roman"/>
          <w:i/>
          <w:iCs/>
          <w:lang w:val="ro-RO"/>
        </w:rPr>
        <w:t>Asociației de Dezvoltare Intercomunitară</w:t>
      </w:r>
      <w:r w:rsidRPr="00772F7C">
        <w:rPr>
          <w:rFonts w:ascii="Times New Roman" w:hAnsi="Times New Roman"/>
          <w:lang w:val="ro-RO"/>
        </w:rPr>
        <w:t xml:space="preserve"> vor asigura protecția și conservarea mediului natural și construit; </w:t>
      </w:r>
    </w:p>
    <w:p w:rsidR="00C65B0A" w:rsidRPr="00772F7C" w:rsidRDefault="00C65B0A" w:rsidP="0002177B">
      <w:pPr>
        <w:pStyle w:val="ListParagraph"/>
        <w:numPr>
          <w:ilvl w:val="0"/>
          <w:numId w:val="91"/>
        </w:numPr>
        <w:spacing w:after="0" w:line="276" w:lineRule="auto"/>
        <w:ind w:left="0" w:firstLine="0"/>
        <w:rPr>
          <w:rFonts w:ascii="Times New Roman" w:hAnsi="Times New Roman"/>
          <w:lang w:val="ro-RO"/>
        </w:rPr>
      </w:pPr>
      <w:r w:rsidRPr="00772F7C">
        <w:rPr>
          <w:rFonts w:ascii="Times New Roman" w:hAnsi="Times New Roman"/>
          <w:lang w:val="ro-RO"/>
        </w:rPr>
        <w:t xml:space="preserve">Unitățile administrativ teritoriale membre ale </w:t>
      </w:r>
      <w:r w:rsidRPr="00772F7C">
        <w:rPr>
          <w:rFonts w:ascii="Times New Roman" w:hAnsi="Times New Roman"/>
          <w:i/>
          <w:iCs/>
          <w:lang w:val="ro-RO"/>
        </w:rPr>
        <w:t>Asociației de Dezvoltare Intercomunitară</w:t>
      </w:r>
      <w:r w:rsidRPr="00772F7C">
        <w:rPr>
          <w:rFonts w:ascii="Times New Roman" w:hAnsi="Times New Roman"/>
          <w:lang w:val="ro-RO"/>
        </w:rPr>
        <w:t xml:space="preserve"> vor asigura un tratament egal pentru toți operatorii, indiferent de forma de proprietate, țara de origine, de organizarea acestora și de modul de gestiune adoptat; </w:t>
      </w:r>
    </w:p>
    <w:p w:rsidR="00C65B0A" w:rsidRPr="00772F7C" w:rsidRDefault="00C65B0A" w:rsidP="0002177B">
      <w:pPr>
        <w:pStyle w:val="ListParagraph"/>
        <w:numPr>
          <w:ilvl w:val="0"/>
          <w:numId w:val="91"/>
        </w:numPr>
        <w:spacing w:after="0" w:line="276" w:lineRule="auto"/>
        <w:ind w:left="0" w:firstLine="0"/>
        <w:rPr>
          <w:rFonts w:ascii="Times New Roman" w:hAnsi="Times New Roman"/>
          <w:lang w:val="ro-RO"/>
        </w:rPr>
      </w:pPr>
      <w:r w:rsidRPr="00772F7C">
        <w:rPr>
          <w:rFonts w:ascii="Times New Roman" w:hAnsi="Times New Roman"/>
          <w:lang w:val="ro-RO"/>
        </w:rPr>
        <w:t xml:space="preserve">Unitățile administrativ teritoriale membre ale </w:t>
      </w:r>
      <w:r w:rsidRPr="00772F7C">
        <w:rPr>
          <w:rFonts w:ascii="Times New Roman" w:hAnsi="Times New Roman"/>
          <w:i/>
          <w:iCs/>
          <w:lang w:val="ro-RO"/>
        </w:rPr>
        <w:t>Asociației de Dezvoltare Intercomunitară</w:t>
      </w:r>
      <w:r w:rsidRPr="00772F7C">
        <w:rPr>
          <w:rFonts w:ascii="Times New Roman" w:hAnsi="Times New Roman"/>
          <w:lang w:val="ro-RO"/>
        </w:rPr>
        <w:t xml:space="preserve"> vor asigura un mediu de afaceri concurențial transparent și loial.</w:t>
      </w:r>
      <w:bookmarkStart w:id="39" w:name="_Toc196312231"/>
    </w:p>
    <w:p w:rsidR="00C65B0A" w:rsidRPr="00772F7C" w:rsidRDefault="00C65B0A" w:rsidP="00DE38F5">
      <w:pPr>
        <w:pStyle w:val="ListParagraph"/>
        <w:spacing w:after="0" w:line="276" w:lineRule="auto"/>
        <w:ind w:left="0" w:firstLine="0"/>
        <w:rPr>
          <w:rFonts w:ascii="Times New Roman" w:hAnsi="Times New Roman"/>
          <w:b/>
          <w:lang w:val="ro-RO"/>
        </w:rPr>
      </w:pPr>
      <w:r w:rsidRPr="00772F7C">
        <w:rPr>
          <w:rFonts w:ascii="Times New Roman" w:hAnsi="Times New Roman"/>
          <w:b/>
          <w:lang w:val="ro-RO"/>
        </w:rPr>
        <w:t>V.1.2. Motivare Economico- Financiară, socială și pentru protecția mediului</w:t>
      </w:r>
      <w:bookmarkEnd w:id="39"/>
    </w:p>
    <w:p w:rsidR="00C65B0A" w:rsidRPr="00772F7C" w:rsidRDefault="00C65B0A" w:rsidP="00DE38F5">
      <w:pPr>
        <w:spacing w:after="0" w:line="276" w:lineRule="auto"/>
        <w:rPr>
          <w:szCs w:val="24"/>
          <w:u w:val="single"/>
          <w:lang w:val="ro-RO"/>
        </w:rPr>
      </w:pPr>
      <w:r w:rsidRPr="00772F7C">
        <w:rPr>
          <w:szCs w:val="24"/>
          <w:u w:val="single"/>
          <w:lang w:val="ro-RO"/>
        </w:rPr>
        <w:t>Motivare economică</w:t>
      </w:r>
    </w:p>
    <w:p w:rsidR="00C65B0A" w:rsidRPr="00772F7C" w:rsidRDefault="00C65B0A" w:rsidP="0002177B">
      <w:pPr>
        <w:pStyle w:val="ListParagraph"/>
        <w:numPr>
          <w:ilvl w:val="0"/>
          <w:numId w:val="88"/>
        </w:numPr>
        <w:spacing w:after="0" w:line="276" w:lineRule="auto"/>
        <w:ind w:left="0" w:firstLine="0"/>
        <w:rPr>
          <w:rFonts w:ascii="Times New Roman" w:hAnsi="Times New Roman"/>
          <w:color w:val="000000"/>
          <w:lang w:val="ro-RO"/>
        </w:rPr>
      </w:pPr>
      <w:r w:rsidRPr="00772F7C">
        <w:rPr>
          <w:rFonts w:ascii="Times New Roman" w:hAnsi="Times New Roman"/>
          <w:color w:val="000000"/>
          <w:lang w:val="ro-RO"/>
        </w:rPr>
        <w:t xml:space="preserve">Operatorul asigură administrarea necesarului de parc de vehicule pentru îndeplinirea cerințelor din programul de transport, la condițiile </w:t>
      </w:r>
      <w:r w:rsidRPr="00772F7C">
        <w:rPr>
          <w:rFonts w:ascii="Times New Roman" w:hAnsi="Times New Roman"/>
          <w:strike/>
          <w:color w:val="000000"/>
          <w:lang w:val="ro-RO"/>
        </w:rPr>
        <w:t xml:space="preserve">- </w:t>
      </w:r>
      <w:r w:rsidRPr="00772F7C">
        <w:rPr>
          <w:rFonts w:ascii="Times New Roman" w:hAnsi="Times New Roman"/>
          <w:color w:val="000000"/>
          <w:lang w:val="ro-RO"/>
        </w:rPr>
        <w:t>tehnice, calitate și siguranță impuse;</w:t>
      </w:r>
    </w:p>
    <w:p w:rsidR="00C65B0A" w:rsidRPr="00772F7C" w:rsidRDefault="00C65B0A" w:rsidP="0002177B">
      <w:pPr>
        <w:pStyle w:val="ListParagraph"/>
        <w:numPr>
          <w:ilvl w:val="0"/>
          <w:numId w:val="88"/>
        </w:numPr>
        <w:spacing w:after="0" w:line="276" w:lineRule="auto"/>
        <w:ind w:left="0" w:firstLine="0"/>
        <w:rPr>
          <w:rFonts w:ascii="Times New Roman" w:hAnsi="Times New Roman"/>
          <w:lang w:val="ro-RO"/>
        </w:rPr>
      </w:pPr>
      <w:r w:rsidRPr="00772F7C">
        <w:rPr>
          <w:rFonts w:ascii="Times New Roman" w:hAnsi="Times New Roman"/>
          <w:lang w:val="ro-RO"/>
        </w:rPr>
        <w:t>Operatorul asigură administrarea spațiilor și dotărilor tehnice pentru asigurarea mentenanței, reparațiilor, pentru garare și desfășurarea tuturor activităților suport pentru transportul public ce face obiectul contractului;</w:t>
      </w:r>
    </w:p>
    <w:p w:rsidR="00C65B0A" w:rsidRPr="00772F7C" w:rsidRDefault="00C65B0A" w:rsidP="0002177B">
      <w:pPr>
        <w:pStyle w:val="ListParagraph"/>
        <w:numPr>
          <w:ilvl w:val="0"/>
          <w:numId w:val="88"/>
        </w:numPr>
        <w:spacing w:after="0" w:line="276" w:lineRule="auto"/>
        <w:ind w:left="0" w:firstLine="0"/>
        <w:rPr>
          <w:rFonts w:ascii="Times New Roman" w:hAnsi="Times New Roman"/>
          <w:lang w:val="ro-RO"/>
        </w:rPr>
      </w:pPr>
      <w:r w:rsidRPr="00772F7C">
        <w:rPr>
          <w:rFonts w:ascii="Times New Roman" w:hAnsi="Times New Roman"/>
          <w:lang w:val="ro-RO"/>
        </w:rPr>
        <w:t>Operatorul asigură respectarea reglementărilor în vigoare privind exploatarea în condiții de siguranță a infrastructurii proprii și concesionate, a parcului de vehicule, privind siguranța rutieră, siguranța călătorilor și a conducătorilor vehiculelor;</w:t>
      </w:r>
    </w:p>
    <w:p w:rsidR="00C65B0A" w:rsidRPr="00772F7C" w:rsidRDefault="00C65B0A" w:rsidP="0002177B">
      <w:pPr>
        <w:pStyle w:val="ListParagraph"/>
        <w:numPr>
          <w:ilvl w:val="0"/>
          <w:numId w:val="88"/>
        </w:numPr>
        <w:spacing w:after="0" w:line="276" w:lineRule="auto"/>
        <w:ind w:left="0" w:firstLine="0"/>
        <w:rPr>
          <w:rFonts w:ascii="Times New Roman" w:hAnsi="Times New Roman"/>
          <w:lang w:val="ro-RO"/>
        </w:rPr>
      </w:pPr>
      <w:r w:rsidRPr="00772F7C">
        <w:rPr>
          <w:rFonts w:ascii="Times New Roman" w:hAnsi="Times New Roman"/>
          <w:lang w:val="ro-RO"/>
        </w:rPr>
        <w:t>Operatorul realizează investițiile în legătură cu prestarea Serviciului de transport public local în conformitate cu Programul de Investiții al Operatorului;</w:t>
      </w:r>
    </w:p>
    <w:p w:rsidR="00C65B0A" w:rsidRPr="00772F7C" w:rsidRDefault="00C65B0A" w:rsidP="0002177B">
      <w:pPr>
        <w:pStyle w:val="ListParagraph"/>
        <w:numPr>
          <w:ilvl w:val="0"/>
          <w:numId w:val="88"/>
        </w:numPr>
        <w:spacing w:after="0" w:line="276" w:lineRule="auto"/>
        <w:ind w:left="0" w:firstLine="0"/>
        <w:rPr>
          <w:rFonts w:ascii="Times New Roman" w:hAnsi="Times New Roman"/>
          <w:lang w:val="ro-RO"/>
        </w:rPr>
      </w:pPr>
      <w:r w:rsidRPr="00772F7C">
        <w:rPr>
          <w:rFonts w:ascii="Times New Roman" w:hAnsi="Times New Roman"/>
          <w:lang w:val="ro-RO"/>
        </w:rPr>
        <w:t>Operatorul respectă toate cerințele legale privind operarea și desfășurarea activității de transport public;</w:t>
      </w:r>
    </w:p>
    <w:p w:rsidR="00C65B0A" w:rsidRPr="00772F7C" w:rsidRDefault="00C65B0A" w:rsidP="0002177B">
      <w:pPr>
        <w:pStyle w:val="ListParagraph"/>
        <w:numPr>
          <w:ilvl w:val="0"/>
          <w:numId w:val="88"/>
        </w:numPr>
        <w:spacing w:after="0" w:line="276" w:lineRule="auto"/>
        <w:ind w:left="0" w:firstLine="0"/>
        <w:rPr>
          <w:rFonts w:ascii="Times New Roman" w:hAnsi="Times New Roman"/>
          <w:lang w:val="ro-RO"/>
        </w:rPr>
      </w:pPr>
      <w:r w:rsidRPr="00772F7C">
        <w:rPr>
          <w:rFonts w:ascii="Times New Roman" w:hAnsi="Times New Roman"/>
          <w:lang w:val="ro-RO"/>
        </w:rPr>
        <w:t>Operatorul asigură activitatea de comercializare a titlurilor de călătorie;</w:t>
      </w:r>
    </w:p>
    <w:p w:rsidR="00C65B0A" w:rsidRPr="00772F7C" w:rsidRDefault="00C65B0A" w:rsidP="0002177B">
      <w:pPr>
        <w:pStyle w:val="ListParagraph"/>
        <w:numPr>
          <w:ilvl w:val="0"/>
          <w:numId w:val="88"/>
        </w:numPr>
        <w:spacing w:after="0" w:line="276" w:lineRule="auto"/>
        <w:ind w:left="0" w:firstLine="0"/>
        <w:rPr>
          <w:rFonts w:ascii="Times New Roman" w:hAnsi="Times New Roman"/>
          <w:lang w:val="ro-RO"/>
        </w:rPr>
      </w:pPr>
      <w:r w:rsidRPr="00772F7C">
        <w:rPr>
          <w:rFonts w:ascii="Times New Roman" w:hAnsi="Times New Roman"/>
          <w:lang w:val="ro-RO"/>
        </w:rPr>
        <w:t>Operatorul asigură buna întreținere a bunurilor concesionate;</w:t>
      </w:r>
    </w:p>
    <w:p w:rsidR="00C65B0A" w:rsidRPr="00772F7C" w:rsidRDefault="00C65B0A" w:rsidP="0002177B">
      <w:pPr>
        <w:pStyle w:val="ListParagraph"/>
        <w:numPr>
          <w:ilvl w:val="0"/>
          <w:numId w:val="88"/>
        </w:numPr>
        <w:spacing w:after="0" w:line="276" w:lineRule="auto"/>
        <w:ind w:left="0" w:firstLine="0"/>
        <w:rPr>
          <w:rFonts w:ascii="Times New Roman" w:hAnsi="Times New Roman"/>
          <w:lang w:val="ro-RO"/>
        </w:rPr>
      </w:pPr>
      <w:r w:rsidRPr="00772F7C">
        <w:rPr>
          <w:rFonts w:ascii="Times New Roman" w:hAnsi="Times New Roman"/>
          <w:lang w:val="ro-RO"/>
        </w:rPr>
        <w:t>Operatorul asigură personal calificat în număr necesar pentru desfășurarea tuturor activităților necesare pentru transportul public;</w:t>
      </w:r>
    </w:p>
    <w:p w:rsidR="00C65B0A" w:rsidRPr="00772F7C" w:rsidRDefault="00C65B0A" w:rsidP="0002177B">
      <w:pPr>
        <w:pStyle w:val="ListParagraph"/>
        <w:numPr>
          <w:ilvl w:val="0"/>
          <w:numId w:val="88"/>
        </w:numPr>
        <w:spacing w:after="0" w:line="276" w:lineRule="auto"/>
        <w:ind w:left="0" w:firstLine="0"/>
        <w:rPr>
          <w:rFonts w:ascii="Times New Roman" w:hAnsi="Times New Roman"/>
          <w:lang w:val="ro-RO"/>
        </w:rPr>
      </w:pPr>
      <w:r w:rsidRPr="00772F7C">
        <w:rPr>
          <w:rFonts w:ascii="Times New Roman" w:hAnsi="Times New Roman"/>
          <w:lang w:val="ro-RO"/>
        </w:rPr>
        <w:t>Operatorul asigură respectarea prevederilor legale privind angajarea, desemnarea, pregătirea profesională, examinarea medicală, și psihologică a persoanelor cu funcții care concură la siguranța circulației;</w:t>
      </w:r>
    </w:p>
    <w:p w:rsidR="00C65B0A" w:rsidRPr="00772F7C" w:rsidRDefault="00C65B0A" w:rsidP="0002177B">
      <w:pPr>
        <w:pStyle w:val="ListParagraph"/>
        <w:numPr>
          <w:ilvl w:val="0"/>
          <w:numId w:val="88"/>
        </w:numPr>
        <w:spacing w:after="0" w:line="276" w:lineRule="auto"/>
        <w:ind w:left="0" w:firstLine="0"/>
        <w:rPr>
          <w:rFonts w:ascii="Times New Roman" w:hAnsi="Times New Roman"/>
          <w:lang w:val="ro-RO"/>
        </w:rPr>
      </w:pPr>
      <w:r w:rsidRPr="00772F7C">
        <w:rPr>
          <w:rFonts w:ascii="Times New Roman" w:hAnsi="Times New Roman"/>
          <w:lang w:val="ro-RO"/>
        </w:rPr>
        <w:t>Operatorul asigură respectarea indicatorilor de performanță ai serviciului stabiliți în contractul de delegare a gestiunii;</w:t>
      </w:r>
    </w:p>
    <w:p w:rsidR="00C65B0A" w:rsidRPr="00772F7C" w:rsidRDefault="00C65B0A" w:rsidP="0002177B">
      <w:pPr>
        <w:pStyle w:val="ListParagraph"/>
        <w:numPr>
          <w:ilvl w:val="0"/>
          <w:numId w:val="89"/>
        </w:numPr>
        <w:spacing w:after="0" w:line="276" w:lineRule="auto"/>
        <w:ind w:left="0" w:firstLine="0"/>
        <w:rPr>
          <w:rFonts w:ascii="Times New Roman" w:hAnsi="Times New Roman"/>
          <w:lang w:val="ro-RO"/>
        </w:rPr>
      </w:pPr>
      <w:r w:rsidRPr="00772F7C">
        <w:rPr>
          <w:rFonts w:ascii="Times New Roman" w:hAnsi="Times New Roman"/>
          <w:lang w:val="ro-RO"/>
        </w:rPr>
        <w:t>Operatorul respectă Regulamentul serviciului și Caietul de sarcini al serviciului;</w:t>
      </w:r>
    </w:p>
    <w:p w:rsidR="00C65B0A" w:rsidRPr="00772F7C" w:rsidRDefault="00C65B0A" w:rsidP="0002177B">
      <w:pPr>
        <w:pStyle w:val="ListParagraph"/>
        <w:numPr>
          <w:ilvl w:val="0"/>
          <w:numId w:val="89"/>
        </w:numPr>
        <w:spacing w:after="0" w:line="276" w:lineRule="auto"/>
        <w:ind w:left="0" w:firstLine="0"/>
        <w:rPr>
          <w:rFonts w:ascii="Times New Roman" w:hAnsi="Times New Roman"/>
          <w:lang w:val="ro-RO"/>
        </w:rPr>
      </w:pPr>
      <w:r w:rsidRPr="00772F7C">
        <w:rPr>
          <w:rFonts w:ascii="Times New Roman" w:hAnsi="Times New Roman"/>
          <w:lang w:val="ro-RO"/>
        </w:rPr>
        <w:t>Operatorul asigură realizarea unui sistem de evidență al sesizărilor și reclamațiilor și de rezolvare operativă a acestora;</w:t>
      </w:r>
    </w:p>
    <w:p w:rsidR="00C65B0A" w:rsidRPr="00772F7C" w:rsidRDefault="00C65B0A" w:rsidP="0002177B">
      <w:pPr>
        <w:pStyle w:val="ListParagraph"/>
        <w:numPr>
          <w:ilvl w:val="0"/>
          <w:numId w:val="89"/>
        </w:numPr>
        <w:spacing w:after="0" w:line="276" w:lineRule="auto"/>
        <w:ind w:left="0" w:firstLine="0"/>
        <w:rPr>
          <w:rFonts w:ascii="Times New Roman" w:hAnsi="Times New Roman"/>
          <w:lang w:val="ro-RO"/>
        </w:rPr>
      </w:pPr>
      <w:r w:rsidRPr="00772F7C">
        <w:rPr>
          <w:rFonts w:ascii="Times New Roman" w:hAnsi="Times New Roman"/>
          <w:lang w:val="ro-RO"/>
        </w:rPr>
        <w:t>Operatorul asigură un sistem de informare al călătorilor privind serviciul de transport public, în stații, pe mijloacele de transport și în mediul on-line;</w:t>
      </w:r>
    </w:p>
    <w:p w:rsidR="00C65B0A" w:rsidRPr="00772F7C" w:rsidRDefault="00C65B0A" w:rsidP="0002177B">
      <w:pPr>
        <w:pStyle w:val="ListParagraph"/>
        <w:numPr>
          <w:ilvl w:val="0"/>
          <w:numId w:val="89"/>
        </w:numPr>
        <w:spacing w:after="0" w:line="276" w:lineRule="auto"/>
        <w:ind w:left="0" w:firstLine="0"/>
        <w:rPr>
          <w:rFonts w:ascii="Times New Roman" w:hAnsi="Times New Roman"/>
          <w:lang w:val="ro-RO"/>
        </w:rPr>
      </w:pPr>
      <w:r w:rsidRPr="00772F7C">
        <w:rPr>
          <w:rFonts w:ascii="Times New Roman" w:hAnsi="Times New Roman"/>
          <w:lang w:val="ro-RO"/>
        </w:rPr>
        <w:t>Operatorul realizează statistici privind accidentele.</w:t>
      </w:r>
    </w:p>
    <w:p w:rsidR="00C65B0A" w:rsidRPr="00772F7C" w:rsidRDefault="00C65B0A" w:rsidP="00DE38F5">
      <w:pPr>
        <w:spacing w:after="0" w:line="276" w:lineRule="auto"/>
        <w:rPr>
          <w:color w:val="808080"/>
          <w:szCs w:val="24"/>
          <w:lang w:val="ro-RO"/>
        </w:rPr>
      </w:pPr>
      <w:r w:rsidRPr="00772F7C">
        <w:rPr>
          <w:szCs w:val="24"/>
          <w:u w:val="single"/>
          <w:lang w:val="ro-RO"/>
        </w:rPr>
        <w:t>Motivare financiară</w:t>
      </w:r>
      <w:r w:rsidRPr="00772F7C">
        <w:rPr>
          <w:color w:val="808080"/>
          <w:szCs w:val="24"/>
          <w:lang w:val="ro-RO"/>
        </w:rPr>
        <w:t xml:space="preserve"> </w:t>
      </w:r>
    </w:p>
    <w:p w:rsidR="00C65B0A" w:rsidRPr="00772F7C" w:rsidRDefault="00C65B0A" w:rsidP="00DE38F5">
      <w:pPr>
        <w:pStyle w:val="ListParagraph"/>
        <w:numPr>
          <w:ilvl w:val="0"/>
          <w:numId w:val="89"/>
        </w:numPr>
        <w:spacing w:after="0" w:line="276" w:lineRule="auto"/>
        <w:rPr>
          <w:rFonts w:ascii="Times New Roman" w:hAnsi="Times New Roman"/>
          <w:lang w:val="ro-RO"/>
        </w:rPr>
      </w:pPr>
      <w:r w:rsidRPr="00772F7C">
        <w:rPr>
          <w:rFonts w:ascii="Times New Roman" w:hAnsi="Times New Roman"/>
          <w:lang w:val="ro-RO"/>
        </w:rPr>
        <w:t>Sarcinile îndeplinite de operator sunt finanțate din capitalurile sale proprii;</w:t>
      </w:r>
    </w:p>
    <w:p w:rsidR="00C65B0A" w:rsidRPr="00772F7C" w:rsidRDefault="00C65B0A" w:rsidP="0002177B">
      <w:pPr>
        <w:pStyle w:val="ListParagraph"/>
        <w:numPr>
          <w:ilvl w:val="0"/>
          <w:numId w:val="90"/>
        </w:numPr>
        <w:spacing w:after="0" w:line="276" w:lineRule="auto"/>
        <w:ind w:left="0" w:firstLine="0"/>
        <w:rPr>
          <w:rFonts w:ascii="Times New Roman" w:hAnsi="Times New Roman"/>
          <w:lang w:val="ro-RO"/>
        </w:rPr>
      </w:pPr>
      <w:r w:rsidRPr="00772F7C">
        <w:rPr>
          <w:rFonts w:ascii="Times New Roman" w:hAnsi="Times New Roman"/>
          <w:lang w:val="ro-RO"/>
        </w:rPr>
        <w:t>UAT-urile membre ale ADI TRANSPORT METROPOLITAN SEPSI vor furniza active (bunuri de retur) astfel încât aceasta să poată îndeplini Obligațiile de serviciu public asumate prin contractul de delegare;</w:t>
      </w:r>
    </w:p>
    <w:p w:rsidR="00C65B0A" w:rsidRPr="00772F7C" w:rsidRDefault="00C65B0A" w:rsidP="0002177B">
      <w:pPr>
        <w:pStyle w:val="ListParagraph"/>
        <w:numPr>
          <w:ilvl w:val="0"/>
          <w:numId w:val="90"/>
        </w:numPr>
        <w:spacing w:after="0" w:line="276" w:lineRule="auto"/>
        <w:ind w:left="0" w:firstLine="0"/>
        <w:rPr>
          <w:rFonts w:ascii="Times New Roman" w:hAnsi="Times New Roman"/>
          <w:lang w:val="ro-RO"/>
        </w:rPr>
      </w:pPr>
      <w:r w:rsidRPr="00772F7C">
        <w:rPr>
          <w:rFonts w:ascii="Times New Roman" w:hAnsi="Times New Roman"/>
          <w:lang w:val="ro-RO"/>
        </w:rPr>
        <w:t>Operatorul va ține o contabilitate separată pentru activitățile și serviciile care fac obiectul prestării Serviciului de transport public local din contract sau sunt asociate acestuia, în conformitate cu normele contabile și fiscale în vigoare;</w:t>
      </w:r>
    </w:p>
    <w:p w:rsidR="00C65B0A" w:rsidRPr="00772F7C" w:rsidRDefault="00C65B0A" w:rsidP="0002177B">
      <w:pPr>
        <w:pStyle w:val="ListParagraph"/>
        <w:numPr>
          <w:ilvl w:val="0"/>
          <w:numId w:val="90"/>
        </w:numPr>
        <w:spacing w:after="0" w:line="276" w:lineRule="auto"/>
        <w:ind w:left="0" w:firstLine="0"/>
        <w:rPr>
          <w:rFonts w:ascii="Times New Roman" w:hAnsi="Times New Roman"/>
          <w:lang w:val="ro-RO"/>
        </w:rPr>
      </w:pPr>
      <w:r w:rsidRPr="00772F7C">
        <w:rPr>
          <w:rFonts w:ascii="Times New Roman" w:hAnsi="Times New Roman"/>
          <w:lang w:val="ro-RO"/>
        </w:rPr>
        <w:t xml:space="preserve">Operatorul evidențiază costurile pe fiecare mod de transport, pe serviciu public și pe fiecare UAT, asigurând respectarea prevederilor Anexei la </w:t>
      </w:r>
      <w:r w:rsidRPr="00772F7C">
        <w:rPr>
          <w:rFonts w:ascii="Times New Roman" w:hAnsi="Times New Roman"/>
          <w:i/>
          <w:iCs/>
          <w:lang w:val="ro-RO"/>
        </w:rPr>
        <w:t>Regulamentul 1370/2007</w:t>
      </w:r>
      <w:r w:rsidRPr="00772F7C">
        <w:rPr>
          <w:rFonts w:ascii="Times New Roman" w:hAnsi="Times New Roman"/>
          <w:lang w:val="ro-RO"/>
        </w:rPr>
        <w:t>;</w:t>
      </w:r>
    </w:p>
    <w:p w:rsidR="00C65B0A" w:rsidRPr="00772F7C" w:rsidRDefault="00C65B0A" w:rsidP="0002177B">
      <w:pPr>
        <w:pStyle w:val="ListParagraph"/>
        <w:numPr>
          <w:ilvl w:val="0"/>
          <w:numId w:val="90"/>
        </w:numPr>
        <w:spacing w:after="0" w:line="276" w:lineRule="auto"/>
        <w:ind w:left="0" w:firstLine="0"/>
        <w:rPr>
          <w:rFonts w:ascii="Times New Roman" w:hAnsi="Times New Roman"/>
          <w:lang w:val="ro-RO"/>
        </w:rPr>
      </w:pPr>
      <w:r w:rsidRPr="00772F7C">
        <w:rPr>
          <w:rFonts w:ascii="Times New Roman" w:hAnsi="Times New Roman"/>
          <w:lang w:val="ro-RO"/>
        </w:rPr>
        <w:t>Operatorul aplica tarifele aprobate pentru toate categoriile de călători;</w:t>
      </w:r>
    </w:p>
    <w:p w:rsidR="00C65B0A" w:rsidRPr="00772F7C" w:rsidRDefault="00C65B0A" w:rsidP="0002177B">
      <w:pPr>
        <w:pStyle w:val="ListParagraph"/>
        <w:numPr>
          <w:ilvl w:val="0"/>
          <w:numId w:val="90"/>
        </w:numPr>
        <w:spacing w:after="0" w:line="276" w:lineRule="auto"/>
        <w:ind w:left="0" w:firstLine="0"/>
        <w:rPr>
          <w:rFonts w:ascii="Times New Roman" w:hAnsi="Times New Roman"/>
          <w:lang w:val="ro-RO"/>
        </w:rPr>
      </w:pPr>
      <w:r w:rsidRPr="00772F7C">
        <w:rPr>
          <w:rFonts w:ascii="Times New Roman" w:hAnsi="Times New Roman"/>
          <w:lang w:val="ro-RO"/>
        </w:rPr>
        <w:t>Operatorul asigură respectarea prevederilor legale contabile și fiscale în vigoare și fiscalizarea integrală a serviciului;</w:t>
      </w:r>
    </w:p>
    <w:p w:rsidR="00C65B0A" w:rsidRPr="00772F7C" w:rsidRDefault="00C65B0A" w:rsidP="0002177B">
      <w:pPr>
        <w:pStyle w:val="ListParagraph"/>
        <w:numPr>
          <w:ilvl w:val="0"/>
          <w:numId w:val="90"/>
        </w:numPr>
        <w:spacing w:after="0" w:line="276" w:lineRule="auto"/>
        <w:ind w:left="0" w:firstLine="0"/>
        <w:rPr>
          <w:rFonts w:ascii="Times New Roman" w:hAnsi="Times New Roman"/>
          <w:lang w:val="ro-RO"/>
        </w:rPr>
      </w:pPr>
      <w:r w:rsidRPr="00772F7C">
        <w:rPr>
          <w:rFonts w:ascii="Times New Roman" w:hAnsi="Times New Roman"/>
          <w:lang w:val="ro-RO"/>
        </w:rPr>
        <w:t>Operatorul asigură implementarea de măsuri pentru creșterea eficienței/eficacității;</w:t>
      </w:r>
    </w:p>
    <w:p w:rsidR="00C65B0A" w:rsidRPr="00772F7C" w:rsidRDefault="00C65B0A" w:rsidP="0002177B">
      <w:pPr>
        <w:pStyle w:val="ListParagraph"/>
        <w:numPr>
          <w:ilvl w:val="0"/>
          <w:numId w:val="90"/>
        </w:numPr>
        <w:spacing w:after="0" w:line="276" w:lineRule="auto"/>
        <w:ind w:left="0" w:firstLine="0"/>
        <w:rPr>
          <w:rFonts w:ascii="Times New Roman" w:hAnsi="Times New Roman"/>
          <w:lang w:val="ro-RO"/>
        </w:rPr>
      </w:pPr>
      <w:r w:rsidRPr="00772F7C">
        <w:rPr>
          <w:rFonts w:ascii="Times New Roman" w:hAnsi="Times New Roman"/>
          <w:lang w:val="ro-RO"/>
        </w:rPr>
        <w:t xml:space="preserve">Operatorul asigură calculul costului/km pe costuri asociate doar serviciului de transport, evidențierea veniturilor pe fiecare categorie de călători și calcul compensării pentru fiecare UAT membru al </w:t>
      </w:r>
      <w:r w:rsidRPr="00772F7C">
        <w:rPr>
          <w:rFonts w:ascii="Times New Roman" w:hAnsi="Times New Roman"/>
          <w:i/>
          <w:iCs/>
          <w:lang w:val="ro-RO"/>
        </w:rPr>
        <w:t xml:space="preserve">ADI TRANSPORT METROPOLITAN SEPSI. </w:t>
      </w:r>
    </w:p>
    <w:p w:rsidR="00C65B0A" w:rsidRPr="00772F7C" w:rsidRDefault="00C65B0A" w:rsidP="00DE38F5">
      <w:pPr>
        <w:spacing w:after="0" w:line="276" w:lineRule="auto"/>
        <w:rPr>
          <w:szCs w:val="24"/>
          <w:u w:val="single"/>
          <w:lang w:val="ro-RO"/>
        </w:rPr>
      </w:pPr>
      <w:r w:rsidRPr="00772F7C">
        <w:rPr>
          <w:szCs w:val="24"/>
          <w:u w:val="single"/>
          <w:lang w:val="ro-RO"/>
        </w:rPr>
        <w:t>Motivare de ordin social și de protecție a mediului</w:t>
      </w:r>
    </w:p>
    <w:p w:rsidR="00C65B0A" w:rsidRPr="00772F7C" w:rsidRDefault="00C65B0A" w:rsidP="00DE38F5">
      <w:pPr>
        <w:spacing w:after="0" w:line="276" w:lineRule="auto"/>
        <w:rPr>
          <w:szCs w:val="24"/>
          <w:lang w:val="ro-RO"/>
        </w:rPr>
      </w:pPr>
      <w:r w:rsidRPr="00772F7C">
        <w:rPr>
          <w:szCs w:val="24"/>
          <w:lang w:val="ro-RO"/>
        </w:rPr>
        <w:tab/>
        <w:t>Activitatea de transport public de persoane are un rol esențial în dezvoltarea economică și socială a unei societăți, însă impactul acesteia asupra mediului se manifestă la nivelul tuturor factorilor de mediu prin: poluarea fonică și vibrațiile, poluarea aerului și a apei, aglomerări de trafic și accidente, generarea de deșeuri solide (anvelope uzate, acumulatoare, altele).</w:t>
      </w:r>
    </w:p>
    <w:p w:rsidR="00C65B0A" w:rsidRPr="00772F7C" w:rsidRDefault="00C65B0A" w:rsidP="00DE38F5">
      <w:pPr>
        <w:spacing w:after="0" w:line="276" w:lineRule="auto"/>
        <w:rPr>
          <w:szCs w:val="24"/>
          <w:lang w:val="ro-RO"/>
        </w:rPr>
      </w:pPr>
      <w:r w:rsidRPr="00772F7C">
        <w:rPr>
          <w:szCs w:val="24"/>
          <w:lang w:val="ro-RO"/>
        </w:rPr>
        <w:tab/>
        <w:t xml:space="preserve">În desfășurarea activității este obligatorie respectarea principiilor ecologice pentru asigurarea unui mediu de viață sănătos. </w:t>
      </w:r>
    </w:p>
    <w:p w:rsidR="00C65B0A" w:rsidRPr="00772F7C" w:rsidRDefault="00C65B0A" w:rsidP="00DE38F5">
      <w:pPr>
        <w:spacing w:after="0" w:line="276" w:lineRule="auto"/>
        <w:rPr>
          <w:szCs w:val="24"/>
          <w:lang w:val="ro-RO"/>
        </w:rPr>
      </w:pPr>
      <w:r w:rsidRPr="00772F7C">
        <w:rPr>
          <w:szCs w:val="24"/>
          <w:lang w:val="ro-RO"/>
        </w:rPr>
        <w:t>Prin aceste activități operatorul va asigura:</w:t>
      </w:r>
    </w:p>
    <w:p w:rsidR="00C65B0A" w:rsidRPr="00772F7C" w:rsidRDefault="00C65B0A" w:rsidP="0002177B">
      <w:pPr>
        <w:pStyle w:val="ListParagraph"/>
        <w:numPr>
          <w:ilvl w:val="0"/>
          <w:numId w:val="92"/>
        </w:numPr>
        <w:spacing w:after="0" w:line="276" w:lineRule="auto"/>
        <w:ind w:left="0" w:firstLine="0"/>
        <w:rPr>
          <w:rFonts w:ascii="Times New Roman" w:hAnsi="Times New Roman"/>
          <w:lang w:val="ro-RO"/>
        </w:rPr>
      </w:pPr>
      <w:r w:rsidRPr="00772F7C">
        <w:rPr>
          <w:rFonts w:ascii="Times New Roman" w:hAnsi="Times New Roman"/>
          <w:lang w:val="ro-RO"/>
        </w:rPr>
        <w:t>satisfacerea cerințelor și nevoilor de utilitate publică ale comunității locale și creșterea calității vieții;</w:t>
      </w:r>
    </w:p>
    <w:p w:rsidR="00C65B0A" w:rsidRPr="00772F7C" w:rsidRDefault="00C65B0A" w:rsidP="0002177B">
      <w:pPr>
        <w:pStyle w:val="ListParagraph"/>
        <w:numPr>
          <w:ilvl w:val="0"/>
          <w:numId w:val="92"/>
        </w:numPr>
        <w:spacing w:after="0" w:line="276" w:lineRule="auto"/>
        <w:ind w:left="0" w:firstLine="0"/>
        <w:rPr>
          <w:rFonts w:ascii="Times New Roman" w:hAnsi="Times New Roman"/>
          <w:lang w:val="ro-RO"/>
        </w:rPr>
      </w:pPr>
      <w:r w:rsidRPr="00772F7C">
        <w:rPr>
          <w:rFonts w:ascii="Times New Roman" w:hAnsi="Times New Roman"/>
          <w:lang w:val="ro-RO"/>
        </w:rPr>
        <w:t>respectarea continuă a standardelor și a indicatorilor de performanță ai serviciilor prestate;</w:t>
      </w:r>
    </w:p>
    <w:p w:rsidR="00C65B0A" w:rsidRPr="00772F7C" w:rsidRDefault="00C65B0A" w:rsidP="0002177B">
      <w:pPr>
        <w:pStyle w:val="ListParagraph"/>
        <w:numPr>
          <w:ilvl w:val="0"/>
          <w:numId w:val="92"/>
        </w:numPr>
        <w:spacing w:after="0" w:line="276" w:lineRule="auto"/>
        <w:ind w:left="0" w:firstLine="0"/>
        <w:rPr>
          <w:rFonts w:ascii="Times New Roman" w:hAnsi="Times New Roman"/>
          <w:lang w:val="ro-RO"/>
        </w:rPr>
      </w:pPr>
      <w:r w:rsidRPr="00772F7C">
        <w:rPr>
          <w:rFonts w:ascii="Times New Roman" w:hAnsi="Times New Roman"/>
          <w:lang w:val="ro-RO"/>
        </w:rPr>
        <w:t>protecția și conservarea mediului natural și construit în conformitate cu reglementările legale în vigoare;</w:t>
      </w:r>
    </w:p>
    <w:p w:rsidR="00C65B0A" w:rsidRPr="00772F7C" w:rsidRDefault="00C65B0A" w:rsidP="0002177B">
      <w:pPr>
        <w:pStyle w:val="ListParagraph"/>
        <w:numPr>
          <w:ilvl w:val="0"/>
          <w:numId w:val="92"/>
        </w:numPr>
        <w:spacing w:after="0" w:line="276" w:lineRule="auto"/>
        <w:ind w:left="0" w:firstLine="0"/>
        <w:rPr>
          <w:rFonts w:ascii="Times New Roman" w:hAnsi="Times New Roman"/>
          <w:lang w:val="ro-RO"/>
        </w:rPr>
      </w:pPr>
      <w:r w:rsidRPr="00772F7C">
        <w:rPr>
          <w:rFonts w:ascii="Times New Roman" w:hAnsi="Times New Roman"/>
          <w:lang w:val="ro-RO"/>
        </w:rPr>
        <w:t xml:space="preserve">promovarea unui portofoliu de studii de impact, proiecte şi acte cu specific legislativ, care să jaloneze drumul de la starea actuală, la cea care include transporturile între ramurile aflate în acord cu natura; </w:t>
      </w:r>
    </w:p>
    <w:p w:rsidR="00C65B0A" w:rsidRPr="00772F7C" w:rsidRDefault="00C65B0A" w:rsidP="0002177B">
      <w:pPr>
        <w:pStyle w:val="ListParagraph"/>
        <w:numPr>
          <w:ilvl w:val="0"/>
          <w:numId w:val="92"/>
        </w:numPr>
        <w:spacing w:after="0" w:line="276" w:lineRule="auto"/>
        <w:ind w:left="0" w:firstLine="0"/>
        <w:rPr>
          <w:rFonts w:ascii="Times New Roman" w:hAnsi="Times New Roman"/>
          <w:lang w:val="ro-RO"/>
        </w:rPr>
      </w:pPr>
      <w:r w:rsidRPr="00772F7C">
        <w:rPr>
          <w:rFonts w:ascii="Times New Roman" w:hAnsi="Times New Roman"/>
          <w:lang w:val="ro-RO"/>
        </w:rPr>
        <w:t xml:space="preserve">desfăşurarea unei acţiuni de educare permanentă a publicului şi a mediului de afaceri </w:t>
      </w:r>
    </w:p>
    <w:p w:rsidR="00C65B0A" w:rsidRPr="00772F7C" w:rsidRDefault="00C65B0A" w:rsidP="0002177B">
      <w:pPr>
        <w:pStyle w:val="ListParagraph"/>
        <w:numPr>
          <w:ilvl w:val="0"/>
          <w:numId w:val="92"/>
        </w:numPr>
        <w:spacing w:after="0" w:line="276" w:lineRule="auto"/>
        <w:ind w:left="0" w:firstLine="0"/>
        <w:rPr>
          <w:rFonts w:ascii="Times New Roman" w:hAnsi="Times New Roman"/>
          <w:lang w:val="ro-RO"/>
        </w:rPr>
      </w:pPr>
      <w:r w:rsidRPr="00772F7C">
        <w:rPr>
          <w:rFonts w:ascii="Times New Roman" w:hAnsi="Times New Roman"/>
          <w:color w:val="000000"/>
          <w:lang w:val="ro-RO"/>
        </w:rPr>
        <w:t>introducerea tehnologiilor de depoluare specifice domeniului transporturi în activităţile de administrare a infrastructurilor şi de conducere a proceselor respective;</w:t>
      </w:r>
    </w:p>
    <w:p w:rsidR="00C65B0A" w:rsidRPr="00772F7C" w:rsidRDefault="00C65B0A" w:rsidP="0002177B">
      <w:pPr>
        <w:pStyle w:val="ListParagraph"/>
        <w:numPr>
          <w:ilvl w:val="0"/>
          <w:numId w:val="92"/>
        </w:numPr>
        <w:spacing w:after="0" w:line="276" w:lineRule="auto"/>
        <w:ind w:left="0" w:firstLine="0"/>
        <w:rPr>
          <w:rFonts w:ascii="Times New Roman" w:hAnsi="Times New Roman"/>
          <w:lang w:val="ro-RO"/>
        </w:rPr>
      </w:pPr>
      <w:r w:rsidRPr="00772F7C">
        <w:rPr>
          <w:rFonts w:ascii="Times New Roman" w:hAnsi="Times New Roman"/>
          <w:lang w:val="ro-RO"/>
        </w:rPr>
        <w:t>acoperirea nevoilor de transport public de persoane, actuale și viitoare, ale zonei metropolitane la standarde europene;</w:t>
      </w:r>
    </w:p>
    <w:p w:rsidR="00C65B0A" w:rsidRPr="00772F7C" w:rsidRDefault="00C65B0A" w:rsidP="0002177B">
      <w:pPr>
        <w:pStyle w:val="ListParagraph"/>
        <w:numPr>
          <w:ilvl w:val="0"/>
          <w:numId w:val="92"/>
        </w:numPr>
        <w:spacing w:after="0" w:line="276" w:lineRule="auto"/>
        <w:ind w:left="0" w:firstLine="0"/>
        <w:rPr>
          <w:rFonts w:ascii="Times New Roman" w:hAnsi="Times New Roman"/>
          <w:lang w:val="ro-RO"/>
        </w:rPr>
      </w:pPr>
      <w:r w:rsidRPr="00772F7C">
        <w:rPr>
          <w:rFonts w:ascii="Times New Roman" w:hAnsi="Times New Roman"/>
          <w:lang w:val="ro-RO"/>
        </w:rPr>
        <w:t>asigurarea infrastructurii, a capacității tehnice și operaționale necesare;</w:t>
      </w:r>
    </w:p>
    <w:p w:rsidR="00C65B0A" w:rsidRPr="00772F7C" w:rsidRDefault="00C65B0A" w:rsidP="0002177B">
      <w:pPr>
        <w:pStyle w:val="ListParagraph"/>
        <w:numPr>
          <w:ilvl w:val="0"/>
          <w:numId w:val="92"/>
        </w:numPr>
        <w:spacing w:after="0" w:line="276" w:lineRule="auto"/>
        <w:ind w:left="0" w:firstLine="0"/>
        <w:rPr>
          <w:rFonts w:ascii="Times New Roman" w:hAnsi="Times New Roman"/>
          <w:lang w:val="ro-RO"/>
        </w:rPr>
      </w:pPr>
      <w:r w:rsidRPr="00772F7C">
        <w:rPr>
          <w:rFonts w:ascii="Times New Roman" w:hAnsi="Times New Roman"/>
          <w:lang w:val="ro-RO"/>
        </w:rPr>
        <w:t>asigurarea serviciului de transport public de persoane în conformitate cu politicile Uniunii Europene: tratament egal, dezvoltare durabilă, nondiscriminare, transparență;</w:t>
      </w:r>
    </w:p>
    <w:p w:rsidR="00C65B0A" w:rsidRPr="00772F7C" w:rsidRDefault="00C65B0A" w:rsidP="0002177B">
      <w:pPr>
        <w:pStyle w:val="ListParagraph"/>
        <w:numPr>
          <w:ilvl w:val="0"/>
          <w:numId w:val="92"/>
        </w:numPr>
        <w:spacing w:after="0" w:line="276" w:lineRule="auto"/>
        <w:ind w:left="0" w:firstLine="0"/>
        <w:rPr>
          <w:rFonts w:ascii="Times New Roman" w:hAnsi="Times New Roman"/>
          <w:lang w:val="ro-RO"/>
        </w:rPr>
      </w:pPr>
      <w:r w:rsidRPr="00772F7C">
        <w:rPr>
          <w:rFonts w:ascii="Times New Roman" w:hAnsi="Times New Roman"/>
          <w:lang w:val="ro-RO"/>
        </w:rPr>
        <w:t>transportul public local trebuie să fie accesibil din punct de vedere financiar și pentru persoanele cu venituri scăzute;</w:t>
      </w:r>
    </w:p>
    <w:p w:rsidR="00C65B0A" w:rsidRPr="00772F7C" w:rsidRDefault="00C65B0A" w:rsidP="0002177B">
      <w:pPr>
        <w:pStyle w:val="ListParagraph"/>
        <w:numPr>
          <w:ilvl w:val="0"/>
          <w:numId w:val="92"/>
        </w:numPr>
        <w:spacing w:after="0" w:line="276" w:lineRule="auto"/>
        <w:ind w:left="0" w:firstLine="0"/>
        <w:rPr>
          <w:rFonts w:ascii="Times New Roman" w:hAnsi="Times New Roman"/>
          <w:lang w:val="ro-RO"/>
        </w:rPr>
      </w:pPr>
      <w:r w:rsidRPr="00772F7C">
        <w:rPr>
          <w:rFonts w:ascii="Times New Roman" w:hAnsi="Times New Roman"/>
          <w:lang w:val="ro-RO"/>
        </w:rPr>
        <w:t>creșterea permanentă a calității serviciului prestat conform planului de investiții;</w:t>
      </w:r>
    </w:p>
    <w:p w:rsidR="00C65B0A" w:rsidRPr="00772F7C" w:rsidRDefault="00C65B0A" w:rsidP="0002177B">
      <w:pPr>
        <w:pStyle w:val="ListParagraph"/>
        <w:numPr>
          <w:ilvl w:val="0"/>
          <w:numId w:val="92"/>
        </w:numPr>
        <w:spacing w:after="0" w:line="276" w:lineRule="auto"/>
        <w:ind w:left="0" w:firstLine="0"/>
        <w:rPr>
          <w:rFonts w:ascii="Times New Roman" w:hAnsi="Times New Roman"/>
          <w:lang w:val="ro-RO"/>
        </w:rPr>
      </w:pPr>
      <w:r w:rsidRPr="00772F7C">
        <w:rPr>
          <w:rFonts w:ascii="Times New Roman" w:hAnsi="Times New Roman"/>
          <w:lang w:val="ro-RO"/>
        </w:rPr>
        <w:t>simplificarea procedurii de gestionare a facilităților de transport pentru categoriile sociale defavorizate;</w:t>
      </w:r>
    </w:p>
    <w:p w:rsidR="00C65B0A" w:rsidRPr="00772F7C" w:rsidRDefault="00C65B0A" w:rsidP="0002177B">
      <w:pPr>
        <w:pStyle w:val="ListParagraph"/>
        <w:numPr>
          <w:ilvl w:val="0"/>
          <w:numId w:val="92"/>
        </w:numPr>
        <w:spacing w:after="0" w:line="276" w:lineRule="auto"/>
        <w:ind w:left="0" w:firstLine="0"/>
        <w:rPr>
          <w:rFonts w:ascii="Times New Roman" w:hAnsi="Times New Roman"/>
          <w:lang w:val="ro-RO"/>
        </w:rPr>
      </w:pPr>
      <w:r w:rsidRPr="00772F7C">
        <w:rPr>
          <w:rFonts w:ascii="Times New Roman" w:hAnsi="Times New Roman"/>
          <w:lang w:val="ro-RO"/>
        </w:rPr>
        <w:t>creșterea gradului de civilizație, a confortului și a calității vieții cu o puternică componentă socială;</w:t>
      </w:r>
    </w:p>
    <w:p w:rsidR="00C65B0A" w:rsidRPr="00772F7C" w:rsidRDefault="00C65B0A" w:rsidP="0002177B">
      <w:pPr>
        <w:pStyle w:val="ListParagraph"/>
        <w:numPr>
          <w:ilvl w:val="0"/>
          <w:numId w:val="92"/>
        </w:numPr>
        <w:spacing w:after="0" w:line="276" w:lineRule="auto"/>
        <w:ind w:left="0" w:firstLine="0"/>
        <w:rPr>
          <w:rFonts w:ascii="Times New Roman" w:hAnsi="Times New Roman"/>
          <w:lang w:val="ro-RO"/>
        </w:rPr>
      </w:pPr>
      <w:r w:rsidRPr="00772F7C">
        <w:rPr>
          <w:rFonts w:ascii="Times New Roman" w:hAnsi="Times New Roman"/>
          <w:lang w:val="ro-RO"/>
        </w:rPr>
        <w:t>creșterea gradului de securitate individuală și colectivă în cadrul comunității locale.</w:t>
      </w:r>
    </w:p>
    <w:p w:rsidR="00C65B0A" w:rsidRPr="00772F7C" w:rsidRDefault="00C65B0A" w:rsidP="00DE38F5">
      <w:pPr>
        <w:spacing w:after="0" w:line="276" w:lineRule="auto"/>
        <w:rPr>
          <w:szCs w:val="24"/>
          <w:lang w:val="ro-RO"/>
        </w:rPr>
      </w:pPr>
      <w:r w:rsidRPr="00772F7C">
        <w:rPr>
          <w:szCs w:val="24"/>
          <w:lang w:val="ro-RO"/>
        </w:rPr>
        <w:tab/>
        <w:t>Dintre efectele pe care transportul le are asupra mediului cel mai perceput este cel al poluării fonice pentru că este factorul de agresiune cel mai direct și mai sesizabil, urmat de poluarea factorilor de mediu aer și apă.</w:t>
      </w:r>
    </w:p>
    <w:p w:rsidR="00C65B0A" w:rsidRPr="00772F7C" w:rsidRDefault="00C65B0A" w:rsidP="00DE38F5">
      <w:pPr>
        <w:spacing w:after="0" w:line="276" w:lineRule="auto"/>
        <w:rPr>
          <w:szCs w:val="24"/>
          <w:lang w:val="ro-RO"/>
        </w:rPr>
      </w:pPr>
      <w:r w:rsidRPr="00772F7C">
        <w:rPr>
          <w:szCs w:val="24"/>
          <w:lang w:val="ro-RO"/>
        </w:rPr>
        <w:tab/>
        <w:t>În ceea ce privește reducerea emisiilor gazelor cu efect de seră, a reducerii consumurilor și protecției mediului în ansamblu, Societatea de Transport Public dovedește o preocupare continuă fiind implicată în proiecte finanțate cu fonduri europene care sunt destinate cercetării și implementării de soluții de optimizare a serviciului de transport, reducerea consumurilor, creșterea siguranței călătorului.</w:t>
      </w:r>
    </w:p>
    <w:p w:rsidR="00C65B0A" w:rsidRPr="00772F7C" w:rsidRDefault="00C65B0A" w:rsidP="00DE38F5">
      <w:pPr>
        <w:spacing w:after="0" w:line="276" w:lineRule="auto"/>
        <w:rPr>
          <w:szCs w:val="24"/>
          <w:lang w:val="ro-RO"/>
        </w:rPr>
      </w:pPr>
      <w:r w:rsidRPr="00772F7C">
        <w:rPr>
          <w:szCs w:val="24"/>
          <w:lang w:val="ro-RO"/>
        </w:rPr>
        <w:tab/>
        <w:t>Având în vedere cele mai sus prezentate, precum și prevederile Ordonanței de urgență 195/2005 privind protecţia mediului din punct de vedere al impactului asupra mediului nu s-au identificat factori negativi care să ridice probleme în raport cu cerințele de respectare a normelor de mediu.</w:t>
      </w:r>
    </w:p>
    <w:p w:rsidR="00C65B0A" w:rsidRDefault="00C65B0A" w:rsidP="00DE38F5">
      <w:pPr>
        <w:spacing w:after="0" w:line="276" w:lineRule="auto"/>
        <w:rPr>
          <w:szCs w:val="24"/>
          <w:lang w:val="ro-RO"/>
        </w:rPr>
      </w:pPr>
      <w:r>
        <w:rPr>
          <w:szCs w:val="24"/>
          <w:lang w:val="ro-RO"/>
        </w:rPr>
        <w:tab/>
      </w:r>
      <w:r w:rsidRPr="00772F7C">
        <w:rPr>
          <w:szCs w:val="24"/>
          <w:lang w:val="ro-RO"/>
        </w:rPr>
        <w:t>Prin implicarea directă a operatorului în realizarea mentenanței infrastructurii și realizarea de investiții și preocuparea pentru înnoirea parcului propriu, se creează premisele pentru reducerea continuă a emisiilor de CO</w:t>
      </w:r>
      <w:r w:rsidRPr="00772F7C">
        <w:rPr>
          <w:szCs w:val="24"/>
          <w:vertAlign w:val="subscript"/>
          <w:lang w:val="ro-RO"/>
        </w:rPr>
        <w:t>2</w:t>
      </w:r>
      <w:r w:rsidRPr="00772F7C">
        <w:rPr>
          <w:szCs w:val="24"/>
          <w:lang w:val="ro-RO"/>
        </w:rPr>
        <w:t xml:space="preserve"> și particule, iar programele de modernizare a infrastructurii prin implementarea de măsuri de reducere a poluării duc la creșterea confortului locuitorilor și a calității vieții.</w:t>
      </w:r>
    </w:p>
    <w:p w:rsidR="00C65B0A" w:rsidRPr="00772F7C" w:rsidRDefault="00C65B0A" w:rsidP="00DE38F5">
      <w:pPr>
        <w:spacing w:after="0" w:line="276" w:lineRule="auto"/>
        <w:rPr>
          <w:szCs w:val="24"/>
          <w:lang w:val="ro-RO"/>
        </w:rPr>
      </w:pPr>
    </w:p>
    <w:p w:rsidR="00C65B0A" w:rsidRPr="00772F7C" w:rsidRDefault="00C65B0A" w:rsidP="00DE38F5">
      <w:pPr>
        <w:pStyle w:val="Heading2"/>
        <w:numPr>
          <w:ilvl w:val="0"/>
          <w:numId w:val="0"/>
        </w:numPr>
        <w:spacing w:before="0" w:after="0" w:line="276" w:lineRule="auto"/>
        <w:ind w:left="576" w:hanging="576"/>
        <w:rPr>
          <w:b w:val="0"/>
          <w:bCs w:val="0"/>
          <w:sz w:val="24"/>
          <w:szCs w:val="24"/>
        </w:rPr>
      </w:pPr>
      <w:bookmarkStart w:id="40" w:name="_Toc196312232"/>
      <w:r w:rsidRPr="00772F7C">
        <w:rPr>
          <w:rStyle w:val="Heading2Char"/>
          <w:b w:val="0"/>
          <w:bCs w:val="0"/>
          <w:sz w:val="24"/>
          <w:szCs w:val="24"/>
        </w:rPr>
        <w:t xml:space="preserve">V.2. Asociația de Dezvoltare Intercomunitară - </w:t>
      </w:r>
      <w:r w:rsidRPr="00772F7C">
        <w:rPr>
          <w:rStyle w:val="Heading2Char"/>
          <w:b w:val="0"/>
          <w:bCs w:val="0"/>
          <w:sz w:val="24"/>
          <w:szCs w:val="24"/>
          <w:lang w:val="ro-RO"/>
        </w:rPr>
        <w:t>TRANSPORT METROPOLITAN SEPSI</w:t>
      </w:r>
      <w:bookmarkEnd w:id="40"/>
      <w:r w:rsidRPr="00772F7C">
        <w:rPr>
          <w:rStyle w:val="Heading2Char"/>
          <w:b w:val="0"/>
          <w:bCs w:val="0"/>
          <w:sz w:val="24"/>
          <w:szCs w:val="24"/>
        </w:rPr>
        <w:t xml:space="preserve"> </w:t>
      </w:r>
      <w:r w:rsidRPr="00772F7C">
        <w:rPr>
          <w:b w:val="0"/>
          <w:bCs w:val="0"/>
          <w:sz w:val="24"/>
          <w:szCs w:val="24"/>
          <w:lang w:val="ro-RO"/>
        </w:rPr>
        <w:tab/>
      </w:r>
    </w:p>
    <w:p w:rsidR="00C65B0A" w:rsidRPr="005F5958" w:rsidRDefault="00C65B0A" w:rsidP="00DE38F5">
      <w:pPr>
        <w:spacing w:after="0" w:line="276" w:lineRule="auto"/>
        <w:ind w:firstLine="576"/>
        <w:rPr>
          <w:szCs w:val="24"/>
          <w:highlight w:val="yellow"/>
          <w:lang w:val="ro-RO"/>
        </w:rPr>
      </w:pPr>
      <w:r w:rsidRPr="005F5958">
        <w:rPr>
          <w:szCs w:val="24"/>
          <w:lang w:val="ro-RO"/>
        </w:rPr>
        <w:t xml:space="preserve">Asociația de Dezvoltare Intercomunitară „ TRANSPORT METROPOLITAN SEPSI” a fost înființată în anul 2024, ca urmare a unei inițiative de colaborare între mai multe unități administrativ-teritoriale din județul Covasna. </w:t>
      </w:r>
    </w:p>
    <w:p w:rsidR="00C65B0A" w:rsidRPr="00772F7C" w:rsidRDefault="00C65B0A" w:rsidP="00DE38F5">
      <w:pPr>
        <w:autoSpaceDE w:val="0"/>
        <w:autoSpaceDN w:val="0"/>
        <w:adjustRightInd w:val="0"/>
        <w:spacing w:after="0" w:line="276" w:lineRule="auto"/>
        <w:ind w:firstLine="576"/>
        <w:rPr>
          <w:i/>
          <w:iCs/>
          <w:color w:val="000000"/>
          <w:szCs w:val="24"/>
          <w:lang w:val="ro-RO"/>
        </w:rPr>
      </w:pPr>
      <w:r w:rsidRPr="00772F7C">
        <w:rPr>
          <w:iCs/>
          <w:color w:val="000000"/>
          <w:szCs w:val="24"/>
          <w:lang w:val="ro-RO"/>
        </w:rPr>
        <w:t>Asociația De Dezvoltare Intercomunitară „ Transport Metropolitan Sepsi”</w:t>
      </w:r>
      <w:r w:rsidRPr="00772F7C">
        <w:rPr>
          <w:color w:val="000000"/>
          <w:szCs w:val="24"/>
          <w:lang w:val="ro-RO"/>
        </w:rPr>
        <w:t xml:space="preserve"> este formată din</w:t>
      </w:r>
      <w:r w:rsidRPr="00772F7C">
        <w:rPr>
          <w:i/>
          <w:iCs/>
          <w:color w:val="000000"/>
          <w:szCs w:val="24"/>
          <w:lang w:val="ro-RO"/>
        </w:rPr>
        <w:t>:</w:t>
      </w:r>
    </w:p>
    <w:p w:rsidR="00C65B0A" w:rsidRPr="00772F7C" w:rsidRDefault="00C65B0A" w:rsidP="00DE38F5">
      <w:pPr>
        <w:pStyle w:val="ListParagraph"/>
        <w:numPr>
          <w:ilvl w:val="0"/>
          <w:numId w:val="112"/>
        </w:numPr>
        <w:autoSpaceDE w:val="0"/>
        <w:autoSpaceDN w:val="0"/>
        <w:adjustRightInd w:val="0"/>
        <w:spacing w:after="0" w:line="276" w:lineRule="auto"/>
        <w:rPr>
          <w:rFonts w:ascii="Times New Roman" w:hAnsi="Times New Roman"/>
          <w:color w:val="000000"/>
          <w:lang w:val="ro-RO"/>
        </w:rPr>
      </w:pPr>
      <w:r w:rsidRPr="00772F7C">
        <w:rPr>
          <w:rFonts w:ascii="Times New Roman" w:hAnsi="Times New Roman"/>
          <w:i/>
          <w:iCs/>
          <w:color w:val="000000"/>
          <w:lang w:val="ro-RO"/>
        </w:rPr>
        <w:t>municipiul SFÂNTU GHEORGHE</w:t>
      </w:r>
    </w:p>
    <w:p w:rsidR="00C65B0A" w:rsidRPr="00772F7C" w:rsidRDefault="00C65B0A" w:rsidP="00DE38F5">
      <w:pPr>
        <w:pStyle w:val="ListParagraph"/>
        <w:numPr>
          <w:ilvl w:val="0"/>
          <w:numId w:val="112"/>
        </w:numPr>
        <w:autoSpaceDE w:val="0"/>
        <w:autoSpaceDN w:val="0"/>
        <w:adjustRightInd w:val="0"/>
        <w:spacing w:after="0" w:line="276" w:lineRule="auto"/>
        <w:rPr>
          <w:rFonts w:ascii="Times New Roman" w:hAnsi="Times New Roman"/>
          <w:color w:val="000000"/>
          <w:lang w:val="ro-RO"/>
        </w:rPr>
      </w:pPr>
      <w:r w:rsidRPr="00772F7C">
        <w:rPr>
          <w:rFonts w:ascii="Times New Roman" w:hAnsi="Times New Roman"/>
          <w:i/>
          <w:iCs/>
          <w:color w:val="000000"/>
          <w:lang w:val="ro-RO"/>
        </w:rPr>
        <w:t>comunele Reci, Ozun, Chichiş, Ilieni, Arcuş, Valea Crișului, Comuna Ghidfalău, Micfalău, Bodoc, Malnaș, Bixad, Moacșa</w:t>
      </w:r>
      <w:r w:rsidRPr="00772F7C">
        <w:rPr>
          <w:rFonts w:ascii="Times New Roman" w:hAnsi="Times New Roman"/>
          <w:color w:val="000000"/>
          <w:lang w:val="ro-RO"/>
        </w:rPr>
        <w:t>.</w:t>
      </w:r>
    </w:p>
    <w:p w:rsidR="00C65B0A" w:rsidRPr="00772F7C" w:rsidRDefault="00C65B0A" w:rsidP="00DE38F5">
      <w:pPr>
        <w:autoSpaceDE w:val="0"/>
        <w:autoSpaceDN w:val="0"/>
        <w:adjustRightInd w:val="0"/>
        <w:spacing w:after="0" w:line="276" w:lineRule="auto"/>
        <w:ind w:firstLine="709"/>
        <w:rPr>
          <w:color w:val="000000"/>
          <w:szCs w:val="24"/>
          <w:lang w:val="ro-RO"/>
        </w:rPr>
      </w:pPr>
      <w:r w:rsidRPr="00772F7C">
        <w:rPr>
          <w:color w:val="000000"/>
          <w:szCs w:val="24"/>
          <w:lang w:val="ro-RO"/>
        </w:rPr>
        <w:t>Asociația s-a constituit în scopul înființării, organizării, reglementării, finanțării exploatării, monitorizării şi gestionării în comun a serviciului de transport public de persoane (denumit în continuare Serviciul) pe raza de competență a unităților administrativ-teritoriale membre, precum şi pentru realizarea în comun a unor proiecte de investiții publice de interes zonal sau regional destinate înfiinţării, modernizării şi/sau dezvoltării, după caz, a sistemelor de utilități publice aferente Serviciului, pe baza strategiei de dezvoltare a Serviciului (denumită în continuare Strategia de dezvoltare).</w:t>
      </w:r>
    </w:p>
    <w:p w:rsidR="00C65B0A" w:rsidRPr="00772F7C" w:rsidRDefault="00C65B0A" w:rsidP="00DE38F5">
      <w:pPr>
        <w:autoSpaceDE w:val="0"/>
        <w:autoSpaceDN w:val="0"/>
        <w:adjustRightInd w:val="0"/>
        <w:spacing w:after="0" w:line="276" w:lineRule="auto"/>
        <w:ind w:firstLine="709"/>
        <w:rPr>
          <w:color w:val="000000"/>
          <w:szCs w:val="24"/>
          <w:lang w:val="ro-RO"/>
        </w:rPr>
      </w:pPr>
      <w:r w:rsidRPr="00772F7C">
        <w:rPr>
          <w:color w:val="000000"/>
          <w:szCs w:val="24"/>
          <w:lang w:val="ro-RO"/>
        </w:rPr>
        <w:t>Interesul comun care a stat la baza constituirii Asociației a fost interesul general al locuitorilor de pe raza unităților administrativ-teritoriale membre pentru îmbunătățirea calității Serviciului, în condițiile unor tarife taxe care să respecte limitele de suportabilitate ale populației şi principiul "poluatorul plătește", atingerea şi respectarea  standardelor europene privind protecția mediului, precum şi creșterea capacității de atragere a fondurilor pentru finanțarea investițiilor necesare în infrastructura tehnico-edilitară aferentă Serviciului.</w:t>
      </w:r>
    </w:p>
    <w:p w:rsidR="00C65B0A" w:rsidRPr="00772F7C" w:rsidRDefault="00C65B0A" w:rsidP="00DE38F5">
      <w:pPr>
        <w:autoSpaceDE w:val="0"/>
        <w:autoSpaceDN w:val="0"/>
        <w:adjustRightInd w:val="0"/>
        <w:spacing w:after="0" w:line="276" w:lineRule="auto"/>
        <w:ind w:firstLine="709"/>
        <w:rPr>
          <w:color w:val="000000"/>
          <w:szCs w:val="24"/>
          <w:lang w:val="ro-RO"/>
        </w:rPr>
      </w:pPr>
      <w:r w:rsidRPr="00772F7C">
        <w:rPr>
          <w:color w:val="000000"/>
          <w:szCs w:val="24"/>
          <w:lang w:val="ro-RO"/>
        </w:rPr>
        <w:t>Obiectivele prin care asociația își propune să își aducă la îndeplinire scopul sunt:</w:t>
      </w:r>
    </w:p>
    <w:p w:rsidR="00C65B0A" w:rsidRPr="00772F7C" w:rsidRDefault="00C65B0A" w:rsidP="00E963F5">
      <w:pPr>
        <w:spacing w:after="0" w:line="276" w:lineRule="auto"/>
        <w:rPr>
          <w:bCs/>
          <w:color w:val="000000"/>
          <w:szCs w:val="24"/>
          <w:lang w:val="ro-RO"/>
        </w:rPr>
      </w:pPr>
      <w:r>
        <w:rPr>
          <w:bCs/>
          <w:color w:val="000000"/>
          <w:szCs w:val="24"/>
          <w:lang w:val="ro-RO"/>
        </w:rPr>
        <w:tab/>
      </w:r>
      <w:r w:rsidRPr="00772F7C">
        <w:rPr>
          <w:bCs/>
          <w:color w:val="000000"/>
          <w:szCs w:val="24"/>
          <w:lang w:val="ro-RO"/>
        </w:rPr>
        <w:t>a) urmărirea, monitorizarea şi raportarea indicatorilor de performanţă şi aplicarea metodologiei de comparare a acestor indicatori, elaborată de Ministerul Dezvoltării Regionale şi Administraţiei Publice, prin raportare la operatorul cu cele mai bune performanţe din domeniul serviciilor comunitare de utilităţi publice;</w:t>
      </w:r>
      <w:r w:rsidRPr="00772F7C">
        <w:rPr>
          <w:bCs/>
          <w:color w:val="000000"/>
          <w:szCs w:val="24"/>
          <w:lang w:val="ro-RO"/>
        </w:rPr>
        <w:tab/>
      </w:r>
    </w:p>
    <w:p w:rsidR="00C65B0A" w:rsidRPr="00772F7C" w:rsidRDefault="00C65B0A" w:rsidP="00E963F5">
      <w:pPr>
        <w:spacing w:after="0" w:line="276" w:lineRule="auto"/>
        <w:rPr>
          <w:bCs/>
          <w:color w:val="000000"/>
          <w:szCs w:val="24"/>
          <w:lang w:val="ro-RO"/>
        </w:rPr>
      </w:pPr>
      <w:r>
        <w:rPr>
          <w:bCs/>
          <w:color w:val="000000"/>
          <w:szCs w:val="24"/>
          <w:lang w:val="ro-RO"/>
        </w:rPr>
        <w:tab/>
      </w:r>
      <w:r w:rsidRPr="00772F7C">
        <w:rPr>
          <w:bCs/>
          <w:color w:val="000000"/>
          <w:szCs w:val="24"/>
          <w:lang w:val="ro-RO"/>
        </w:rPr>
        <w:t>b) restrângerea ariilor în care se manifestă condiţiile de monopol;</w:t>
      </w:r>
      <w:r w:rsidRPr="00772F7C">
        <w:rPr>
          <w:bCs/>
          <w:color w:val="000000"/>
          <w:szCs w:val="24"/>
          <w:lang w:val="ro-RO"/>
        </w:rPr>
        <w:tab/>
      </w:r>
      <w:r w:rsidRPr="00772F7C">
        <w:rPr>
          <w:bCs/>
          <w:color w:val="000000"/>
          <w:szCs w:val="24"/>
          <w:lang w:val="ro-RO"/>
        </w:rPr>
        <w:tab/>
      </w:r>
    </w:p>
    <w:p w:rsidR="00C65B0A" w:rsidRPr="00772F7C" w:rsidRDefault="00C65B0A" w:rsidP="00E963F5">
      <w:pPr>
        <w:spacing w:after="0" w:line="276" w:lineRule="auto"/>
        <w:rPr>
          <w:bCs/>
          <w:color w:val="000000"/>
          <w:szCs w:val="24"/>
          <w:lang w:val="ro-RO"/>
        </w:rPr>
      </w:pPr>
      <w:r>
        <w:rPr>
          <w:bCs/>
          <w:color w:val="000000"/>
          <w:szCs w:val="24"/>
          <w:lang w:val="ro-RO"/>
        </w:rPr>
        <w:tab/>
      </w:r>
      <w:r w:rsidRPr="00772F7C">
        <w:rPr>
          <w:bCs/>
          <w:color w:val="000000"/>
          <w:szCs w:val="24"/>
          <w:lang w:val="ro-RO"/>
        </w:rPr>
        <w:t xml:space="preserve">c) protecția şi conservarea mediului natural şi construit; </w:t>
      </w:r>
    </w:p>
    <w:p w:rsidR="00C65B0A" w:rsidRPr="00772F7C" w:rsidRDefault="00C65B0A" w:rsidP="00E963F5">
      <w:pPr>
        <w:spacing w:after="0" w:line="276" w:lineRule="auto"/>
        <w:rPr>
          <w:bCs/>
          <w:color w:val="FF0000"/>
          <w:szCs w:val="24"/>
          <w:lang w:val="ro-RO"/>
        </w:rPr>
      </w:pPr>
      <w:r>
        <w:rPr>
          <w:bCs/>
          <w:color w:val="000000"/>
          <w:szCs w:val="24"/>
          <w:lang w:val="ro-RO"/>
        </w:rPr>
        <w:tab/>
      </w:r>
      <w:r w:rsidRPr="00772F7C">
        <w:rPr>
          <w:bCs/>
          <w:color w:val="000000"/>
          <w:szCs w:val="24"/>
          <w:lang w:val="ro-RO"/>
        </w:rPr>
        <w:t>d) înfiinţarea unui compartiment ca autoritate de autorizare cu atribuţii specificate de legislaţia în vigoare inclusiv în regulamentul propriu;</w:t>
      </w:r>
    </w:p>
    <w:p w:rsidR="00C65B0A" w:rsidRPr="00772F7C" w:rsidRDefault="00C65B0A" w:rsidP="00E963F5">
      <w:pPr>
        <w:spacing w:after="0" w:line="276" w:lineRule="auto"/>
        <w:rPr>
          <w:bCs/>
          <w:color w:val="FF0000"/>
          <w:szCs w:val="24"/>
          <w:lang w:val="ro-RO"/>
        </w:rPr>
      </w:pPr>
      <w:r>
        <w:rPr>
          <w:bCs/>
          <w:color w:val="000000"/>
          <w:szCs w:val="24"/>
          <w:lang w:val="ro-RO"/>
        </w:rPr>
        <w:tab/>
      </w:r>
      <w:r w:rsidRPr="00772F7C">
        <w:rPr>
          <w:bCs/>
          <w:color w:val="000000"/>
          <w:szCs w:val="24"/>
          <w:lang w:val="ro-RO"/>
        </w:rPr>
        <w:t>e) să asigure gestionarea serviciilor de utilităţi publice astfel încât să fie respectate obligaţiile specifice de serviciu public;</w:t>
      </w:r>
    </w:p>
    <w:p w:rsidR="00C65B0A" w:rsidRPr="00772F7C" w:rsidRDefault="00C65B0A" w:rsidP="00E963F5">
      <w:pPr>
        <w:spacing w:after="0" w:line="276" w:lineRule="auto"/>
        <w:rPr>
          <w:bCs/>
          <w:color w:val="FF0000"/>
          <w:szCs w:val="24"/>
          <w:lang w:val="ro-RO"/>
        </w:rPr>
      </w:pPr>
      <w:r>
        <w:rPr>
          <w:bCs/>
          <w:color w:val="000000"/>
          <w:szCs w:val="24"/>
          <w:lang w:val="ro-RO"/>
        </w:rPr>
        <w:tab/>
      </w:r>
      <w:r w:rsidRPr="00772F7C">
        <w:rPr>
          <w:bCs/>
          <w:color w:val="000000"/>
          <w:szCs w:val="24"/>
          <w:lang w:val="ro-RO"/>
        </w:rPr>
        <w:t>f) să elaboreze şi să aprobe strategii proprii în vederea îmbunătăţirii şi dezvoltării serviciilor de utilităţi publice, utilizând principiul planificării strategice multianuale;</w:t>
      </w:r>
    </w:p>
    <w:p w:rsidR="00C65B0A" w:rsidRPr="00772F7C" w:rsidRDefault="00C65B0A" w:rsidP="00E963F5">
      <w:pPr>
        <w:spacing w:after="0" w:line="276" w:lineRule="auto"/>
        <w:rPr>
          <w:bCs/>
          <w:color w:val="FF0000"/>
          <w:szCs w:val="24"/>
          <w:lang w:val="ro-RO"/>
        </w:rPr>
      </w:pPr>
      <w:r>
        <w:rPr>
          <w:bCs/>
          <w:color w:val="000000"/>
          <w:szCs w:val="24"/>
          <w:lang w:val="ro-RO"/>
        </w:rPr>
        <w:tab/>
      </w:r>
      <w:r w:rsidRPr="00772F7C">
        <w:rPr>
          <w:bCs/>
          <w:color w:val="000000"/>
          <w:szCs w:val="24"/>
          <w:lang w:val="ro-RO"/>
        </w:rPr>
        <w:t>g) să promoveze dezvoltarea şi/sau reabilitarea infrastructurii tehnico-edilitare aferente sectorului serviciilor de utilităţi publice şi programe de protecţie a mediului pentru activităţile şi serviciile poluante;</w:t>
      </w:r>
    </w:p>
    <w:p w:rsidR="00C65B0A" w:rsidRPr="00772F7C" w:rsidRDefault="00C65B0A" w:rsidP="00E963F5">
      <w:pPr>
        <w:spacing w:after="0" w:line="276" w:lineRule="auto"/>
        <w:rPr>
          <w:bCs/>
          <w:color w:val="FF0000"/>
          <w:szCs w:val="24"/>
          <w:lang w:val="ro-RO"/>
        </w:rPr>
      </w:pPr>
      <w:r>
        <w:rPr>
          <w:bCs/>
          <w:color w:val="000000"/>
          <w:szCs w:val="24"/>
          <w:lang w:val="ro-RO"/>
        </w:rPr>
        <w:tab/>
      </w:r>
      <w:r w:rsidRPr="00772F7C">
        <w:rPr>
          <w:bCs/>
          <w:color w:val="000000"/>
          <w:szCs w:val="24"/>
          <w:lang w:val="ro-RO"/>
        </w:rPr>
        <w:t>h) să consulte asociaţiile utilizatorilor în vederea stabilirii politicilor şi strategiilor locale şi a modalităţilor de organizare şi funcţionare a serviciilor;</w:t>
      </w:r>
      <w:bookmarkStart w:id="41" w:name="do|caII|si1|ar9|al1|lif"/>
      <w:bookmarkEnd w:id="41"/>
    </w:p>
    <w:p w:rsidR="00C65B0A" w:rsidRPr="00772F7C" w:rsidRDefault="00C65B0A" w:rsidP="00E963F5">
      <w:pPr>
        <w:spacing w:after="0" w:line="276" w:lineRule="auto"/>
        <w:rPr>
          <w:bCs/>
          <w:color w:val="FF0000"/>
          <w:szCs w:val="24"/>
          <w:lang w:val="ro-RO"/>
        </w:rPr>
      </w:pPr>
      <w:r>
        <w:rPr>
          <w:bCs/>
          <w:color w:val="000000"/>
          <w:szCs w:val="24"/>
          <w:lang w:val="ro-RO"/>
        </w:rPr>
        <w:tab/>
      </w:r>
      <w:r w:rsidRPr="00772F7C">
        <w:rPr>
          <w:bCs/>
          <w:color w:val="000000"/>
          <w:szCs w:val="24"/>
          <w:lang w:val="ro-RO"/>
        </w:rPr>
        <w:t>i) să informeze periodic utilizatorii asupra stării serviciilor de utilităţi publice şi asupra politicilor de dezvoltare a acestora;</w:t>
      </w:r>
    </w:p>
    <w:p w:rsidR="00C65B0A" w:rsidRPr="00772F7C" w:rsidRDefault="00C65B0A" w:rsidP="00E963F5">
      <w:pPr>
        <w:spacing w:after="0" w:line="276" w:lineRule="auto"/>
        <w:rPr>
          <w:bCs/>
          <w:color w:val="000000"/>
          <w:szCs w:val="24"/>
          <w:lang w:val="ro-RO"/>
        </w:rPr>
      </w:pPr>
      <w:r>
        <w:rPr>
          <w:bCs/>
          <w:color w:val="000000"/>
          <w:szCs w:val="24"/>
          <w:lang w:val="ro-RO"/>
        </w:rPr>
        <w:tab/>
      </w:r>
      <w:r w:rsidRPr="00772F7C">
        <w:rPr>
          <w:bCs/>
          <w:color w:val="000000"/>
          <w:szCs w:val="24"/>
          <w:lang w:val="ro-RO"/>
        </w:rPr>
        <w:t>j) să medieze şi să soluţioneze conflictele dintre utilizatori şi operatori, la cererea uneia dintre părţi;</w:t>
      </w:r>
    </w:p>
    <w:p w:rsidR="00C65B0A" w:rsidRPr="00772F7C" w:rsidRDefault="00C65B0A" w:rsidP="00E963F5">
      <w:pPr>
        <w:spacing w:after="0" w:line="276" w:lineRule="auto"/>
        <w:rPr>
          <w:bCs/>
          <w:color w:val="000000"/>
          <w:szCs w:val="24"/>
          <w:lang w:val="ro-RO"/>
        </w:rPr>
      </w:pPr>
      <w:r>
        <w:rPr>
          <w:bCs/>
          <w:color w:val="000000"/>
          <w:szCs w:val="24"/>
          <w:lang w:val="ro-RO"/>
        </w:rPr>
        <w:tab/>
      </w:r>
      <w:r w:rsidRPr="00772F7C">
        <w:rPr>
          <w:bCs/>
          <w:color w:val="000000"/>
          <w:szCs w:val="24"/>
          <w:lang w:val="ro-RO"/>
        </w:rPr>
        <w:t xml:space="preserve">k) să monitorizeze şi să controleze modul de respectare a obligaţiilor stabilite în sarcina operatorilor, inclusiv cele asumate de operatori prin contractele de delegare a gestiunii cu privire la: respectarea indicatorilor de performanță şi a nivelurilor serviciilor, ajustarea periodică a tarifelor conform formulelor de ajustare negociate la încheierea contractelor de delegare a gestiunii, cu respectarea dispozițiilor Legii concurenței nr. </w:t>
      </w:r>
      <w:hyperlink r:id="rId18" w:history="1">
        <w:r w:rsidRPr="00772F7C">
          <w:rPr>
            <w:color w:val="000000"/>
            <w:szCs w:val="24"/>
            <w:lang w:val="ro-RO"/>
          </w:rPr>
          <w:t>21/1996</w:t>
        </w:r>
      </w:hyperlink>
      <w:r w:rsidRPr="00772F7C">
        <w:rPr>
          <w:bCs/>
          <w:color w:val="000000"/>
          <w:szCs w:val="24"/>
          <w:lang w:val="ro-RO"/>
        </w:rPr>
        <w:t>, republicată, cu modificările și completările ulterioare exploatarea eficientă şi în condiţii de siguranţă a sistemelor de utilități publice sau a altor bunuri aparţinând patrimoniului public şi/sau privat al unităților administrativ-teritoriale, aferente serviciilor, realizarea investiţiilor prevăzute în contractul de delegare a gestiunii în sarcina operatorului, de asigurare a protecţiei mediului şi a domeniului public, asigurare a protecţiei utilizatorilor;</w:t>
      </w:r>
    </w:p>
    <w:p w:rsidR="00C65B0A" w:rsidRPr="00772F7C" w:rsidRDefault="00C65B0A" w:rsidP="00E963F5">
      <w:pPr>
        <w:spacing w:after="0" w:line="276" w:lineRule="auto"/>
        <w:rPr>
          <w:bCs/>
          <w:color w:val="000000"/>
          <w:szCs w:val="24"/>
          <w:lang w:val="ro-RO"/>
        </w:rPr>
      </w:pPr>
      <w:r>
        <w:rPr>
          <w:bCs/>
          <w:color w:val="000000"/>
          <w:szCs w:val="24"/>
          <w:lang w:val="ro-RO"/>
        </w:rPr>
        <w:tab/>
      </w:r>
      <w:r w:rsidRPr="00772F7C">
        <w:rPr>
          <w:bCs/>
          <w:color w:val="000000"/>
          <w:szCs w:val="24"/>
          <w:lang w:val="ro-RO"/>
        </w:rPr>
        <w:t>l) să stabilească cerinţele şi criteriile de participare şi selecţie a operatorilor la procedurile publice organizate pentru atribuirea contractelor de delegare a gestiunii;</w:t>
      </w:r>
    </w:p>
    <w:p w:rsidR="00C65B0A" w:rsidRPr="00772F7C" w:rsidRDefault="00C65B0A" w:rsidP="00E963F5">
      <w:pPr>
        <w:spacing w:after="0" w:line="276" w:lineRule="auto"/>
        <w:rPr>
          <w:bCs/>
          <w:color w:val="FF0000"/>
          <w:szCs w:val="24"/>
          <w:lang w:val="ro-RO"/>
        </w:rPr>
      </w:pPr>
      <w:bookmarkStart w:id="42" w:name="do|caII|si1|ar9|al2|lib"/>
      <w:bookmarkEnd w:id="42"/>
      <w:r>
        <w:rPr>
          <w:bCs/>
          <w:color w:val="000000"/>
          <w:szCs w:val="24"/>
          <w:lang w:val="ro-RO"/>
        </w:rPr>
        <w:tab/>
      </w:r>
      <w:r w:rsidRPr="00772F7C">
        <w:rPr>
          <w:bCs/>
          <w:color w:val="000000"/>
          <w:szCs w:val="24"/>
          <w:lang w:val="ro-RO"/>
        </w:rPr>
        <w:t>m) să solicite informaţii cu privire la nivelul şi calitatea serviciului furnizat/prestat şi cu privire la modul de întreţinere, exploatare şi administrare a bunurilor din proprietatea publică sau privată a unităţilor administrativ-teritoriale, încredinţate pentru realizarea serviciului;</w:t>
      </w:r>
    </w:p>
    <w:p w:rsidR="00C65B0A" w:rsidRPr="00772F7C" w:rsidRDefault="00C65B0A" w:rsidP="00E963F5">
      <w:pPr>
        <w:spacing w:after="0" w:line="276" w:lineRule="auto"/>
        <w:rPr>
          <w:bCs/>
          <w:color w:val="FF0000"/>
          <w:szCs w:val="24"/>
          <w:lang w:val="ro-RO"/>
        </w:rPr>
      </w:pPr>
      <w:bookmarkStart w:id="43" w:name="do|caII|si1|ar9|al2|lic"/>
      <w:bookmarkEnd w:id="43"/>
      <w:r>
        <w:rPr>
          <w:bCs/>
          <w:color w:val="000000"/>
          <w:szCs w:val="24"/>
          <w:lang w:val="ro-RO"/>
        </w:rPr>
        <w:tab/>
      </w:r>
      <w:r w:rsidRPr="00772F7C">
        <w:rPr>
          <w:bCs/>
          <w:color w:val="000000"/>
          <w:szCs w:val="24"/>
          <w:lang w:val="ro-RO"/>
        </w:rPr>
        <w:t>n) să invite operatorul pentru audieri, în vederea concilierii diferențelor apărute în relaţia cu utilizatorii serviciilor;</w:t>
      </w:r>
    </w:p>
    <w:p w:rsidR="00C65B0A" w:rsidRPr="00772F7C" w:rsidRDefault="00C65B0A" w:rsidP="00E963F5">
      <w:pPr>
        <w:spacing w:after="0" w:line="276" w:lineRule="auto"/>
        <w:rPr>
          <w:bCs/>
          <w:color w:val="FF0000"/>
          <w:szCs w:val="24"/>
          <w:lang w:val="ro-RO"/>
        </w:rPr>
      </w:pPr>
      <w:bookmarkStart w:id="44" w:name="do|caII|si1|ar9|al2|lid"/>
      <w:bookmarkEnd w:id="44"/>
      <w:r>
        <w:rPr>
          <w:bCs/>
          <w:color w:val="000000"/>
          <w:szCs w:val="24"/>
          <w:lang w:val="ro-RO"/>
        </w:rPr>
        <w:tab/>
      </w:r>
      <w:r w:rsidRPr="00772F7C">
        <w:rPr>
          <w:bCs/>
          <w:color w:val="000000"/>
          <w:szCs w:val="24"/>
          <w:lang w:val="ro-RO"/>
        </w:rPr>
        <w:t>o) să aprobe stabilirea, ajustarea sau, după caz, modificarea preţurilor şi tarifelor serviciilor de utilităţi publice propuse de operatori, în baza metodologiilor elaborate de autorităţile de reglementare potrivit competenţelor acordate acestora prin legea specială;</w:t>
      </w:r>
    </w:p>
    <w:p w:rsidR="00C65B0A" w:rsidRPr="00772F7C" w:rsidRDefault="00C65B0A" w:rsidP="00E963F5">
      <w:pPr>
        <w:spacing w:after="0" w:line="276" w:lineRule="auto"/>
        <w:rPr>
          <w:bCs/>
          <w:color w:val="FF0000"/>
          <w:szCs w:val="24"/>
          <w:lang w:val="ro-RO"/>
        </w:rPr>
      </w:pPr>
      <w:bookmarkStart w:id="45" w:name="do|caII|si1|ar9|al2|lie"/>
      <w:bookmarkEnd w:id="45"/>
      <w:r>
        <w:rPr>
          <w:bCs/>
          <w:color w:val="000000"/>
          <w:szCs w:val="24"/>
          <w:lang w:val="ro-RO"/>
        </w:rPr>
        <w:tab/>
      </w:r>
      <w:r w:rsidRPr="00772F7C">
        <w:rPr>
          <w:bCs/>
          <w:color w:val="000000"/>
          <w:szCs w:val="24"/>
          <w:lang w:val="ro-RO"/>
        </w:rPr>
        <w:t>p) să monitorizeze şi să exercite controlul cu privire la furnizarea/prestarea serviciilor de utilităţi publice şi să ia măsurile necesare în cazul în care operatorul nu asigură indicatorii de performanţă şi continuitatea serviciilor pentru care s-a obligat;</w:t>
      </w:r>
    </w:p>
    <w:p w:rsidR="00C65B0A" w:rsidRPr="00772F7C" w:rsidRDefault="00C65B0A" w:rsidP="00E963F5">
      <w:pPr>
        <w:spacing w:after="0" w:line="276" w:lineRule="auto"/>
        <w:rPr>
          <w:bCs/>
          <w:color w:val="FF0000"/>
          <w:szCs w:val="24"/>
          <w:lang w:val="ro-RO"/>
        </w:rPr>
      </w:pPr>
      <w:bookmarkStart w:id="46" w:name="do|caII|si1|ar9|al2|lif"/>
      <w:bookmarkEnd w:id="46"/>
      <w:r>
        <w:rPr>
          <w:bCs/>
          <w:color w:val="000000"/>
          <w:szCs w:val="24"/>
          <w:lang w:val="ro-RO"/>
        </w:rPr>
        <w:tab/>
      </w:r>
      <w:r w:rsidRPr="00772F7C">
        <w:rPr>
          <w:bCs/>
          <w:color w:val="000000"/>
          <w:szCs w:val="24"/>
          <w:lang w:val="ro-RO"/>
        </w:rPr>
        <w:t>q) să sancţioneze operatorul în cazul în care acesta nu operează la nivelul indicatorilor de performanţă şi eficienţă la care s-a obligat şi nu asigură continuitatea serviciilor;</w:t>
      </w:r>
    </w:p>
    <w:p w:rsidR="00C65B0A" w:rsidRPr="00772F7C" w:rsidRDefault="00C65B0A" w:rsidP="00DE38F5">
      <w:pPr>
        <w:spacing w:after="0" w:line="276" w:lineRule="auto"/>
        <w:rPr>
          <w:bCs/>
          <w:color w:val="FF0000"/>
          <w:szCs w:val="24"/>
          <w:lang w:val="ro-RO"/>
        </w:rPr>
      </w:pPr>
      <w:r>
        <w:rPr>
          <w:bCs/>
          <w:color w:val="000000"/>
          <w:szCs w:val="24"/>
          <w:lang w:val="ro-RO"/>
        </w:rPr>
        <w:tab/>
      </w:r>
      <w:r w:rsidRPr="00772F7C">
        <w:rPr>
          <w:bCs/>
          <w:color w:val="000000"/>
          <w:szCs w:val="24"/>
          <w:lang w:val="ro-RO"/>
        </w:rPr>
        <w:t>r) să rezilieze contractele de delegare a gestiunii în condiţiile şi situaţiile prevăzute de clauzele contractuale.</w:t>
      </w:r>
    </w:p>
    <w:p w:rsidR="00C65B0A" w:rsidRPr="00772F7C" w:rsidRDefault="00C65B0A" w:rsidP="00E963F5">
      <w:pPr>
        <w:spacing w:after="0" w:line="276" w:lineRule="auto"/>
        <w:rPr>
          <w:bCs/>
          <w:color w:val="000000"/>
          <w:szCs w:val="24"/>
          <w:lang w:val="ro-RO"/>
        </w:rPr>
      </w:pPr>
      <w:r>
        <w:rPr>
          <w:bCs/>
          <w:color w:val="FF0000"/>
          <w:szCs w:val="24"/>
          <w:lang w:val="ro-RO"/>
        </w:rPr>
        <w:tab/>
      </w:r>
      <w:r w:rsidRPr="00772F7C">
        <w:rPr>
          <w:bCs/>
          <w:color w:val="000000"/>
          <w:szCs w:val="24"/>
          <w:lang w:val="ro-RO"/>
        </w:rPr>
        <w:t>s) prin hotărâri ale consiliilor locale se vor stabili (dacă va fi cazul) si alte atribuţii, drepturi şi obligaţii pentru a căror exercitare unităţile administrativ-teritoriale membre conferă Asociației mandat, conform art. 10 alin. (5) din Legea nr. 51/200, cu modificările şi completările ulterioare.</w:t>
      </w:r>
    </w:p>
    <w:p w:rsidR="00C65B0A" w:rsidRPr="00772F7C" w:rsidRDefault="00C65B0A" w:rsidP="00DE38F5">
      <w:pPr>
        <w:tabs>
          <w:tab w:val="left" w:pos="284"/>
        </w:tabs>
        <w:spacing w:after="0" w:line="276" w:lineRule="auto"/>
        <w:rPr>
          <w:bCs/>
          <w:color w:val="000000"/>
          <w:szCs w:val="24"/>
          <w:lang w:val="ro-RO"/>
        </w:rPr>
      </w:pPr>
    </w:p>
    <w:p w:rsidR="00C65B0A" w:rsidRPr="00772F7C" w:rsidRDefault="00C65B0A" w:rsidP="00DE38F5">
      <w:pPr>
        <w:tabs>
          <w:tab w:val="left" w:pos="284"/>
        </w:tabs>
        <w:spacing w:after="0" w:line="276" w:lineRule="auto"/>
        <w:rPr>
          <w:bCs/>
          <w:color w:val="FF0000"/>
          <w:szCs w:val="24"/>
          <w:lang w:val="ro-RO"/>
        </w:rPr>
      </w:pPr>
      <w:r w:rsidRPr="00772F7C">
        <w:rPr>
          <w:bCs/>
          <w:color w:val="000000"/>
          <w:szCs w:val="24"/>
          <w:lang w:val="ro-RO"/>
        </w:rPr>
        <w:tab/>
        <w:t>Exercitarea atribuțiilor, drepturilor și obligațiilor prevăzute mai jos este condiționată de primirea în prealabil a unui mandat special din partea autorităților deliberative ale unităților administrativ-teritoriale membre ale asociației:</w:t>
      </w:r>
    </w:p>
    <w:p w:rsidR="00C65B0A" w:rsidRPr="00772F7C" w:rsidRDefault="00C65B0A" w:rsidP="00DE38F5">
      <w:pPr>
        <w:tabs>
          <w:tab w:val="left" w:pos="284"/>
        </w:tabs>
        <w:spacing w:after="0" w:line="276" w:lineRule="auto"/>
        <w:rPr>
          <w:bCs/>
          <w:color w:val="FF0000"/>
          <w:szCs w:val="24"/>
          <w:lang w:val="ro-RO"/>
        </w:rPr>
      </w:pPr>
      <w:r w:rsidRPr="00772F7C">
        <w:rPr>
          <w:bCs/>
          <w:color w:val="FF0000"/>
          <w:szCs w:val="24"/>
          <w:lang w:val="ro-RO"/>
        </w:rPr>
        <w:tab/>
      </w:r>
      <w:r w:rsidRPr="00772F7C">
        <w:rPr>
          <w:bCs/>
          <w:color w:val="FF0000"/>
          <w:szCs w:val="24"/>
          <w:lang w:val="ro-RO"/>
        </w:rPr>
        <w:tab/>
      </w:r>
      <w:r w:rsidRPr="00772F7C">
        <w:rPr>
          <w:bCs/>
          <w:szCs w:val="24"/>
          <w:lang w:val="ro-RO"/>
        </w:rPr>
        <w:t>(a) dreptul de a delega gestiunea Serviciului de utilităţi publice transferate în responsabilitatea asociaţilor, inclusiv dreptul de a pune la dispoziţie sistemele de utilităţi publice aferente serviciilor de utilităţi publice transferate;</w:t>
      </w:r>
    </w:p>
    <w:p w:rsidR="00C65B0A" w:rsidRPr="00772F7C" w:rsidRDefault="00C65B0A" w:rsidP="00DE38F5">
      <w:pPr>
        <w:tabs>
          <w:tab w:val="left" w:pos="284"/>
        </w:tabs>
        <w:spacing w:after="0" w:line="276" w:lineRule="auto"/>
        <w:rPr>
          <w:bCs/>
          <w:szCs w:val="24"/>
          <w:lang w:val="ro-RO"/>
        </w:rPr>
      </w:pPr>
      <w:r w:rsidRPr="00772F7C">
        <w:rPr>
          <w:bCs/>
          <w:szCs w:val="24"/>
          <w:lang w:val="ro-RO"/>
        </w:rPr>
        <w:tab/>
      </w:r>
      <w:r w:rsidRPr="00772F7C">
        <w:rPr>
          <w:bCs/>
          <w:szCs w:val="24"/>
          <w:lang w:val="ro-RO"/>
        </w:rPr>
        <w:tab/>
      </w:r>
      <w:r w:rsidRPr="00772F7C">
        <w:rPr>
          <w:bCs/>
          <w:color w:val="000000"/>
          <w:szCs w:val="24"/>
          <w:lang w:val="ro-RO"/>
        </w:rPr>
        <w:t>b) elaborarea şi aprobarea strategiilor proprii privind dezvoltarea serviciilor, a programelor de reabilitare, extindere şi modernizare a sistemelor de utilităţi publice existente, precum şi a programelor de înfiinţare a unor noi sisteme, inclusiv cu consultarea operatorilor</w:t>
      </w:r>
      <w:r w:rsidRPr="00772F7C">
        <w:rPr>
          <w:bCs/>
          <w:szCs w:val="24"/>
          <w:lang w:val="ro-RO"/>
        </w:rPr>
        <w:t>;</w:t>
      </w:r>
    </w:p>
    <w:p w:rsidR="00C65B0A" w:rsidRPr="00772F7C" w:rsidRDefault="00C65B0A" w:rsidP="00DE38F5">
      <w:pPr>
        <w:tabs>
          <w:tab w:val="left" w:pos="284"/>
        </w:tabs>
        <w:spacing w:after="0" w:line="276" w:lineRule="auto"/>
        <w:rPr>
          <w:bCs/>
          <w:color w:val="FF0000"/>
          <w:szCs w:val="24"/>
          <w:lang w:val="ro-RO"/>
        </w:rPr>
      </w:pPr>
      <w:r w:rsidRPr="00772F7C">
        <w:rPr>
          <w:bCs/>
          <w:szCs w:val="24"/>
          <w:lang w:val="ro-RO"/>
        </w:rPr>
        <w:tab/>
      </w:r>
      <w:r w:rsidRPr="00772F7C">
        <w:rPr>
          <w:bCs/>
          <w:color w:val="FF0000"/>
          <w:szCs w:val="24"/>
          <w:lang w:val="ro-RO"/>
        </w:rPr>
        <w:tab/>
      </w:r>
      <w:r w:rsidRPr="00772F7C">
        <w:rPr>
          <w:bCs/>
          <w:color w:val="000000"/>
          <w:szCs w:val="24"/>
          <w:lang w:val="ro-RO"/>
        </w:rPr>
        <w:t>c) aprobarea documentaţiei de atribuire, care va include obligatoriu proiectul contractului de delegare a gestiunii ce urmează a fi atribuit şi anexele obligatorii la acestea - în cazul gestiunii delegate;</w:t>
      </w:r>
    </w:p>
    <w:p w:rsidR="00C65B0A" w:rsidRPr="00772F7C" w:rsidRDefault="00C65B0A" w:rsidP="00DE38F5">
      <w:pPr>
        <w:tabs>
          <w:tab w:val="left" w:pos="284"/>
        </w:tabs>
        <w:spacing w:after="0" w:line="276" w:lineRule="auto"/>
        <w:rPr>
          <w:bCs/>
          <w:color w:val="FF0000"/>
          <w:szCs w:val="24"/>
          <w:lang w:val="ro-RO"/>
        </w:rPr>
      </w:pPr>
      <w:r w:rsidRPr="00772F7C">
        <w:rPr>
          <w:bCs/>
          <w:color w:val="FF0000"/>
          <w:szCs w:val="24"/>
          <w:lang w:val="ro-RO"/>
        </w:rPr>
        <w:tab/>
      </w:r>
      <w:r w:rsidRPr="00772F7C">
        <w:rPr>
          <w:bCs/>
          <w:color w:val="FF0000"/>
          <w:szCs w:val="24"/>
          <w:lang w:val="ro-RO"/>
        </w:rPr>
        <w:tab/>
      </w:r>
      <w:r w:rsidRPr="00772F7C">
        <w:rPr>
          <w:bCs/>
          <w:color w:val="000000"/>
          <w:szCs w:val="24"/>
          <w:lang w:val="ro-RO"/>
        </w:rPr>
        <w:t>d) aprobarea modificării contractelor de delegare a gestiunii precum și a anexelor sale;</w:t>
      </w:r>
    </w:p>
    <w:p w:rsidR="00C65B0A" w:rsidRPr="00772F7C" w:rsidRDefault="00C65B0A" w:rsidP="00DE38F5">
      <w:pPr>
        <w:tabs>
          <w:tab w:val="left" w:pos="284"/>
        </w:tabs>
        <w:spacing w:after="0" w:line="276" w:lineRule="auto"/>
        <w:rPr>
          <w:bCs/>
          <w:color w:val="FF0000"/>
          <w:szCs w:val="24"/>
          <w:lang w:val="ro-RO"/>
        </w:rPr>
      </w:pPr>
      <w:r w:rsidRPr="00772F7C">
        <w:rPr>
          <w:bCs/>
          <w:color w:val="FF0000"/>
          <w:szCs w:val="24"/>
          <w:lang w:val="ro-RO"/>
        </w:rPr>
        <w:tab/>
      </w:r>
      <w:r w:rsidRPr="00772F7C">
        <w:rPr>
          <w:bCs/>
          <w:color w:val="FF0000"/>
          <w:szCs w:val="24"/>
          <w:lang w:val="ro-RO"/>
        </w:rPr>
        <w:tab/>
      </w:r>
      <w:r w:rsidRPr="00772F7C">
        <w:rPr>
          <w:bCs/>
          <w:color w:val="000000"/>
          <w:szCs w:val="24"/>
          <w:lang w:val="ro-RO"/>
        </w:rPr>
        <w:t>e) elaborarea şi aprobarea regulamentelor serviciilor, a caietelor de sarcini, a contractelor de furnizare/prestare a serviciilor şi a altor acte normative locale referitoare la serviciile de utilităţi publice, pe baza regulamentelor-cadru, a caietelor de sarcini-cadru şi a contractelor-cadru de furnizare/prestare ori a altor reglementări-cadru elaborate şi aprobate de autorităţile de reglementare competente;</w:t>
      </w:r>
    </w:p>
    <w:p w:rsidR="00C65B0A" w:rsidRPr="00772F7C" w:rsidRDefault="00C65B0A" w:rsidP="00DE38F5">
      <w:pPr>
        <w:tabs>
          <w:tab w:val="left" w:pos="284"/>
        </w:tabs>
        <w:spacing w:after="0" w:line="276" w:lineRule="auto"/>
        <w:rPr>
          <w:bCs/>
          <w:color w:val="FF0000"/>
          <w:szCs w:val="24"/>
          <w:lang w:val="ro-RO"/>
        </w:rPr>
      </w:pPr>
      <w:r w:rsidRPr="00772F7C">
        <w:rPr>
          <w:bCs/>
          <w:color w:val="FF0000"/>
          <w:szCs w:val="24"/>
          <w:lang w:val="ro-RO"/>
        </w:rPr>
        <w:tab/>
      </w:r>
      <w:r w:rsidRPr="00772F7C">
        <w:rPr>
          <w:bCs/>
          <w:color w:val="FF0000"/>
          <w:szCs w:val="24"/>
          <w:lang w:val="ro-RO"/>
        </w:rPr>
        <w:tab/>
      </w:r>
      <w:r w:rsidRPr="00772F7C">
        <w:rPr>
          <w:bCs/>
          <w:color w:val="000000"/>
          <w:szCs w:val="24"/>
          <w:lang w:val="ro-RO"/>
        </w:rPr>
        <w:t>f) stabilirea şi aprobarea anuală a taxelor pentru finanţarea serviciilor comunitare de utilităţi publice, în situaţiile prevăzute de legile speciale;</w:t>
      </w:r>
    </w:p>
    <w:p w:rsidR="00C65B0A" w:rsidRPr="00772F7C" w:rsidRDefault="00C65B0A" w:rsidP="00DE38F5">
      <w:pPr>
        <w:tabs>
          <w:tab w:val="left" w:pos="284"/>
        </w:tabs>
        <w:spacing w:after="0" w:line="276" w:lineRule="auto"/>
        <w:rPr>
          <w:bCs/>
          <w:color w:val="FF0000"/>
          <w:szCs w:val="24"/>
          <w:lang w:val="ro-RO"/>
        </w:rPr>
      </w:pPr>
      <w:r w:rsidRPr="00772F7C">
        <w:rPr>
          <w:bCs/>
          <w:color w:val="FF0000"/>
          <w:szCs w:val="24"/>
          <w:lang w:val="ro-RO"/>
        </w:rPr>
        <w:tab/>
      </w:r>
      <w:r w:rsidRPr="00772F7C">
        <w:rPr>
          <w:bCs/>
          <w:color w:val="FF0000"/>
          <w:szCs w:val="24"/>
          <w:lang w:val="ro-RO"/>
        </w:rPr>
        <w:tab/>
      </w:r>
      <w:r w:rsidRPr="00772F7C">
        <w:rPr>
          <w:bCs/>
          <w:color w:val="000000"/>
          <w:szCs w:val="24"/>
          <w:lang w:val="ro-RO"/>
        </w:rPr>
        <w:t>g) aprobarea stabilirii, ajustării sau modificării preţurilor şi tarifelor, după caz, în condiţiile legii speciale, cu respectarea normelor metodologice/procedurilor elaborate şi aprobate de autorităţile de reglementare competente;</w:t>
      </w:r>
    </w:p>
    <w:p w:rsidR="00C65B0A" w:rsidRPr="00772F7C" w:rsidRDefault="00C65B0A" w:rsidP="00DE38F5">
      <w:pPr>
        <w:tabs>
          <w:tab w:val="left" w:pos="284"/>
        </w:tabs>
        <w:spacing w:after="0" w:line="276" w:lineRule="auto"/>
        <w:rPr>
          <w:bCs/>
          <w:color w:val="000000"/>
          <w:szCs w:val="24"/>
          <w:lang w:val="ro-RO"/>
        </w:rPr>
      </w:pPr>
      <w:r w:rsidRPr="00772F7C">
        <w:rPr>
          <w:bCs/>
          <w:color w:val="FF0000"/>
          <w:szCs w:val="24"/>
          <w:lang w:val="ro-RO"/>
        </w:rPr>
        <w:tab/>
      </w:r>
      <w:r w:rsidRPr="00772F7C">
        <w:rPr>
          <w:bCs/>
          <w:color w:val="FF0000"/>
          <w:szCs w:val="24"/>
          <w:lang w:val="ro-RO"/>
        </w:rPr>
        <w:tab/>
      </w:r>
      <w:r w:rsidRPr="00772F7C">
        <w:rPr>
          <w:bCs/>
          <w:color w:val="000000"/>
          <w:szCs w:val="24"/>
          <w:lang w:val="ro-RO"/>
        </w:rPr>
        <w:t>h) să refuze, în condiţii justificate, aprobarea preţurilor şi tarifelor propuse de operator</w:t>
      </w:r>
      <w:bookmarkStart w:id="47" w:name="do|caII|si1|ar9|al1|lid"/>
      <w:bookmarkEnd w:id="47"/>
      <w:r w:rsidRPr="00772F7C">
        <w:rPr>
          <w:bCs/>
          <w:color w:val="000000"/>
          <w:szCs w:val="24"/>
          <w:lang w:val="ro-RO"/>
        </w:rPr>
        <w:t>.</w:t>
      </w:r>
    </w:p>
    <w:p w:rsidR="00C65B0A" w:rsidRPr="0012374F" w:rsidRDefault="00C65B0A" w:rsidP="00DE38F5">
      <w:pPr>
        <w:spacing w:after="0" w:line="276" w:lineRule="auto"/>
        <w:jc w:val="left"/>
        <w:rPr>
          <w:b/>
          <w:bCs/>
          <w:szCs w:val="24"/>
          <w:highlight w:val="yellow"/>
          <w:lang w:val="ro-RO"/>
        </w:rPr>
      </w:pPr>
      <w:bookmarkStart w:id="48" w:name="_Toc196312233"/>
      <w:r>
        <w:rPr>
          <w:b/>
          <w:bCs/>
          <w:szCs w:val="24"/>
          <w:lang w:val="ro-RO"/>
        </w:rPr>
        <w:tab/>
      </w:r>
      <w:r w:rsidRPr="0012374F">
        <w:rPr>
          <w:b/>
          <w:bCs/>
          <w:szCs w:val="24"/>
          <w:lang w:val="ro-RO"/>
        </w:rPr>
        <w:t xml:space="preserve">V.3. Operatorul de transport public -  Multi-Trans SA </w:t>
      </w:r>
    </w:p>
    <w:bookmarkEnd w:id="48"/>
    <w:p w:rsidR="00C65B0A" w:rsidRPr="00772F7C" w:rsidRDefault="00C65B0A" w:rsidP="00DE38F5">
      <w:pPr>
        <w:spacing w:after="0" w:line="276" w:lineRule="auto"/>
        <w:rPr>
          <w:szCs w:val="24"/>
          <w:lang w:val="ro-RO"/>
        </w:rPr>
      </w:pPr>
      <w:r>
        <w:rPr>
          <w:szCs w:val="24"/>
          <w:lang w:val="ro-RO"/>
        </w:rPr>
        <w:tab/>
      </w:r>
      <w:r w:rsidRPr="00772F7C">
        <w:rPr>
          <w:szCs w:val="24"/>
          <w:lang w:val="ro-RO"/>
        </w:rPr>
        <w:t>A. DATE DE IDENTIFICARE A AGENTULUI ECONOMIC</w:t>
      </w:r>
    </w:p>
    <w:p w:rsidR="00C65B0A" w:rsidRPr="00772F7C" w:rsidRDefault="00C65B0A" w:rsidP="00DE38F5">
      <w:pPr>
        <w:spacing w:after="0" w:line="276" w:lineRule="auto"/>
        <w:ind w:firstLine="709"/>
        <w:rPr>
          <w:szCs w:val="24"/>
          <w:lang w:val="ro-RO"/>
        </w:rPr>
      </w:pPr>
      <w:r w:rsidRPr="00772F7C">
        <w:rPr>
          <w:szCs w:val="24"/>
          <w:lang w:val="ro-RO"/>
        </w:rPr>
        <w:t>1. Numele societății</w:t>
      </w:r>
    </w:p>
    <w:p w:rsidR="00C65B0A" w:rsidRPr="00772F7C" w:rsidRDefault="00C65B0A" w:rsidP="00DE38F5">
      <w:pPr>
        <w:spacing w:after="0" w:line="276" w:lineRule="auto"/>
        <w:rPr>
          <w:szCs w:val="24"/>
          <w:lang w:val="ro-RO"/>
        </w:rPr>
      </w:pPr>
      <w:r>
        <w:rPr>
          <w:szCs w:val="24"/>
          <w:lang w:val="ro-RO"/>
        </w:rPr>
        <w:tab/>
      </w:r>
      <w:r w:rsidRPr="00772F7C">
        <w:rPr>
          <w:szCs w:val="24"/>
          <w:lang w:val="ro-RO"/>
        </w:rPr>
        <w:t>Multi-Trans S.A.</w:t>
      </w:r>
    </w:p>
    <w:p w:rsidR="00C65B0A" w:rsidRPr="00772F7C" w:rsidRDefault="00C65B0A" w:rsidP="00DE38F5">
      <w:pPr>
        <w:spacing w:after="0" w:line="276" w:lineRule="auto"/>
        <w:ind w:firstLine="709"/>
        <w:rPr>
          <w:szCs w:val="24"/>
          <w:lang w:val="ro-RO"/>
        </w:rPr>
      </w:pPr>
      <w:r w:rsidRPr="00772F7C">
        <w:rPr>
          <w:szCs w:val="24"/>
          <w:lang w:val="ro-RO"/>
        </w:rPr>
        <w:t>2. Număr de înregistrare</w:t>
      </w:r>
    </w:p>
    <w:p w:rsidR="00C65B0A" w:rsidRPr="00772F7C" w:rsidRDefault="00C65B0A" w:rsidP="00DE38F5">
      <w:pPr>
        <w:pStyle w:val="ListParagraph"/>
        <w:numPr>
          <w:ilvl w:val="0"/>
          <w:numId w:val="107"/>
        </w:numPr>
        <w:spacing w:after="0" w:line="276" w:lineRule="auto"/>
        <w:rPr>
          <w:rFonts w:ascii="Times New Roman" w:hAnsi="Times New Roman"/>
          <w:lang w:val="ro-RO"/>
        </w:rPr>
      </w:pPr>
      <w:r w:rsidRPr="00772F7C">
        <w:rPr>
          <w:rFonts w:ascii="Times New Roman" w:hAnsi="Times New Roman"/>
          <w:lang w:val="ro-RO"/>
        </w:rPr>
        <w:t>Oficiul Registrului Comerțului: J1998000287143</w:t>
      </w:r>
    </w:p>
    <w:p w:rsidR="00C65B0A" w:rsidRPr="00772F7C" w:rsidRDefault="00C65B0A" w:rsidP="00DE38F5">
      <w:pPr>
        <w:pStyle w:val="ListParagraph"/>
        <w:numPr>
          <w:ilvl w:val="0"/>
          <w:numId w:val="107"/>
        </w:numPr>
        <w:spacing w:after="0" w:line="276" w:lineRule="auto"/>
        <w:rPr>
          <w:rFonts w:ascii="Times New Roman" w:hAnsi="Times New Roman"/>
          <w:lang w:val="ro-RO"/>
        </w:rPr>
      </w:pPr>
      <w:r w:rsidRPr="00772F7C">
        <w:rPr>
          <w:rFonts w:ascii="Times New Roman" w:hAnsi="Times New Roman"/>
          <w:lang w:val="ro-RO"/>
        </w:rPr>
        <w:t>Cod de identificare fiscală: RO 555397</w:t>
      </w:r>
    </w:p>
    <w:p w:rsidR="00C65B0A" w:rsidRPr="00772F7C" w:rsidRDefault="00C65B0A" w:rsidP="00DE38F5">
      <w:pPr>
        <w:spacing w:after="0" w:line="276" w:lineRule="auto"/>
        <w:ind w:firstLine="709"/>
        <w:rPr>
          <w:szCs w:val="24"/>
          <w:lang w:val="ro-RO"/>
        </w:rPr>
      </w:pPr>
      <w:r w:rsidRPr="00772F7C">
        <w:rPr>
          <w:szCs w:val="24"/>
          <w:lang w:val="ro-RO"/>
        </w:rPr>
        <w:t>3. Forma juridică de constituire: Societate pe Acțiuni</w:t>
      </w:r>
    </w:p>
    <w:p w:rsidR="00C65B0A" w:rsidRPr="00772F7C" w:rsidRDefault="00C65B0A" w:rsidP="00DE38F5">
      <w:pPr>
        <w:spacing w:after="0" w:line="276" w:lineRule="auto"/>
        <w:ind w:firstLine="709"/>
        <w:rPr>
          <w:szCs w:val="24"/>
          <w:lang w:val="ro-RO"/>
        </w:rPr>
      </w:pPr>
      <w:r w:rsidRPr="00772F7C">
        <w:rPr>
          <w:szCs w:val="24"/>
          <w:lang w:val="ro-RO"/>
        </w:rPr>
        <w:t>4. Adrese, tel, fax:</w:t>
      </w:r>
    </w:p>
    <w:p w:rsidR="00C65B0A" w:rsidRPr="00772F7C" w:rsidRDefault="00C65B0A" w:rsidP="00DE38F5">
      <w:pPr>
        <w:pStyle w:val="ListParagraph"/>
        <w:numPr>
          <w:ilvl w:val="0"/>
          <w:numId w:val="108"/>
        </w:numPr>
        <w:spacing w:after="0" w:line="276" w:lineRule="auto"/>
        <w:rPr>
          <w:rFonts w:ascii="Times New Roman" w:hAnsi="Times New Roman"/>
          <w:lang w:val="ro-RO"/>
        </w:rPr>
      </w:pPr>
      <w:r w:rsidRPr="00772F7C">
        <w:rPr>
          <w:rFonts w:ascii="Times New Roman" w:hAnsi="Times New Roman"/>
          <w:lang w:val="ro-RO"/>
        </w:rPr>
        <w:t>Sediul social – Sfîntu  Gheorghe, cartierul Câmpul Frumos, strada Reimesch Ferenc nr. 4; județul Covasna</w:t>
      </w:r>
    </w:p>
    <w:p w:rsidR="00C65B0A" w:rsidRPr="00772F7C" w:rsidRDefault="00C65B0A" w:rsidP="00DE38F5">
      <w:pPr>
        <w:spacing w:after="0" w:line="276" w:lineRule="auto"/>
        <w:rPr>
          <w:szCs w:val="24"/>
          <w:lang w:val="ro-RO"/>
        </w:rPr>
      </w:pPr>
      <w:r>
        <w:rPr>
          <w:szCs w:val="24"/>
          <w:lang w:val="ro-RO"/>
        </w:rPr>
        <w:tab/>
      </w:r>
      <w:r w:rsidRPr="00772F7C">
        <w:rPr>
          <w:szCs w:val="24"/>
          <w:lang w:val="ro-RO"/>
        </w:rPr>
        <w:t>Tel: 0267-351 156</w:t>
      </w:r>
    </w:p>
    <w:p w:rsidR="00C65B0A" w:rsidRPr="00772F7C" w:rsidRDefault="00C65B0A" w:rsidP="00DE38F5">
      <w:pPr>
        <w:spacing w:after="0" w:line="276" w:lineRule="auto"/>
        <w:rPr>
          <w:szCs w:val="24"/>
          <w:lang w:val="ro-RO"/>
        </w:rPr>
      </w:pPr>
      <w:r>
        <w:rPr>
          <w:szCs w:val="24"/>
          <w:lang w:val="ro-RO"/>
        </w:rPr>
        <w:tab/>
      </w:r>
      <w:r w:rsidRPr="00772F7C">
        <w:rPr>
          <w:szCs w:val="24"/>
          <w:lang w:val="ro-RO"/>
        </w:rPr>
        <w:t>E-mail: office@multitrans.ro; website: www.multitrans.ro</w:t>
      </w:r>
    </w:p>
    <w:p w:rsidR="00C65B0A" w:rsidRPr="00772F7C" w:rsidRDefault="00C65B0A" w:rsidP="00DE38F5">
      <w:pPr>
        <w:spacing w:after="0" w:line="276" w:lineRule="auto"/>
        <w:ind w:firstLine="709"/>
        <w:rPr>
          <w:szCs w:val="24"/>
          <w:lang w:val="ro-RO"/>
        </w:rPr>
      </w:pPr>
      <w:r w:rsidRPr="00772F7C">
        <w:rPr>
          <w:szCs w:val="24"/>
          <w:lang w:val="ro-RO"/>
        </w:rPr>
        <w:t>5. Tipul activității principale și codul CAEN</w:t>
      </w:r>
    </w:p>
    <w:p w:rsidR="00C65B0A" w:rsidRPr="00772F7C" w:rsidRDefault="00C65B0A" w:rsidP="00DE38F5">
      <w:pPr>
        <w:spacing w:after="0" w:line="276" w:lineRule="auto"/>
        <w:rPr>
          <w:szCs w:val="24"/>
          <w:lang w:val="ro-RO"/>
        </w:rPr>
      </w:pPr>
      <w:r>
        <w:rPr>
          <w:szCs w:val="24"/>
          <w:lang w:val="ro-RO"/>
        </w:rPr>
        <w:tab/>
      </w:r>
      <w:r w:rsidRPr="00772F7C">
        <w:rPr>
          <w:szCs w:val="24"/>
          <w:lang w:val="ro-RO"/>
        </w:rPr>
        <w:t>Obiectul de activitate principal:</w:t>
      </w:r>
    </w:p>
    <w:p w:rsidR="00C65B0A" w:rsidRPr="00772F7C" w:rsidRDefault="00C65B0A" w:rsidP="00DE38F5">
      <w:pPr>
        <w:kinsoku w:val="0"/>
        <w:overflowPunct w:val="0"/>
        <w:autoSpaceDE w:val="0"/>
        <w:autoSpaceDN w:val="0"/>
        <w:adjustRightInd w:val="0"/>
        <w:spacing w:after="0" w:line="276" w:lineRule="auto"/>
        <w:jc w:val="left"/>
        <w:rPr>
          <w:szCs w:val="24"/>
          <w:lang w:val="ro-RO"/>
        </w:rPr>
      </w:pPr>
    </w:p>
    <w:tbl>
      <w:tblPr>
        <w:tblW w:w="8868" w:type="dxa"/>
        <w:tblInd w:w="100" w:type="dxa"/>
        <w:tblLayout w:type="fixed"/>
        <w:tblCellMar>
          <w:left w:w="0" w:type="dxa"/>
          <w:right w:w="0" w:type="dxa"/>
        </w:tblCellMar>
        <w:tblLook w:val="0000"/>
      </w:tblPr>
      <w:tblGrid>
        <w:gridCol w:w="6145"/>
        <w:gridCol w:w="2723"/>
      </w:tblGrid>
      <w:tr w:rsidR="00C65B0A" w:rsidRPr="00772F7C" w:rsidTr="00E963F5">
        <w:trPr>
          <w:trHeight w:val="225"/>
        </w:trPr>
        <w:tc>
          <w:tcPr>
            <w:tcW w:w="6145"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702" w:right="692"/>
              <w:jc w:val="center"/>
              <w:rPr>
                <w:b/>
                <w:bCs/>
                <w:szCs w:val="24"/>
                <w:lang w:val="ro-RO"/>
              </w:rPr>
            </w:pPr>
            <w:bookmarkStart w:id="49" w:name="A._DATE_DE_IDENTIFICARE_A_AGENTULUI_ECON"/>
            <w:bookmarkStart w:id="50" w:name="S.C._Multi-Trans_S.A."/>
            <w:bookmarkEnd w:id="49"/>
            <w:bookmarkEnd w:id="50"/>
            <w:r w:rsidRPr="00772F7C">
              <w:rPr>
                <w:b/>
                <w:bCs/>
                <w:szCs w:val="24"/>
                <w:lang w:val="ro-RO"/>
              </w:rPr>
              <w:t>Denumire activitate</w:t>
            </w:r>
          </w:p>
        </w:tc>
        <w:tc>
          <w:tcPr>
            <w:tcW w:w="2723"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554" w:right="544"/>
              <w:jc w:val="center"/>
              <w:rPr>
                <w:b/>
                <w:bCs/>
                <w:szCs w:val="24"/>
                <w:lang w:val="ro-RO"/>
              </w:rPr>
            </w:pPr>
            <w:r w:rsidRPr="00772F7C">
              <w:rPr>
                <w:b/>
                <w:bCs/>
                <w:szCs w:val="24"/>
                <w:lang w:val="ro-RO"/>
              </w:rPr>
              <w:t>Cod CAEN</w:t>
            </w:r>
          </w:p>
        </w:tc>
      </w:tr>
      <w:tr w:rsidR="00C65B0A" w:rsidRPr="00772F7C" w:rsidTr="00E963F5">
        <w:trPr>
          <w:trHeight w:val="225"/>
        </w:trPr>
        <w:tc>
          <w:tcPr>
            <w:tcW w:w="6145" w:type="dxa"/>
            <w:tcBorders>
              <w:top w:val="single" w:sz="6" w:space="0" w:color="000000"/>
              <w:left w:val="single" w:sz="4" w:space="0" w:color="000000"/>
              <w:bottom w:val="single" w:sz="6" w:space="0" w:color="000000"/>
              <w:right w:val="single" w:sz="4" w:space="0" w:color="000000"/>
            </w:tcBorders>
          </w:tcPr>
          <w:p w:rsidR="00C65B0A" w:rsidRPr="00772F7C" w:rsidRDefault="00C65B0A" w:rsidP="00E963F5">
            <w:pPr>
              <w:kinsoku w:val="0"/>
              <w:overflowPunct w:val="0"/>
              <w:autoSpaceDE w:val="0"/>
              <w:autoSpaceDN w:val="0"/>
              <w:adjustRightInd w:val="0"/>
              <w:spacing w:after="0" w:line="276" w:lineRule="auto"/>
              <w:ind w:left="145" w:right="696"/>
              <w:jc w:val="left"/>
              <w:rPr>
                <w:szCs w:val="24"/>
                <w:lang w:val="ro-RO"/>
              </w:rPr>
            </w:pPr>
            <w:r w:rsidRPr="00772F7C">
              <w:rPr>
                <w:szCs w:val="24"/>
                <w:lang w:val="ro-RO"/>
              </w:rPr>
              <w:t>Transporturi terestre de pasageri, pe bază de grafic</w:t>
            </w:r>
          </w:p>
        </w:tc>
        <w:tc>
          <w:tcPr>
            <w:tcW w:w="2723"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554" w:right="543"/>
              <w:jc w:val="center"/>
              <w:rPr>
                <w:szCs w:val="24"/>
                <w:lang w:val="ro-RO"/>
              </w:rPr>
            </w:pPr>
            <w:r w:rsidRPr="00772F7C">
              <w:rPr>
                <w:szCs w:val="24"/>
                <w:lang w:val="ro-RO"/>
              </w:rPr>
              <w:t>4931</w:t>
            </w:r>
          </w:p>
        </w:tc>
      </w:tr>
    </w:tbl>
    <w:p w:rsidR="00C65B0A" w:rsidRPr="00772F7C" w:rsidRDefault="00C65B0A" w:rsidP="00DE38F5">
      <w:pPr>
        <w:spacing w:after="0" w:line="276" w:lineRule="auto"/>
        <w:rPr>
          <w:b/>
          <w:bCs/>
          <w:szCs w:val="24"/>
          <w:lang w:val="ro-RO"/>
        </w:rPr>
      </w:pPr>
    </w:p>
    <w:p w:rsidR="00C65B0A" w:rsidRDefault="00C65B0A" w:rsidP="00DE38F5">
      <w:pPr>
        <w:spacing w:after="0" w:line="276" w:lineRule="auto"/>
        <w:rPr>
          <w:b/>
          <w:bCs/>
          <w:szCs w:val="24"/>
          <w:lang w:val="ro-RO"/>
        </w:rPr>
      </w:pPr>
    </w:p>
    <w:p w:rsidR="00C65B0A" w:rsidRDefault="00C65B0A" w:rsidP="00DE38F5">
      <w:pPr>
        <w:spacing w:after="0" w:line="276" w:lineRule="auto"/>
        <w:rPr>
          <w:b/>
          <w:bCs/>
          <w:szCs w:val="24"/>
          <w:lang w:val="ro-RO"/>
        </w:rPr>
      </w:pPr>
    </w:p>
    <w:p w:rsidR="00C65B0A" w:rsidRDefault="00C65B0A" w:rsidP="00DE38F5">
      <w:pPr>
        <w:spacing w:after="0" w:line="276" w:lineRule="auto"/>
        <w:rPr>
          <w:b/>
          <w:bCs/>
          <w:szCs w:val="24"/>
          <w:lang w:val="ro-RO"/>
        </w:rPr>
      </w:pPr>
    </w:p>
    <w:p w:rsidR="00C65B0A" w:rsidRPr="00772F7C" w:rsidRDefault="00C65B0A" w:rsidP="00DE38F5">
      <w:pPr>
        <w:spacing w:after="0" w:line="276" w:lineRule="auto"/>
        <w:rPr>
          <w:b/>
          <w:bCs/>
          <w:szCs w:val="24"/>
          <w:lang w:val="ro-RO"/>
        </w:rPr>
      </w:pPr>
      <w:r>
        <w:rPr>
          <w:b/>
          <w:bCs/>
          <w:szCs w:val="24"/>
          <w:lang w:val="ro-RO"/>
        </w:rPr>
        <w:tab/>
      </w:r>
      <w:r w:rsidRPr="00772F7C">
        <w:rPr>
          <w:b/>
          <w:bCs/>
          <w:szCs w:val="24"/>
          <w:lang w:val="ro-RO"/>
        </w:rPr>
        <w:t xml:space="preserve">Capital social </w:t>
      </w:r>
    </w:p>
    <w:p w:rsidR="00C65B0A" w:rsidRPr="00772F7C" w:rsidRDefault="00C65B0A" w:rsidP="00DE38F5">
      <w:pPr>
        <w:spacing w:after="0" w:line="276" w:lineRule="auto"/>
        <w:ind w:right="148" w:firstLine="567"/>
        <w:rPr>
          <w:szCs w:val="24"/>
          <w:lang w:val="ro-RO" w:eastAsia="zh-CN"/>
        </w:rPr>
      </w:pPr>
      <w:r w:rsidRPr="00772F7C">
        <w:rPr>
          <w:szCs w:val="24"/>
          <w:lang w:val="ro-RO" w:eastAsia="zh-CN"/>
        </w:rPr>
        <w:t xml:space="preserve">Capitalul social al </w:t>
      </w:r>
      <w:r w:rsidRPr="00772F7C">
        <w:rPr>
          <w:i/>
          <w:iCs/>
          <w:szCs w:val="24"/>
          <w:lang w:val="ro-RO" w:eastAsia="zh-CN"/>
        </w:rPr>
        <w:t>Multi-Trans SA</w:t>
      </w:r>
      <w:r w:rsidRPr="00772F7C">
        <w:rPr>
          <w:szCs w:val="24"/>
          <w:lang w:val="ro-RO" w:eastAsia="zh-CN"/>
        </w:rPr>
        <w:t xml:space="preserve"> este de 171.084 lei împărțit în 57.028 acțiuni nominative în valoare nominală de 3 lei fiecare, subscris în întregime de acționarul unic Consiliul Local </w:t>
      </w:r>
      <w:r w:rsidRPr="00772F7C">
        <w:rPr>
          <w:iCs/>
          <w:szCs w:val="24"/>
          <w:lang w:val="ro-RO" w:eastAsia="zh-CN"/>
        </w:rPr>
        <w:t>Sfântu Gheorghe.</w:t>
      </w:r>
    </w:p>
    <w:p w:rsidR="00C65B0A" w:rsidRPr="00772F7C" w:rsidRDefault="00C65B0A" w:rsidP="00DE38F5">
      <w:pPr>
        <w:spacing w:after="0" w:line="276" w:lineRule="auto"/>
        <w:rPr>
          <w:b/>
          <w:bCs/>
          <w:szCs w:val="24"/>
          <w:lang w:val="ro-RO"/>
        </w:rPr>
      </w:pPr>
      <w:r>
        <w:rPr>
          <w:b/>
          <w:bCs/>
          <w:szCs w:val="24"/>
          <w:lang w:val="ro-RO"/>
        </w:rPr>
        <w:tab/>
      </w:r>
      <w:r w:rsidRPr="00772F7C">
        <w:rPr>
          <w:b/>
          <w:bCs/>
          <w:szCs w:val="24"/>
          <w:lang w:val="ro-RO"/>
        </w:rPr>
        <w:t xml:space="preserve">Scurt istoric </w:t>
      </w:r>
    </w:p>
    <w:p w:rsidR="00C65B0A" w:rsidRPr="00772F7C" w:rsidRDefault="00C65B0A" w:rsidP="00DE38F5">
      <w:pPr>
        <w:spacing w:after="0" w:line="276" w:lineRule="auto"/>
        <w:ind w:firstLine="425"/>
        <w:contextualSpacing/>
        <w:rPr>
          <w:szCs w:val="24"/>
          <w:lang w:val="ro-RO" w:eastAsia="zh-CN"/>
        </w:rPr>
      </w:pPr>
      <w:r w:rsidRPr="00772F7C">
        <w:rPr>
          <w:i/>
          <w:iCs/>
          <w:szCs w:val="24"/>
          <w:lang w:val="ro-RO" w:eastAsia="zh-CN"/>
        </w:rPr>
        <w:t>Multi-Trans S.A</w:t>
      </w:r>
      <w:r w:rsidRPr="00772F7C">
        <w:rPr>
          <w:szCs w:val="24"/>
          <w:lang w:val="ro-RO" w:eastAsia="zh-CN"/>
        </w:rPr>
        <w:t>. este o societate pe acțiuni, având ca obiect principal de activitate conform codului CAEN 4931.</w:t>
      </w:r>
    </w:p>
    <w:p w:rsidR="00C65B0A" w:rsidRPr="00772F7C" w:rsidRDefault="00C65B0A" w:rsidP="00DE38F5">
      <w:pPr>
        <w:spacing w:after="0" w:line="276" w:lineRule="auto"/>
        <w:ind w:firstLine="426"/>
        <w:contextualSpacing/>
        <w:rPr>
          <w:szCs w:val="24"/>
          <w:lang w:val="ro-RO" w:eastAsia="zh-CN"/>
        </w:rPr>
      </w:pPr>
      <w:r w:rsidRPr="00772F7C">
        <w:rPr>
          <w:szCs w:val="24"/>
          <w:lang w:val="ro-RO" w:eastAsia="zh-CN"/>
        </w:rPr>
        <w:t>În anul 1973 a fost înființat IJGCL, care avea în dotare 6 autobuze TV20 folosite pentru transportul în comun de persoane. La sfârșitul anului 1979 prin Decretul nr. 377/1979 a fost înființat IJTL. (cu 362 mijloace de transport). Atunci IJTL avea 789 de angajați.</w:t>
      </w:r>
    </w:p>
    <w:p w:rsidR="00C65B0A" w:rsidRPr="00772F7C" w:rsidRDefault="00C65B0A" w:rsidP="00DE38F5">
      <w:pPr>
        <w:spacing w:after="0" w:line="276" w:lineRule="auto"/>
        <w:ind w:firstLine="426"/>
        <w:rPr>
          <w:szCs w:val="24"/>
          <w:lang w:val="ro-RO" w:eastAsia="zh-CN"/>
        </w:rPr>
      </w:pPr>
      <w:r w:rsidRPr="00772F7C">
        <w:rPr>
          <w:szCs w:val="24"/>
          <w:lang w:val="ro-RO" w:eastAsia="zh-CN"/>
        </w:rPr>
        <w:t xml:space="preserve">La începutul anului 1982 prin Decizia nr. 334 IJTL-ul și IJGCL-ul au fost comasate, astfel a luat ființă EJTL. În cursul anului 1990 pe baza Deciziilor nr.71/1990 și 93/1990 a fost reînființat IJTL Sfântu  Gheorghe, care avea în dotare 285 mijloace de transport și lucra cu 667 angajați. Prin Decizia nr. 20 în anul 1991 Prefectura județului Covasna a transformat IJTL-ul în RATL (regie autonomă). Conform HG 597 în anul 1992 și Decizia 43 al Consiliului Județean Covasna în anul 1992 serviciile publice locale trec în subordinea Consiliilor locale. Conform OUG nr. 30/1997 și 53/1997 din anul 1997 RATL se transformă în societate pe acțiuni, astfel ia naștere Multi-Trans SA. Începând cu anul 1997 și până astăzi activitatea societății Multi-Trans SA s-a redus treptat de la transporturi regulate pe ruta Sfântu Gheorghe-Budapesta, transporturi regulate în satele și comunele din județ, transportul în comun pe raza municipiului Sfîntu Gheorghe și transport ocazional intern și internațional la activitatea de bază de astăzi (serviciul public de transport persoane pe raza municipiului Sfântu Gheorghe) și la activitatea de transport intern și internațional de persoane pe bază de comenzi ferme (transport ocazional, excursii turism). Concomitent s-a redus și parcul auto (la 24 mijloace de transport utilizate, din care 17 autobuze urbane și 1 microbuz) și numărul personalului la 49 angajați. Astăzi obiectul principal al societății Multi-Trans SA este transportul public de persoane în municipiul Sfântu Gheorghe. </w:t>
      </w:r>
    </w:p>
    <w:p w:rsidR="00C65B0A" w:rsidRPr="0012374F" w:rsidRDefault="00C65B0A" w:rsidP="00DE38F5">
      <w:pPr>
        <w:pStyle w:val="Style3"/>
      </w:pPr>
      <w:bookmarkStart w:id="51" w:name="_Toc196312234"/>
      <w:r w:rsidRPr="0012374F">
        <w:t>V.3.1.Conducerea Şi Personalul Societăţii</w:t>
      </w:r>
      <w:bookmarkEnd w:id="51"/>
      <w:r w:rsidRPr="0012374F">
        <w:t xml:space="preserve"> </w:t>
      </w:r>
    </w:p>
    <w:p w:rsidR="00C65B0A" w:rsidRPr="00772F7C" w:rsidRDefault="00C65B0A" w:rsidP="00DE38F5">
      <w:pPr>
        <w:tabs>
          <w:tab w:val="num" w:pos="709"/>
        </w:tabs>
        <w:spacing w:after="0" w:line="276" w:lineRule="auto"/>
        <w:ind w:left="709" w:right="148" w:hanging="360"/>
        <w:rPr>
          <w:b/>
          <w:szCs w:val="24"/>
          <w:lang w:val="ro-RO"/>
        </w:rPr>
      </w:pPr>
      <w:r w:rsidRPr="00772F7C">
        <w:rPr>
          <w:b/>
          <w:szCs w:val="24"/>
          <w:lang w:val="ro-RO"/>
        </w:rPr>
        <w:t xml:space="preserve"> </w:t>
      </w:r>
      <w:r w:rsidRPr="00772F7C">
        <w:rPr>
          <w:b/>
          <w:szCs w:val="24"/>
          <w:lang w:val="ro-RO"/>
        </w:rPr>
        <w:tab/>
        <w:t>Număr total de salariaţi 49 (la finele lunii iunie 2024), din care:</w:t>
      </w:r>
    </w:p>
    <w:p w:rsidR="00C65B0A" w:rsidRPr="00772F7C" w:rsidRDefault="00C65B0A" w:rsidP="00DE38F5">
      <w:pPr>
        <w:tabs>
          <w:tab w:val="left" w:pos="709"/>
        </w:tabs>
        <w:spacing w:after="0" w:line="276" w:lineRule="auto"/>
        <w:ind w:left="709" w:right="148" w:hanging="360"/>
        <w:rPr>
          <w:szCs w:val="24"/>
          <w:lang w:val="ro-RO"/>
        </w:rPr>
      </w:pPr>
      <w:r w:rsidRPr="00772F7C">
        <w:rPr>
          <w:szCs w:val="24"/>
          <w:lang w:val="ro-RO"/>
        </w:rPr>
        <w:t>Structura numerică de personal :</w:t>
      </w:r>
    </w:p>
    <w:p w:rsidR="00C65B0A" w:rsidRPr="00772F7C" w:rsidRDefault="00C65B0A" w:rsidP="00DE38F5">
      <w:pPr>
        <w:numPr>
          <w:ilvl w:val="0"/>
          <w:numId w:val="94"/>
        </w:numPr>
        <w:tabs>
          <w:tab w:val="left" w:pos="709"/>
          <w:tab w:val="left" w:pos="1069"/>
        </w:tabs>
        <w:suppressAutoHyphens/>
        <w:spacing w:after="0" w:line="276" w:lineRule="auto"/>
        <w:ind w:right="148"/>
        <w:rPr>
          <w:szCs w:val="24"/>
          <w:lang w:val="ro-RO"/>
        </w:rPr>
      </w:pPr>
      <w:r w:rsidRPr="00772F7C">
        <w:rPr>
          <w:szCs w:val="24"/>
          <w:lang w:val="ro-RO"/>
        </w:rPr>
        <w:t xml:space="preserve">conducerea societății: 1 director general;  </w:t>
      </w:r>
    </w:p>
    <w:p w:rsidR="00C65B0A" w:rsidRPr="00772F7C" w:rsidRDefault="00C65B0A" w:rsidP="00DE38F5">
      <w:pPr>
        <w:numPr>
          <w:ilvl w:val="0"/>
          <w:numId w:val="94"/>
        </w:numPr>
        <w:tabs>
          <w:tab w:val="left" w:pos="709"/>
          <w:tab w:val="left" w:pos="1069"/>
        </w:tabs>
        <w:suppressAutoHyphens/>
        <w:spacing w:after="0" w:line="276" w:lineRule="auto"/>
        <w:ind w:right="148"/>
        <w:rPr>
          <w:szCs w:val="24"/>
          <w:lang w:val="ro-RO"/>
        </w:rPr>
      </w:pPr>
      <w:r w:rsidRPr="00772F7C">
        <w:rPr>
          <w:szCs w:val="24"/>
          <w:lang w:val="ro-RO"/>
        </w:rPr>
        <w:t>serviciul financiar-contabil și juridic: 11 persoane;</w:t>
      </w:r>
    </w:p>
    <w:p w:rsidR="00C65B0A" w:rsidRPr="00772F7C" w:rsidRDefault="00C65B0A" w:rsidP="00DE38F5">
      <w:pPr>
        <w:numPr>
          <w:ilvl w:val="0"/>
          <w:numId w:val="94"/>
        </w:numPr>
        <w:tabs>
          <w:tab w:val="left" w:pos="709"/>
          <w:tab w:val="left" w:pos="1069"/>
        </w:tabs>
        <w:suppressAutoHyphens/>
        <w:spacing w:after="0" w:line="276" w:lineRule="auto"/>
        <w:ind w:right="148"/>
        <w:rPr>
          <w:szCs w:val="24"/>
          <w:lang w:val="ro-RO"/>
        </w:rPr>
      </w:pPr>
      <w:r w:rsidRPr="00772F7C">
        <w:rPr>
          <w:szCs w:val="24"/>
          <w:lang w:val="ro-RO"/>
        </w:rPr>
        <w:t>departamentul coloană auto și autogară: 25 persoane;</w:t>
      </w:r>
    </w:p>
    <w:p w:rsidR="00C65B0A" w:rsidRPr="00772F7C" w:rsidRDefault="00C65B0A" w:rsidP="00DE38F5">
      <w:pPr>
        <w:numPr>
          <w:ilvl w:val="0"/>
          <w:numId w:val="94"/>
        </w:numPr>
        <w:tabs>
          <w:tab w:val="left" w:pos="709"/>
          <w:tab w:val="left" w:pos="1069"/>
        </w:tabs>
        <w:suppressAutoHyphens/>
        <w:spacing w:after="0" w:line="276" w:lineRule="auto"/>
        <w:ind w:right="148"/>
        <w:rPr>
          <w:b/>
          <w:szCs w:val="24"/>
          <w:lang w:val="ro-RO"/>
        </w:rPr>
      </w:pPr>
      <w:r w:rsidRPr="00772F7C">
        <w:rPr>
          <w:szCs w:val="24"/>
          <w:lang w:val="ro-RO"/>
        </w:rPr>
        <w:t>serviciul tehnic -administrativ: 12 persoane</w:t>
      </w:r>
    </w:p>
    <w:p w:rsidR="00C65B0A" w:rsidRPr="00772F7C" w:rsidRDefault="00C65B0A" w:rsidP="00DE38F5">
      <w:pPr>
        <w:spacing w:after="0" w:line="276" w:lineRule="auto"/>
        <w:ind w:right="148" w:firstLine="567"/>
        <w:rPr>
          <w:szCs w:val="24"/>
          <w:lang w:val="ro-RO"/>
        </w:rPr>
      </w:pPr>
      <w:r w:rsidRPr="00772F7C">
        <w:rPr>
          <w:szCs w:val="24"/>
          <w:lang w:val="ro-RO"/>
        </w:rPr>
        <w:t>Administrarea societății este exercitată de Consiliul de Administrație format din 5 membri numiți de reprezentanții Adunării Generale ale Acționarilor de Consiliul Local al municipiului Sfântu Gheorghe.</w:t>
      </w:r>
    </w:p>
    <w:p w:rsidR="00C65B0A" w:rsidRPr="00772F7C" w:rsidRDefault="00C65B0A" w:rsidP="00DE38F5">
      <w:pPr>
        <w:tabs>
          <w:tab w:val="left" w:pos="709"/>
        </w:tabs>
        <w:spacing w:after="0" w:line="276" w:lineRule="auto"/>
        <w:ind w:right="148" w:firstLine="567"/>
        <w:rPr>
          <w:b/>
          <w:szCs w:val="24"/>
          <w:lang w:val="ro-RO"/>
        </w:rPr>
      </w:pPr>
      <w:r w:rsidRPr="00772F7C">
        <w:rPr>
          <w:szCs w:val="24"/>
          <w:lang w:val="ro-RO"/>
        </w:rPr>
        <w:t>Delegarea conducerii societății s-a făcut prin decizia Consiliului de Administrație în favoarea domnului Tittesz Zoltán, pe un mandat de 4 ani.</w:t>
      </w:r>
    </w:p>
    <w:p w:rsidR="00C65B0A" w:rsidRPr="00772F7C" w:rsidRDefault="00C65B0A" w:rsidP="00DE38F5">
      <w:pPr>
        <w:spacing w:after="0" w:line="276" w:lineRule="auto"/>
        <w:ind w:right="148" w:firstLine="567"/>
        <w:rPr>
          <w:szCs w:val="24"/>
          <w:lang w:val="ro-RO"/>
        </w:rPr>
      </w:pPr>
      <w:r w:rsidRPr="00772F7C">
        <w:rPr>
          <w:szCs w:val="24"/>
          <w:lang w:val="ro-RO"/>
        </w:rPr>
        <w:t>Salariul mediu brut pe unitate în primul semestru al anului 2024 a fost 7.591 lei (calculat la media de 48 salariați) față de 6.833 lei în primul semestru al anului 2023 (calculat la media de 47 salariați). Această creștere se datorează indexării salariilor având în vedere creșterea salariului minim pe economie pe parcursul anului 2023.</w:t>
      </w:r>
    </w:p>
    <w:p w:rsidR="00C65B0A" w:rsidRPr="00E963F5" w:rsidRDefault="00C65B0A" w:rsidP="00E963F5">
      <w:pPr>
        <w:spacing w:after="0" w:line="276" w:lineRule="auto"/>
        <w:ind w:right="148" w:firstLine="567"/>
        <w:rPr>
          <w:b/>
          <w:color w:val="FF0000"/>
          <w:szCs w:val="24"/>
          <w:lang w:val="ro-RO"/>
        </w:rPr>
      </w:pPr>
      <w:bookmarkStart w:id="52" w:name="_Toc196312235"/>
      <w:r w:rsidRPr="00E963F5">
        <w:rPr>
          <w:b/>
        </w:rPr>
        <w:t>V.3.2. Descrierea Activităţii Curente A Societăţii</w:t>
      </w:r>
      <w:bookmarkEnd w:id="52"/>
    </w:p>
    <w:p w:rsidR="00C65B0A" w:rsidRPr="00772F7C" w:rsidRDefault="00C65B0A" w:rsidP="0002177B">
      <w:pPr>
        <w:numPr>
          <w:ilvl w:val="0"/>
          <w:numId w:val="98"/>
        </w:numPr>
        <w:tabs>
          <w:tab w:val="left" w:pos="720"/>
        </w:tabs>
        <w:spacing w:after="0" w:line="276" w:lineRule="auto"/>
        <w:ind w:left="720" w:right="148"/>
        <w:rPr>
          <w:b/>
          <w:szCs w:val="24"/>
          <w:lang w:val="ro-RO"/>
        </w:rPr>
      </w:pPr>
      <w:r w:rsidRPr="00772F7C">
        <w:rPr>
          <w:b/>
          <w:szCs w:val="24"/>
          <w:lang w:val="ro-RO"/>
        </w:rPr>
        <w:t>Piață / Tendințe</w:t>
      </w:r>
    </w:p>
    <w:p w:rsidR="00C65B0A" w:rsidRPr="00772F7C" w:rsidRDefault="00C65B0A" w:rsidP="00DE38F5">
      <w:pPr>
        <w:spacing w:after="0" w:line="276" w:lineRule="auto"/>
        <w:rPr>
          <w:szCs w:val="24"/>
          <w:lang w:val="ro-RO" w:eastAsia="ro-RO"/>
        </w:rPr>
      </w:pPr>
      <w:r w:rsidRPr="00772F7C">
        <w:rPr>
          <w:szCs w:val="24"/>
          <w:lang w:val="ro-RO" w:eastAsia="ro-RO"/>
        </w:rPr>
        <w:t>Transportul public local de călători este caracterizat prin câteva elemente specifice:</w:t>
      </w:r>
    </w:p>
    <w:p w:rsidR="00C65B0A" w:rsidRPr="00772F7C" w:rsidRDefault="00C65B0A" w:rsidP="0002177B">
      <w:pPr>
        <w:numPr>
          <w:ilvl w:val="0"/>
          <w:numId w:val="95"/>
        </w:numPr>
        <w:spacing w:after="0" w:line="276" w:lineRule="auto"/>
        <w:ind w:left="0" w:firstLine="0"/>
        <w:rPr>
          <w:szCs w:val="24"/>
          <w:lang w:val="ro-RO" w:eastAsia="ro-RO"/>
        </w:rPr>
      </w:pPr>
      <w:r w:rsidRPr="00772F7C">
        <w:rPr>
          <w:szCs w:val="24"/>
          <w:lang w:val="ro-RO" w:eastAsia="ro-RO"/>
        </w:rPr>
        <w:t xml:space="preserve">este un serviciu de utilitate socială; </w:t>
      </w:r>
    </w:p>
    <w:p w:rsidR="00C65B0A" w:rsidRPr="00772F7C" w:rsidRDefault="00C65B0A" w:rsidP="0002177B">
      <w:pPr>
        <w:numPr>
          <w:ilvl w:val="0"/>
          <w:numId w:val="95"/>
        </w:numPr>
        <w:spacing w:after="0" w:line="276" w:lineRule="auto"/>
        <w:ind w:left="0" w:firstLine="0"/>
        <w:rPr>
          <w:szCs w:val="24"/>
          <w:lang w:val="ro-RO" w:eastAsia="ro-RO"/>
        </w:rPr>
      </w:pPr>
      <w:r w:rsidRPr="00772F7C">
        <w:rPr>
          <w:szCs w:val="24"/>
          <w:lang w:val="ro-RO" w:eastAsia="ro-RO"/>
        </w:rPr>
        <w:t xml:space="preserve">se află într-un raport permanent cu instituțiile guvernamentale și autoritățile de administrație locală; </w:t>
      </w:r>
    </w:p>
    <w:p w:rsidR="00C65B0A" w:rsidRPr="00772F7C" w:rsidRDefault="00C65B0A" w:rsidP="0002177B">
      <w:pPr>
        <w:numPr>
          <w:ilvl w:val="0"/>
          <w:numId w:val="95"/>
        </w:numPr>
        <w:spacing w:after="0" w:line="276" w:lineRule="auto"/>
        <w:ind w:left="0" w:firstLine="0"/>
        <w:rPr>
          <w:szCs w:val="24"/>
          <w:lang w:val="ro-RO" w:eastAsia="ro-RO"/>
        </w:rPr>
      </w:pPr>
      <w:r w:rsidRPr="00772F7C">
        <w:rPr>
          <w:szCs w:val="24"/>
          <w:lang w:val="ro-RO" w:eastAsia="ro-RO"/>
        </w:rPr>
        <w:t>furnizează prestații de interes colectiv (public) și general.</w:t>
      </w:r>
    </w:p>
    <w:p w:rsidR="00C65B0A" w:rsidRPr="00772F7C" w:rsidRDefault="00C65B0A" w:rsidP="00DE38F5">
      <w:pPr>
        <w:spacing w:after="0" w:line="276" w:lineRule="auto"/>
        <w:rPr>
          <w:szCs w:val="24"/>
          <w:lang w:val="ro-RO" w:eastAsia="ro-RO"/>
        </w:rPr>
      </w:pPr>
      <w:r w:rsidRPr="00772F7C">
        <w:rPr>
          <w:szCs w:val="24"/>
          <w:lang w:val="ro-RO" w:eastAsia="ro-RO"/>
        </w:rPr>
        <w:t>Acest serviciu funcționează în baza a două principii fundamentale:</w:t>
      </w:r>
    </w:p>
    <w:p w:rsidR="00C65B0A" w:rsidRPr="00772F7C" w:rsidRDefault="00C65B0A" w:rsidP="0002177B">
      <w:pPr>
        <w:numPr>
          <w:ilvl w:val="0"/>
          <w:numId w:val="97"/>
        </w:numPr>
        <w:spacing w:after="0" w:line="276" w:lineRule="auto"/>
        <w:ind w:left="0" w:firstLine="0"/>
        <w:rPr>
          <w:szCs w:val="24"/>
          <w:lang w:val="ro-RO" w:eastAsia="ro-RO"/>
        </w:rPr>
      </w:pPr>
      <w:r w:rsidRPr="00772F7C">
        <w:rPr>
          <w:szCs w:val="24"/>
          <w:lang w:val="ro-RO" w:eastAsia="ro-RO"/>
        </w:rPr>
        <w:t>continuitatea – acest serviciu nu poate fi întrerupt dacă viața publică este dezorganizată, el trebuind să satisfacă interese publice în mod continuu;</w:t>
      </w:r>
    </w:p>
    <w:p w:rsidR="00C65B0A" w:rsidRPr="00772F7C" w:rsidRDefault="00C65B0A" w:rsidP="0002177B">
      <w:pPr>
        <w:numPr>
          <w:ilvl w:val="0"/>
          <w:numId w:val="97"/>
        </w:numPr>
        <w:spacing w:after="0" w:line="276" w:lineRule="auto"/>
        <w:ind w:left="0" w:firstLine="0"/>
        <w:rPr>
          <w:szCs w:val="24"/>
          <w:lang w:val="ro-RO" w:eastAsia="ro-RO"/>
        </w:rPr>
      </w:pPr>
      <w:r w:rsidRPr="00772F7C">
        <w:rPr>
          <w:szCs w:val="24"/>
          <w:lang w:val="ro-RO" w:eastAsia="ro-RO"/>
        </w:rPr>
        <w:t>interesul general trebuie să primeze în fața celui particular.</w:t>
      </w:r>
    </w:p>
    <w:p w:rsidR="00C65B0A" w:rsidRPr="00772F7C" w:rsidRDefault="00C65B0A" w:rsidP="00DE38F5">
      <w:pPr>
        <w:spacing w:after="0" w:line="276" w:lineRule="auto"/>
        <w:rPr>
          <w:szCs w:val="24"/>
          <w:lang w:val="ro-RO" w:eastAsia="ro-RO"/>
        </w:rPr>
      </w:pPr>
      <w:r w:rsidRPr="00772F7C">
        <w:rPr>
          <w:szCs w:val="24"/>
          <w:lang w:val="ro-RO" w:eastAsia="ro-RO"/>
        </w:rPr>
        <w:t>Pentru ca acest serviciu public să funcționeze corect într-un oraș și în spiritul celor două principii fundamentale, este necesar să se asigure:</w:t>
      </w:r>
    </w:p>
    <w:p w:rsidR="00C65B0A" w:rsidRPr="00772F7C" w:rsidRDefault="00C65B0A" w:rsidP="0002177B">
      <w:pPr>
        <w:numPr>
          <w:ilvl w:val="0"/>
          <w:numId w:val="93"/>
        </w:numPr>
        <w:spacing w:after="0" w:line="276" w:lineRule="auto"/>
        <w:ind w:left="0" w:firstLine="0"/>
        <w:rPr>
          <w:szCs w:val="24"/>
          <w:lang w:val="ro-RO" w:eastAsia="ro-RO"/>
        </w:rPr>
      </w:pPr>
      <w:r w:rsidRPr="00772F7C">
        <w:rPr>
          <w:szCs w:val="24"/>
          <w:lang w:val="ro-RO" w:eastAsia="ro-RO"/>
        </w:rPr>
        <w:t>organizarea traficului (managementul);</w:t>
      </w:r>
    </w:p>
    <w:p w:rsidR="00C65B0A" w:rsidRPr="00772F7C" w:rsidRDefault="00C65B0A" w:rsidP="0002177B">
      <w:pPr>
        <w:numPr>
          <w:ilvl w:val="0"/>
          <w:numId w:val="93"/>
        </w:numPr>
        <w:spacing w:after="0" w:line="276" w:lineRule="auto"/>
        <w:ind w:left="0" w:firstLine="0"/>
        <w:rPr>
          <w:szCs w:val="24"/>
          <w:lang w:val="ro-RO" w:eastAsia="ro-RO"/>
        </w:rPr>
      </w:pPr>
      <w:r w:rsidRPr="00772F7C">
        <w:rPr>
          <w:szCs w:val="24"/>
          <w:lang w:val="ro-RO" w:eastAsia="ro-RO"/>
        </w:rPr>
        <w:t>personal specializat;</w:t>
      </w:r>
    </w:p>
    <w:p w:rsidR="00C65B0A" w:rsidRPr="00772F7C" w:rsidRDefault="00C65B0A" w:rsidP="0002177B">
      <w:pPr>
        <w:numPr>
          <w:ilvl w:val="0"/>
          <w:numId w:val="93"/>
        </w:numPr>
        <w:spacing w:after="0" w:line="276" w:lineRule="auto"/>
        <w:ind w:left="0" w:firstLine="0"/>
        <w:rPr>
          <w:szCs w:val="24"/>
          <w:lang w:val="ro-RO" w:eastAsia="ro-RO"/>
        </w:rPr>
      </w:pPr>
      <w:r w:rsidRPr="00772F7C">
        <w:rPr>
          <w:szCs w:val="24"/>
          <w:lang w:val="ro-RO" w:eastAsia="ro-RO"/>
        </w:rPr>
        <w:t>ansamblu infrastructură/vehicule la standarde ridicate;</w:t>
      </w:r>
    </w:p>
    <w:p w:rsidR="00C65B0A" w:rsidRPr="00772F7C" w:rsidRDefault="00C65B0A" w:rsidP="0002177B">
      <w:pPr>
        <w:numPr>
          <w:ilvl w:val="0"/>
          <w:numId w:val="93"/>
        </w:numPr>
        <w:spacing w:after="0" w:line="276" w:lineRule="auto"/>
        <w:ind w:left="0" w:firstLine="0"/>
        <w:rPr>
          <w:szCs w:val="24"/>
          <w:lang w:val="ro-RO" w:eastAsia="ro-RO"/>
        </w:rPr>
      </w:pPr>
      <w:r w:rsidRPr="00772F7C">
        <w:rPr>
          <w:szCs w:val="24"/>
          <w:lang w:val="ro-RO" w:eastAsia="ro-RO"/>
        </w:rPr>
        <w:t>resurse financiare corespunzătoare.</w:t>
      </w:r>
    </w:p>
    <w:p w:rsidR="00C65B0A" w:rsidRPr="00772F7C" w:rsidRDefault="00C65B0A" w:rsidP="00DE38F5">
      <w:pPr>
        <w:autoSpaceDE w:val="0"/>
        <w:spacing w:after="0" w:line="276" w:lineRule="auto"/>
        <w:rPr>
          <w:szCs w:val="24"/>
          <w:lang w:val="ro-RO" w:eastAsia="ro-RO"/>
        </w:rPr>
      </w:pPr>
      <w:r>
        <w:rPr>
          <w:szCs w:val="24"/>
          <w:lang w:val="ro-RO" w:eastAsia="ro-RO"/>
        </w:rPr>
        <w:tab/>
      </w:r>
      <w:r w:rsidRPr="00772F7C">
        <w:rPr>
          <w:szCs w:val="24"/>
          <w:lang w:val="ro-RO" w:eastAsia="ro-RO"/>
        </w:rPr>
        <w:t>Serviciul de transport public local de călători din municipiul Sfântu Gheorghe a fost influențat, în mod negativ, în ultimii ani de o serie de factori printre care:</w:t>
      </w:r>
    </w:p>
    <w:p w:rsidR="00C65B0A" w:rsidRPr="00772F7C" w:rsidRDefault="00C65B0A" w:rsidP="0002177B">
      <w:pPr>
        <w:numPr>
          <w:ilvl w:val="0"/>
          <w:numId w:val="96"/>
        </w:numPr>
        <w:autoSpaceDE w:val="0"/>
        <w:spacing w:after="0" w:line="276" w:lineRule="auto"/>
        <w:ind w:left="0" w:firstLine="0"/>
        <w:contextualSpacing/>
        <w:rPr>
          <w:szCs w:val="24"/>
          <w:lang w:val="ro-RO" w:eastAsia="ro-RO"/>
        </w:rPr>
      </w:pPr>
      <w:r w:rsidRPr="00772F7C">
        <w:rPr>
          <w:szCs w:val="24"/>
          <w:lang w:val="ro-RO" w:eastAsia="ro-RO"/>
        </w:rPr>
        <w:t>dezvoltarea accentuată a transportului cu autoturismele personale;</w:t>
      </w:r>
    </w:p>
    <w:p w:rsidR="00C65B0A" w:rsidRPr="00772F7C" w:rsidRDefault="00C65B0A" w:rsidP="0002177B">
      <w:pPr>
        <w:numPr>
          <w:ilvl w:val="0"/>
          <w:numId w:val="96"/>
        </w:numPr>
        <w:autoSpaceDE w:val="0"/>
        <w:spacing w:after="0" w:line="276" w:lineRule="auto"/>
        <w:ind w:left="0" w:firstLine="0"/>
        <w:contextualSpacing/>
        <w:rPr>
          <w:szCs w:val="24"/>
          <w:lang w:val="ro-RO" w:eastAsia="ro-RO"/>
        </w:rPr>
      </w:pPr>
      <w:r w:rsidRPr="00772F7C">
        <w:rPr>
          <w:szCs w:val="24"/>
          <w:lang w:val="ro-RO" w:eastAsia="ro-RO"/>
        </w:rPr>
        <w:t xml:space="preserve">efectele negative ale pandemiei </w:t>
      </w:r>
      <w:bookmarkStart w:id="53" w:name="_Hlk95125009"/>
      <w:r w:rsidRPr="00772F7C">
        <w:rPr>
          <w:szCs w:val="24"/>
          <w:lang w:val="ro-RO"/>
        </w:rPr>
        <w:t>SARS -Cov 19</w:t>
      </w:r>
      <w:bookmarkEnd w:id="53"/>
      <w:r w:rsidRPr="00772F7C">
        <w:rPr>
          <w:szCs w:val="24"/>
          <w:lang w:val="ro-RO" w:eastAsia="ro-RO"/>
        </w:rPr>
        <w:t>;</w:t>
      </w:r>
    </w:p>
    <w:p w:rsidR="00C65B0A" w:rsidRPr="00772F7C" w:rsidRDefault="00C65B0A" w:rsidP="0002177B">
      <w:pPr>
        <w:numPr>
          <w:ilvl w:val="0"/>
          <w:numId w:val="96"/>
        </w:numPr>
        <w:autoSpaceDE w:val="0"/>
        <w:spacing w:after="0" w:line="276" w:lineRule="auto"/>
        <w:ind w:left="0" w:firstLine="0"/>
        <w:contextualSpacing/>
        <w:rPr>
          <w:szCs w:val="24"/>
          <w:lang w:val="ro-RO" w:eastAsia="ro-RO"/>
        </w:rPr>
      </w:pPr>
      <w:r w:rsidRPr="00772F7C">
        <w:rPr>
          <w:szCs w:val="24"/>
          <w:lang w:val="ro-RO" w:eastAsia="ro-RO"/>
        </w:rPr>
        <w:t>efectele negative ale războiului dintre Rusia și Ucraina;</w:t>
      </w:r>
    </w:p>
    <w:p w:rsidR="00C65B0A" w:rsidRPr="00772F7C" w:rsidRDefault="00C65B0A" w:rsidP="0002177B">
      <w:pPr>
        <w:numPr>
          <w:ilvl w:val="0"/>
          <w:numId w:val="96"/>
        </w:numPr>
        <w:autoSpaceDE w:val="0"/>
        <w:spacing w:after="0" w:line="276" w:lineRule="auto"/>
        <w:ind w:left="0" w:firstLine="0"/>
        <w:contextualSpacing/>
        <w:rPr>
          <w:szCs w:val="24"/>
          <w:lang w:val="ro-RO" w:eastAsia="ro-RO"/>
        </w:rPr>
      </w:pPr>
      <w:r w:rsidRPr="00772F7C">
        <w:rPr>
          <w:szCs w:val="24"/>
          <w:lang w:val="ro-RO" w:eastAsia="ro-RO"/>
        </w:rPr>
        <w:t xml:space="preserve">stagnarea dezvoltării economice (scăderea numărului locurilor de muncă, mai ales în perioada dintre anii 2009-2015, datorită crizei financiare globale, apoi datorită pandemiei </w:t>
      </w:r>
      <w:r w:rsidRPr="00772F7C">
        <w:rPr>
          <w:szCs w:val="24"/>
          <w:lang w:val="ro-RO"/>
        </w:rPr>
        <w:t>SARS -Cov 19 în anii 2020 și 2021</w:t>
      </w:r>
      <w:r w:rsidRPr="00772F7C">
        <w:rPr>
          <w:szCs w:val="24"/>
          <w:lang w:val="ro-RO" w:eastAsia="ro-RO"/>
        </w:rPr>
        <w:t>);concurența neloială a firmelor care efectuează transport județean (și interjudețean) și care, la intrarea în municipiu, efectuează transport urban din ce în ce mai accentuat;</w:t>
      </w:r>
    </w:p>
    <w:p w:rsidR="00C65B0A" w:rsidRPr="00772F7C" w:rsidRDefault="00C65B0A" w:rsidP="0002177B">
      <w:pPr>
        <w:numPr>
          <w:ilvl w:val="0"/>
          <w:numId w:val="96"/>
        </w:numPr>
        <w:autoSpaceDE w:val="0"/>
        <w:spacing w:after="0" w:line="276" w:lineRule="auto"/>
        <w:ind w:left="0" w:firstLine="0"/>
        <w:contextualSpacing/>
        <w:rPr>
          <w:szCs w:val="24"/>
          <w:lang w:val="ro-RO" w:eastAsia="ro-RO"/>
        </w:rPr>
      </w:pPr>
      <w:r w:rsidRPr="00772F7C">
        <w:rPr>
          <w:szCs w:val="24"/>
          <w:lang w:val="ro-RO" w:eastAsia="ro-RO"/>
        </w:rPr>
        <w:t>creșterea semnificativă a numărului de taxiuri și recent de apariția în oraș al serviciilor de genul “ridesharing” care activează pe teritoriul municipiului;</w:t>
      </w:r>
    </w:p>
    <w:p w:rsidR="00C65B0A" w:rsidRPr="00772F7C" w:rsidRDefault="00C65B0A" w:rsidP="00DE38F5">
      <w:pPr>
        <w:autoSpaceDE w:val="0"/>
        <w:spacing w:after="0" w:line="276" w:lineRule="auto"/>
        <w:rPr>
          <w:szCs w:val="24"/>
          <w:lang w:val="ro-RO"/>
        </w:rPr>
      </w:pPr>
      <w:r w:rsidRPr="00772F7C">
        <w:rPr>
          <w:szCs w:val="24"/>
          <w:lang w:val="ro-RO" w:eastAsia="ro-RO"/>
        </w:rPr>
        <w:tab/>
        <w:t>Ca majoritatea orașelor mici și mijlocii din România, municipiul Sfântu Gheorghe s-a confruntat cu problema menținerii sistemului existent de transport local public, datorită lipsei fondurilor de dezvoltare.</w:t>
      </w:r>
    </w:p>
    <w:p w:rsidR="00C65B0A" w:rsidRPr="00772F7C" w:rsidRDefault="00C65B0A" w:rsidP="00DE38F5">
      <w:pPr>
        <w:spacing w:after="0" w:line="276" w:lineRule="auto"/>
        <w:ind w:firstLine="709"/>
        <w:rPr>
          <w:szCs w:val="24"/>
          <w:lang w:val="ro-RO"/>
        </w:rPr>
      </w:pPr>
      <w:bookmarkStart w:id="54" w:name="_Hlk45111833"/>
      <w:r w:rsidRPr="00772F7C">
        <w:rPr>
          <w:szCs w:val="24"/>
          <w:lang w:val="ro-RO"/>
        </w:rPr>
        <w:t>Acum trei-patru ani și segmentul de transport public a resimțit puternic efectele negative ale pandemiei Covid, simțindu-se o scădere la numărul călătoriilor pe parcursul anului 2021 față de perioadele dinaintea pandemiei datorită limitărilor, restricțiilor și nu în ultimul rând datorită precauției populației de a utiliza autobuzele urbane, acestea fiind un spațiu mai restrâns și în unele perioade ale zilei, mai aglomerate. Pe parcursul anului 2022 încetul cu încetul numărul călătoriilor a revenit la normal, efectele pandemiei Covid simțindu-se din ce în ce mai puțin, chiar a crescut în anul 2022, 2023 și 2024 față de perioadele dinaintea pandemiei și față de fiecare an în parte.</w:t>
      </w:r>
    </w:p>
    <w:p w:rsidR="00C65B0A" w:rsidRPr="00772F7C" w:rsidRDefault="00C65B0A" w:rsidP="00DE38F5">
      <w:pPr>
        <w:spacing w:after="0" w:line="276" w:lineRule="auto"/>
        <w:ind w:firstLine="709"/>
        <w:rPr>
          <w:szCs w:val="24"/>
          <w:lang w:val="ro-RO"/>
        </w:rPr>
      </w:pPr>
      <w:r w:rsidRPr="00772F7C">
        <w:rPr>
          <w:szCs w:val="24"/>
          <w:lang w:val="ro-RO"/>
        </w:rPr>
        <w:t>În prezent transportul public de călători din municipiul Sfântu Gheorghe este realizat de către S.C. Multi-Trans S.A. prin aproximativ 14 de linii (trasee) în zilele lucrătoare (din care 6 linii principale) și 6 linii în zilele nelucrătoare (sâmbătă, duminică, sărbători legale).</w:t>
      </w:r>
    </w:p>
    <w:p w:rsidR="00C65B0A" w:rsidRPr="00772F7C" w:rsidRDefault="00C65B0A" w:rsidP="00DE38F5">
      <w:pPr>
        <w:spacing w:after="0" w:line="276" w:lineRule="auto"/>
        <w:ind w:firstLine="360"/>
        <w:rPr>
          <w:szCs w:val="24"/>
          <w:lang w:val="ro-RO"/>
        </w:rPr>
      </w:pPr>
      <w:r w:rsidRPr="00772F7C">
        <w:rPr>
          <w:szCs w:val="24"/>
          <w:lang w:val="ro-RO"/>
        </w:rPr>
        <w:t>În zilele lucrătoare autobuzele destinate transportului public local parcurg în medie 1.600 km., iar în zilele nelucrătoare aproximativ 650 km.</w:t>
      </w:r>
    </w:p>
    <w:bookmarkEnd w:id="54"/>
    <w:p w:rsidR="00C65B0A" w:rsidRPr="00772F7C" w:rsidRDefault="00C65B0A" w:rsidP="00DE38F5">
      <w:pPr>
        <w:numPr>
          <w:ilvl w:val="0"/>
          <w:numId w:val="98"/>
        </w:numPr>
        <w:spacing w:after="0" w:line="276" w:lineRule="auto"/>
        <w:ind w:right="148"/>
        <w:rPr>
          <w:b/>
          <w:szCs w:val="24"/>
          <w:lang w:val="ro-RO"/>
        </w:rPr>
      </w:pPr>
      <w:r w:rsidRPr="00772F7C">
        <w:rPr>
          <w:b/>
          <w:szCs w:val="24"/>
          <w:lang w:val="ro-RO"/>
        </w:rPr>
        <w:t>Produse / Servicii</w:t>
      </w:r>
    </w:p>
    <w:p w:rsidR="00C65B0A" w:rsidRPr="00772F7C" w:rsidRDefault="00C65B0A" w:rsidP="00DE38F5">
      <w:pPr>
        <w:spacing w:after="0" w:line="276" w:lineRule="auto"/>
        <w:ind w:right="148" w:firstLine="709"/>
        <w:rPr>
          <w:szCs w:val="24"/>
          <w:lang w:val="ro-RO"/>
        </w:rPr>
      </w:pPr>
      <w:r w:rsidRPr="00772F7C">
        <w:rPr>
          <w:szCs w:val="24"/>
          <w:lang w:val="ro-RO"/>
        </w:rPr>
        <w:t>Cifra de afaceri a societății Multi-Trans S.A. (pe baza datelor financiare din anul 2024) se compune din:</w:t>
      </w:r>
    </w:p>
    <w:p w:rsidR="00C65B0A" w:rsidRPr="00772F7C" w:rsidRDefault="00C65B0A" w:rsidP="0002177B">
      <w:pPr>
        <w:pStyle w:val="ListParagraph"/>
        <w:numPr>
          <w:ilvl w:val="0"/>
          <w:numId w:val="101"/>
        </w:numPr>
        <w:suppressAutoHyphens/>
        <w:spacing w:after="0" w:line="276" w:lineRule="auto"/>
        <w:ind w:left="0" w:right="148" w:firstLine="720"/>
        <w:rPr>
          <w:rFonts w:ascii="Times New Roman" w:hAnsi="Times New Roman"/>
          <w:lang w:val="ro-RO"/>
        </w:rPr>
      </w:pPr>
      <w:r w:rsidRPr="00772F7C">
        <w:rPr>
          <w:rFonts w:ascii="Times New Roman" w:hAnsi="Times New Roman"/>
          <w:lang w:val="ro-RO"/>
        </w:rPr>
        <w:t xml:space="preserve">37,7 % compensație suportată de </w:t>
      </w:r>
      <w:bookmarkStart w:id="55" w:name="_Hlk159243721"/>
      <w:r w:rsidRPr="00772F7C">
        <w:rPr>
          <w:rFonts w:ascii="Times New Roman" w:hAnsi="Times New Roman"/>
          <w:lang w:val="ro-RO"/>
        </w:rPr>
        <w:t xml:space="preserve">Consiliul Local al Municipiului Sfântu Gheorghe </w:t>
      </w:r>
      <w:bookmarkStart w:id="56" w:name="_Hlk159314887"/>
      <w:bookmarkEnd w:id="55"/>
      <w:r w:rsidRPr="00772F7C">
        <w:rPr>
          <w:rFonts w:ascii="Times New Roman" w:hAnsi="Times New Roman"/>
          <w:lang w:val="ro-RO"/>
        </w:rPr>
        <w:t xml:space="preserve">pentru acoperirea funcționării serviciului de transport în comun </w:t>
      </w:r>
      <w:bookmarkEnd w:id="56"/>
      <w:r w:rsidRPr="00772F7C">
        <w:rPr>
          <w:rFonts w:ascii="Times New Roman" w:hAnsi="Times New Roman"/>
          <w:lang w:val="ro-RO"/>
        </w:rPr>
        <w:t>conform contractului de delegare;</w:t>
      </w:r>
    </w:p>
    <w:p w:rsidR="00C65B0A" w:rsidRPr="00772F7C" w:rsidRDefault="00C65B0A" w:rsidP="0002177B">
      <w:pPr>
        <w:pStyle w:val="ListParagraph"/>
        <w:numPr>
          <w:ilvl w:val="0"/>
          <w:numId w:val="101"/>
        </w:numPr>
        <w:suppressAutoHyphens/>
        <w:spacing w:after="0" w:line="276" w:lineRule="auto"/>
        <w:ind w:left="0" w:right="148" w:firstLine="720"/>
        <w:rPr>
          <w:rFonts w:ascii="Times New Roman" w:hAnsi="Times New Roman"/>
          <w:lang w:val="ro-RO"/>
        </w:rPr>
      </w:pPr>
      <w:r w:rsidRPr="00772F7C">
        <w:rPr>
          <w:rFonts w:ascii="Times New Roman" w:hAnsi="Times New Roman"/>
          <w:lang w:val="ro-RO"/>
        </w:rPr>
        <w:t>27,15  % venituri din activitatea de bază – transport public de persoane în Municipiul Sfântu Gheorghe (vânzări titluri de călătorie și venituri din închirierea suprafețelor exterioare ale autobuzelor urbane pentru reclama, publicitate);</w:t>
      </w:r>
    </w:p>
    <w:p w:rsidR="00C65B0A" w:rsidRPr="00772F7C" w:rsidRDefault="00C65B0A" w:rsidP="0002177B">
      <w:pPr>
        <w:pStyle w:val="ListParagraph"/>
        <w:numPr>
          <w:ilvl w:val="0"/>
          <w:numId w:val="101"/>
        </w:numPr>
        <w:suppressAutoHyphens/>
        <w:spacing w:after="0" w:line="276" w:lineRule="auto"/>
        <w:ind w:left="0" w:right="148" w:firstLine="720"/>
        <w:rPr>
          <w:rFonts w:ascii="Times New Roman" w:hAnsi="Times New Roman"/>
          <w:lang w:val="ro-RO"/>
        </w:rPr>
      </w:pPr>
      <w:r w:rsidRPr="00772F7C">
        <w:rPr>
          <w:rFonts w:ascii="Times New Roman" w:hAnsi="Times New Roman"/>
          <w:lang w:val="ro-RO"/>
        </w:rPr>
        <w:t>20,45  % diferențe de tarif suportate de Consiliul Local al Municipiului Sfântu Gheorghe pentru acoperirea gratuităților și reducerilor de tarife conform contractului de delegare a gestiunii;</w:t>
      </w:r>
    </w:p>
    <w:p w:rsidR="00C65B0A" w:rsidRPr="00772F7C" w:rsidRDefault="00C65B0A" w:rsidP="0002177B">
      <w:pPr>
        <w:pStyle w:val="ListParagraph"/>
        <w:numPr>
          <w:ilvl w:val="0"/>
          <w:numId w:val="101"/>
        </w:numPr>
        <w:suppressAutoHyphens/>
        <w:spacing w:after="0" w:line="276" w:lineRule="auto"/>
        <w:ind w:left="0" w:right="148" w:firstLine="720"/>
        <w:rPr>
          <w:rFonts w:ascii="Times New Roman" w:hAnsi="Times New Roman"/>
          <w:lang w:val="ro-RO"/>
        </w:rPr>
      </w:pPr>
      <w:r w:rsidRPr="00772F7C">
        <w:rPr>
          <w:rFonts w:ascii="Times New Roman" w:hAnsi="Times New Roman"/>
          <w:lang w:val="ro-RO"/>
        </w:rPr>
        <w:t>10,9  % venituri din servicii de transport către terți, pe bază de comenzi și contracte;</w:t>
      </w:r>
    </w:p>
    <w:p w:rsidR="00C65B0A" w:rsidRPr="00772F7C" w:rsidRDefault="00C65B0A" w:rsidP="0002177B">
      <w:pPr>
        <w:pStyle w:val="ListParagraph"/>
        <w:numPr>
          <w:ilvl w:val="0"/>
          <w:numId w:val="101"/>
        </w:numPr>
        <w:suppressAutoHyphens/>
        <w:spacing w:after="0" w:line="276" w:lineRule="auto"/>
        <w:ind w:left="0" w:right="148" w:firstLine="720"/>
        <w:rPr>
          <w:rFonts w:ascii="Times New Roman" w:hAnsi="Times New Roman"/>
          <w:lang w:val="ro-RO"/>
        </w:rPr>
      </w:pPr>
      <w:r w:rsidRPr="00772F7C">
        <w:rPr>
          <w:rFonts w:ascii="Times New Roman" w:hAnsi="Times New Roman"/>
          <w:lang w:val="ro-RO"/>
        </w:rPr>
        <w:t>10,9  % venituri din activitățile de servicii de autogară;</w:t>
      </w:r>
    </w:p>
    <w:p w:rsidR="00C65B0A" w:rsidRPr="00772F7C" w:rsidRDefault="00C65B0A" w:rsidP="00DE38F5">
      <w:pPr>
        <w:pStyle w:val="ListParagraph"/>
        <w:suppressAutoHyphens/>
        <w:spacing w:after="0" w:line="276" w:lineRule="auto"/>
        <w:ind w:left="1080" w:right="148" w:firstLine="0"/>
        <w:rPr>
          <w:rFonts w:ascii="Times New Roman" w:hAnsi="Times New Roman"/>
        </w:rPr>
      </w:pPr>
    </w:p>
    <w:p w:rsidR="00C65B0A" w:rsidRPr="00772F7C" w:rsidRDefault="00C65B0A" w:rsidP="00DE38F5">
      <w:pPr>
        <w:spacing w:after="0" w:line="276" w:lineRule="auto"/>
        <w:jc w:val="left"/>
        <w:rPr>
          <w:szCs w:val="24"/>
        </w:rPr>
      </w:pPr>
      <w:r w:rsidRPr="00772F7C">
        <w:rPr>
          <w:szCs w:val="24"/>
        </w:rPr>
        <w:br w:type="page"/>
      </w:r>
    </w:p>
    <w:p w:rsidR="00C65B0A" w:rsidRPr="005F5958" w:rsidRDefault="00C65B0A" w:rsidP="00DE38F5">
      <w:pPr>
        <w:pStyle w:val="ListParagraph"/>
        <w:suppressAutoHyphens/>
        <w:spacing w:after="0" w:line="276" w:lineRule="auto"/>
        <w:ind w:left="1080" w:right="148" w:firstLine="0"/>
        <w:rPr>
          <w:rFonts w:ascii="Times New Roman" w:hAnsi="Times New Roman"/>
          <w:b/>
          <w:bCs/>
          <w:lang w:val="ro-RO"/>
        </w:rPr>
      </w:pPr>
      <w:r w:rsidRPr="005F5958">
        <w:rPr>
          <w:rFonts w:ascii="Times New Roman" w:hAnsi="Times New Roman"/>
          <w:b/>
          <w:bCs/>
          <w:lang w:val="ro-RO"/>
        </w:rPr>
        <w:t>Cele șase linii principale:</w:t>
      </w:r>
    </w:p>
    <w:p w:rsidR="00C65B0A" w:rsidRPr="00772F7C" w:rsidRDefault="00C65B0A" w:rsidP="00DE38F5">
      <w:pPr>
        <w:pStyle w:val="Caption"/>
        <w:spacing w:before="0" w:after="0" w:line="276" w:lineRule="auto"/>
        <w:rPr>
          <w:rFonts w:cs="Times New Roman"/>
          <w:sz w:val="24"/>
          <w:szCs w:val="24"/>
        </w:rPr>
      </w:pPr>
    </w:p>
    <w:p w:rsidR="00C65B0A" w:rsidRPr="00772F7C" w:rsidRDefault="00C65B0A" w:rsidP="00DE38F5">
      <w:pPr>
        <w:spacing w:after="0" w:line="276" w:lineRule="auto"/>
        <w:ind w:left="-142" w:right="148"/>
        <w:jc w:val="center"/>
        <w:rPr>
          <w:szCs w:val="24"/>
          <w:lang w:val="ro-RO"/>
        </w:rPr>
      </w:pPr>
      <w:r w:rsidRPr="004E3042">
        <w:rPr>
          <w:noProof/>
          <w:szCs w:val="24"/>
          <w:lang w:val="ro-RO" w:eastAsia="ro-RO"/>
        </w:rPr>
        <w:pict>
          <v:shape id="Picture 2" o:spid="_x0000_i1035" type="#_x0000_t75" style="width:479.25pt;height:633pt;visibility:visible">
            <v:imagedata r:id="rId19" o:title=""/>
          </v:shape>
        </w:pict>
      </w:r>
      <w:r w:rsidRPr="00772F7C">
        <w:rPr>
          <w:szCs w:val="24"/>
          <w:lang w:val="ro-RO"/>
        </w:rPr>
        <w:br w:type="page"/>
      </w:r>
    </w:p>
    <w:p w:rsidR="00C65B0A" w:rsidRPr="00772F7C" w:rsidRDefault="00C65B0A" w:rsidP="0002177B">
      <w:pPr>
        <w:numPr>
          <w:ilvl w:val="0"/>
          <w:numId w:val="98"/>
        </w:numPr>
        <w:tabs>
          <w:tab w:val="left" w:pos="720"/>
        </w:tabs>
        <w:spacing w:after="0" w:line="276" w:lineRule="auto"/>
        <w:ind w:left="720" w:right="148"/>
        <w:rPr>
          <w:b/>
          <w:szCs w:val="24"/>
          <w:lang w:val="ro-RO"/>
        </w:rPr>
      </w:pPr>
      <w:r w:rsidRPr="00772F7C">
        <w:rPr>
          <w:b/>
          <w:szCs w:val="24"/>
          <w:lang w:val="ro-RO"/>
        </w:rPr>
        <w:t>Parcul auto</w:t>
      </w:r>
    </w:p>
    <w:p w:rsidR="00C65B0A" w:rsidRPr="00772F7C" w:rsidRDefault="00C65B0A" w:rsidP="00DE38F5">
      <w:pPr>
        <w:pStyle w:val="Caption"/>
        <w:spacing w:before="0" w:after="0" w:line="276" w:lineRule="auto"/>
        <w:jc w:val="center"/>
        <w:rPr>
          <w:rFonts w:cs="Times New Roman"/>
          <w:b w:val="0"/>
          <w:bCs/>
          <w:sz w:val="24"/>
          <w:szCs w:val="24"/>
          <w:lang w:val="ro-RO"/>
        </w:rPr>
      </w:pPr>
      <w:r w:rsidRPr="00772F7C">
        <w:rPr>
          <w:rFonts w:cs="Times New Roman"/>
          <w:b w:val="0"/>
          <w:bCs/>
          <w:color w:val="auto"/>
          <w:sz w:val="24"/>
          <w:szCs w:val="24"/>
          <w:lang w:val="ro-RO"/>
        </w:rPr>
        <w:t>Parcul auto al societății Multi-Trans S.A. – Forma actualizată 2025</w:t>
      </w:r>
    </w:p>
    <w:tbl>
      <w:tblPr>
        <w:tblW w:w="10181" w:type="dxa"/>
        <w:jc w:val="center"/>
        <w:tblLook w:val="0000"/>
      </w:tblPr>
      <w:tblGrid>
        <w:gridCol w:w="723"/>
        <w:gridCol w:w="1552"/>
        <w:gridCol w:w="1350"/>
        <w:gridCol w:w="1261"/>
        <w:gridCol w:w="1605"/>
        <w:gridCol w:w="1057"/>
        <w:gridCol w:w="1190"/>
        <w:gridCol w:w="1443"/>
      </w:tblGrid>
      <w:tr w:rsidR="00C65B0A" w:rsidRPr="00772F7C" w:rsidTr="0012374F">
        <w:trPr>
          <w:jc w:val="center"/>
        </w:trPr>
        <w:tc>
          <w:tcPr>
            <w:tcW w:w="723" w:type="dxa"/>
            <w:vMerge w:val="restart"/>
            <w:tcBorders>
              <w:top w:val="single" w:sz="6" w:space="0" w:color="000000"/>
              <w:left w:val="single" w:sz="6" w:space="0" w:color="000000"/>
              <w:bottom w:val="single" w:sz="6" w:space="0" w:color="000080"/>
              <w:right w:val="single" w:sz="6" w:space="0" w:color="000000"/>
            </w:tcBorders>
            <w:shd w:val="clear" w:color="auto" w:fill="000000"/>
            <w:vAlign w:val="center"/>
          </w:tcPr>
          <w:p w:rsidR="00C65B0A" w:rsidRPr="00772F7C" w:rsidRDefault="00C65B0A" w:rsidP="00DE38F5">
            <w:pPr>
              <w:spacing w:after="0" w:line="276" w:lineRule="auto"/>
              <w:ind w:right="147"/>
              <w:jc w:val="center"/>
              <w:rPr>
                <w:szCs w:val="24"/>
                <w:lang w:val="ro-RO"/>
              </w:rPr>
            </w:pPr>
            <w:r w:rsidRPr="00772F7C">
              <w:rPr>
                <w:b/>
                <w:color w:val="FFFFFF"/>
                <w:szCs w:val="24"/>
                <w:lang w:val="ro-RO"/>
              </w:rPr>
              <w:t>Nr. Crt</w:t>
            </w:r>
          </w:p>
        </w:tc>
        <w:tc>
          <w:tcPr>
            <w:tcW w:w="1552" w:type="dxa"/>
            <w:vMerge w:val="restart"/>
            <w:tcBorders>
              <w:top w:val="single" w:sz="6" w:space="0" w:color="000000"/>
              <w:left w:val="single" w:sz="6" w:space="0" w:color="000000"/>
              <w:bottom w:val="single" w:sz="6" w:space="0" w:color="000080"/>
              <w:right w:val="single" w:sz="6" w:space="0" w:color="000000"/>
            </w:tcBorders>
            <w:shd w:val="clear" w:color="auto" w:fill="000000"/>
            <w:vAlign w:val="center"/>
          </w:tcPr>
          <w:p w:rsidR="00C65B0A" w:rsidRPr="00772F7C" w:rsidRDefault="00C65B0A" w:rsidP="00DE38F5">
            <w:pPr>
              <w:spacing w:after="0" w:line="276" w:lineRule="auto"/>
              <w:ind w:right="147"/>
              <w:jc w:val="center"/>
              <w:rPr>
                <w:szCs w:val="24"/>
                <w:lang w:val="ro-RO"/>
              </w:rPr>
            </w:pPr>
            <w:r w:rsidRPr="00772F7C">
              <w:rPr>
                <w:b/>
                <w:color w:val="FFFFFF"/>
                <w:szCs w:val="24"/>
                <w:lang w:val="ro-RO"/>
              </w:rPr>
              <w:t>Denumire / Marcă (tip)</w:t>
            </w:r>
          </w:p>
        </w:tc>
        <w:tc>
          <w:tcPr>
            <w:tcW w:w="1350" w:type="dxa"/>
            <w:vMerge w:val="restart"/>
            <w:tcBorders>
              <w:top w:val="single" w:sz="6" w:space="0" w:color="000000"/>
              <w:left w:val="single" w:sz="6" w:space="0" w:color="000000"/>
              <w:bottom w:val="single" w:sz="6" w:space="0" w:color="000080"/>
              <w:right w:val="single" w:sz="6" w:space="0" w:color="000000"/>
            </w:tcBorders>
            <w:shd w:val="clear" w:color="auto" w:fill="000000"/>
            <w:vAlign w:val="center"/>
          </w:tcPr>
          <w:p w:rsidR="00C65B0A" w:rsidRPr="00772F7C" w:rsidRDefault="00C65B0A" w:rsidP="00DE38F5">
            <w:pPr>
              <w:spacing w:after="0" w:line="276" w:lineRule="auto"/>
              <w:ind w:right="147"/>
              <w:jc w:val="center"/>
              <w:rPr>
                <w:szCs w:val="24"/>
                <w:lang w:val="ro-RO"/>
              </w:rPr>
            </w:pPr>
            <w:r w:rsidRPr="00772F7C">
              <w:rPr>
                <w:b/>
                <w:color w:val="FFFFFF"/>
                <w:szCs w:val="24"/>
                <w:lang w:val="ro-RO"/>
              </w:rPr>
              <w:t>An fabricație</w:t>
            </w:r>
          </w:p>
        </w:tc>
        <w:tc>
          <w:tcPr>
            <w:tcW w:w="1261" w:type="dxa"/>
            <w:vMerge w:val="restart"/>
            <w:tcBorders>
              <w:top w:val="single" w:sz="6" w:space="0" w:color="000000"/>
              <w:left w:val="single" w:sz="6" w:space="0" w:color="000000"/>
              <w:bottom w:val="single" w:sz="6" w:space="0" w:color="000080"/>
              <w:right w:val="single" w:sz="6" w:space="0" w:color="000000"/>
            </w:tcBorders>
            <w:shd w:val="clear" w:color="auto" w:fill="000000"/>
            <w:vAlign w:val="center"/>
          </w:tcPr>
          <w:p w:rsidR="00C65B0A" w:rsidRPr="00772F7C" w:rsidRDefault="00C65B0A" w:rsidP="00DE38F5">
            <w:pPr>
              <w:spacing w:after="0" w:line="276" w:lineRule="auto"/>
              <w:ind w:right="147"/>
              <w:jc w:val="center"/>
              <w:rPr>
                <w:szCs w:val="24"/>
                <w:lang w:val="ro-RO"/>
              </w:rPr>
            </w:pPr>
            <w:r w:rsidRPr="00772F7C">
              <w:rPr>
                <w:b/>
                <w:color w:val="FFFFFF"/>
                <w:szCs w:val="24"/>
                <w:lang w:val="ro-RO"/>
              </w:rPr>
              <w:t>Utilizare</w:t>
            </w:r>
          </w:p>
        </w:tc>
        <w:tc>
          <w:tcPr>
            <w:tcW w:w="1605" w:type="dxa"/>
            <w:vMerge w:val="restart"/>
            <w:tcBorders>
              <w:top w:val="single" w:sz="6" w:space="0" w:color="000000"/>
              <w:left w:val="single" w:sz="6" w:space="0" w:color="000000"/>
              <w:bottom w:val="single" w:sz="6" w:space="0" w:color="000080"/>
              <w:right w:val="single" w:sz="6" w:space="0" w:color="000000"/>
            </w:tcBorders>
            <w:shd w:val="clear" w:color="auto" w:fill="000000"/>
            <w:vAlign w:val="center"/>
          </w:tcPr>
          <w:p w:rsidR="00C65B0A" w:rsidRPr="00772F7C" w:rsidRDefault="00C65B0A" w:rsidP="00DE38F5">
            <w:pPr>
              <w:spacing w:after="0" w:line="276" w:lineRule="auto"/>
              <w:ind w:right="147"/>
              <w:jc w:val="center"/>
              <w:rPr>
                <w:szCs w:val="24"/>
                <w:lang w:val="ro-RO"/>
              </w:rPr>
            </w:pPr>
            <w:r w:rsidRPr="00772F7C">
              <w:rPr>
                <w:b/>
                <w:color w:val="FFFFFF"/>
                <w:szCs w:val="24"/>
                <w:lang w:val="ro-RO"/>
              </w:rPr>
              <w:t>Nr. circulație</w:t>
            </w:r>
          </w:p>
        </w:tc>
        <w:tc>
          <w:tcPr>
            <w:tcW w:w="2247" w:type="dxa"/>
            <w:gridSpan w:val="2"/>
            <w:tcBorders>
              <w:top w:val="single" w:sz="6" w:space="0" w:color="000000"/>
              <w:left w:val="single" w:sz="6" w:space="0" w:color="000000"/>
              <w:bottom w:val="single" w:sz="6" w:space="0" w:color="000000"/>
              <w:right w:val="single" w:sz="6" w:space="0" w:color="000000"/>
            </w:tcBorders>
            <w:shd w:val="clear" w:color="auto" w:fill="000000"/>
          </w:tcPr>
          <w:p w:rsidR="00C65B0A" w:rsidRPr="00772F7C" w:rsidRDefault="00C65B0A" w:rsidP="00DE38F5">
            <w:pPr>
              <w:spacing w:after="0" w:line="276" w:lineRule="auto"/>
              <w:ind w:right="147"/>
              <w:jc w:val="center"/>
              <w:rPr>
                <w:szCs w:val="24"/>
                <w:lang w:val="ro-RO"/>
              </w:rPr>
            </w:pPr>
            <w:r w:rsidRPr="00772F7C">
              <w:rPr>
                <w:b/>
                <w:color w:val="FFFFFF"/>
                <w:szCs w:val="24"/>
                <w:lang w:val="ro-RO"/>
              </w:rPr>
              <w:t>Nr. locuri</w:t>
            </w:r>
          </w:p>
        </w:tc>
        <w:tc>
          <w:tcPr>
            <w:tcW w:w="1443" w:type="dxa"/>
            <w:tcBorders>
              <w:top w:val="single" w:sz="6" w:space="0" w:color="000000"/>
              <w:left w:val="single" w:sz="6" w:space="0" w:color="000000"/>
              <w:bottom w:val="single" w:sz="6" w:space="0" w:color="000000"/>
              <w:right w:val="single" w:sz="6" w:space="0" w:color="000000"/>
            </w:tcBorders>
            <w:shd w:val="clear" w:color="auto" w:fill="000000"/>
          </w:tcPr>
          <w:p w:rsidR="00C65B0A" w:rsidRPr="00772F7C" w:rsidRDefault="00C65B0A" w:rsidP="00DE38F5">
            <w:pPr>
              <w:snapToGrid w:val="0"/>
              <w:spacing w:after="0" w:line="276" w:lineRule="auto"/>
              <w:ind w:right="147"/>
              <w:jc w:val="center"/>
              <w:rPr>
                <w:b/>
                <w:color w:val="FFFFFF"/>
                <w:szCs w:val="24"/>
                <w:lang w:val="ro-RO"/>
              </w:rPr>
            </w:pPr>
          </w:p>
        </w:tc>
      </w:tr>
      <w:tr w:rsidR="00C65B0A" w:rsidRPr="00772F7C" w:rsidTr="0012374F">
        <w:trPr>
          <w:jc w:val="center"/>
        </w:trPr>
        <w:tc>
          <w:tcPr>
            <w:tcW w:w="723" w:type="dxa"/>
            <w:vMerge/>
            <w:tcBorders>
              <w:top w:val="single" w:sz="6" w:space="0" w:color="000000"/>
              <w:left w:val="single" w:sz="6" w:space="0" w:color="000000"/>
              <w:bottom w:val="single" w:sz="6" w:space="0" w:color="000080"/>
              <w:right w:val="single" w:sz="6" w:space="0" w:color="000000"/>
            </w:tcBorders>
            <w:shd w:val="clear" w:color="auto" w:fill="000000"/>
            <w:vAlign w:val="center"/>
          </w:tcPr>
          <w:p w:rsidR="00C65B0A" w:rsidRPr="00772F7C" w:rsidRDefault="00C65B0A" w:rsidP="00DE38F5">
            <w:pPr>
              <w:snapToGrid w:val="0"/>
              <w:spacing w:after="0" w:line="276" w:lineRule="auto"/>
              <w:ind w:right="147"/>
              <w:jc w:val="center"/>
              <w:rPr>
                <w:b/>
                <w:color w:val="FFFFFF"/>
                <w:szCs w:val="24"/>
                <w:lang w:val="ro-RO"/>
              </w:rPr>
            </w:pPr>
          </w:p>
        </w:tc>
        <w:tc>
          <w:tcPr>
            <w:tcW w:w="1552" w:type="dxa"/>
            <w:vMerge/>
            <w:tcBorders>
              <w:top w:val="single" w:sz="6" w:space="0" w:color="000000"/>
              <w:left w:val="single" w:sz="6" w:space="0" w:color="000000"/>
              <w:bottom w:val="single" w:sz="6" w:space="0" w:color="000080"/>
              <w:right w:val="single" w:sz="6" w:space="0" w:color="000000"/>
            </w:tcBorders>
            <w:shd w:val="clear" w:color="auto" w:fill="000000"/>
            <w:vAlign w:val="center"/>
          </w:tcPr>
          <w:p w:rsidR="00C65B0A" w:rsidRPr="00772F7C" w:rsidRDefault="00C65B0A" w:rsidP="00DE38F5">
            <w:pPr>
              <w:snapToGrid w:val="0"/>
              <w:spacing w:after="0" w:line="276" w:lineRule="auto"/>
              <w:ind w:right="147"/>
              <w:jc w:val="center"/>
              <w:rPr>
                <w:b/>
                <w:color w:val="FFFFFF"/>
                <w:szCs w:val="24"/>
                <w:lang w:val="ro-RO"/>
              </w:rPr>
            </w:pPr>
          </w:p>
        </w:tc>
        <w:tc>
          <w:tcPr>
            <w:tcW w:w="1350" w:type="dxa"/>
            <w:vMerge/>
            <w:tcBorders>
              <w:top w:val="single" w:sz="6" w:space="0" w:color="000000"/>
              <w:left w:val="single" w:sz="6" w:space="0" w:color="000000"/>
              <w:bottom w:val="single" w:sz="6" w:space="0" w:color="000080"/>
              <w:right w:val="single" w:sz="6" w:space="0" w:color="000000"/>
            </w:tcBorders>
            <w:shd w:val="clear" w:color="auto" w:fill="000000"/>
            <w:vAlign w:val="center"/>
          </w:tcPr>
          <w:p w:rsidR="00C65B0A" w:rsidRPr="00772F7C" w:rsidRDefault="00C65B0A" w:rsidP="00DE38F5">
            <w:pPr>
              <w:snapToGrid w:val="0"/>
              <w:spacing w:after="0" w:line="276" w:lineRule="auto"/>
              <w:ind w:right="147"/>
              <w:jc w:val="center"/>
              <w:rPr>
                <w:b/>
                <w:szCs w:val="24"/>
                <w:lang w:val="ro-RO"/>
              </w:rPr>
            </w:pPr>
          </w:p>
        </w:tc>
        <w:tc>
          <w:tcPr>
            <w:tcW w:w="1261" w:type="dxa"/>
            <w:vMerge/>
            <w:tcBorders>
              <w:top w:val="single" w:sz="6" w:space="0" w:color="000000"/>
              <w:left w:val="single" w:sz="6" w:space="0" w:color="000000"/>
              <w:bottom w:val="single" w:sz="6" w:space="0" w:color="000080"/>
              <w:right w:val="single" w:sz="6" w:space="0" w:color="000000"/>
            </w:tcBorders>
            <w:shd w:val="clear" w:color="auto" w:fill="000000"/>
            <w:vAlign w:val="center"/>
          </w:tcPr>
          <w:p w:rsidR="00C65B0A" w:rsidRPr="00772F7C" w:rsidRDefault="00C65B0A" w:rsidP="00DE38F5">
            <w:pPr>
              <w:snapToGrid w:val="0"/>
              <w:spacing w:after="0" w:line="276" w:lineRule="auto"/>
              <w:ind w:right="147"/>
              <w:jc w:val="center"/>
              <w:rPr>
                <w:b/>
                <w:szCs w:val="24"/>
                <w:lang w:val="ro-RO"/>
              </w:rPr>
            </w:pPr>
          </w:p>
        </w:tc>
        <w:tc>
          <w:tcPr>
            <w:tcW w:w="1605" w:type="dxa"/>
            <w:vMerge/>
            <w:tcBorders>
              <w:top w:val="single" w:sz="6" w:space="0" w:color="000000"/>
              <w:left w:val="single" w:sz="6" w:space="0" w:color="000000"/>
              <w:bottom w:val="single" w:sz="6" w:space="0" w:color="000080"/>
              <w:right w:val="single" w:sz="6" w:space="0" w:color="000000"/>
            </w:tcBorders>
            <w:shd w:val="clear" w:color="auto" w:fill="000000"/>
            <w:vAlign w:val="center"/>
          </w:tcPr>
          <w:p w:rsidR="00C65B0A" w:rsidRPr="00772F7C" w:rsidRDefault="00C65B0A" w:rsidP="00DE38F5">
            <w:pPr>
              <w:snapToGrid w:val="0"/>
              <w:spacing w:after="0" w:line="276" w:lineRule="auto"/>
              <w:ind w:right="147"/>
              <w:jc w:val="center"/>
              <w:rPr>
                <w:b/>
                <w:szCs w:val="24"/>
                <w:lang w:val="ro-RO"/>
              </w:rPr>
            </w:pPr>
          </w:p>
        </w:tc>
        <w:tc>
          <w:tcPr>
            <w:tcW w:w="1057" w:type="dxa"/>
            <w:tcBorders>
              <w:top w:val="single" w:sz="6" w:space="0" w:color="000000"/>
              <w:left w:val="single" w:sz="6" w:space="0" w:color="000000"/>
              <w:bottom w:val="single" w:sz="6" w:space="0" w:color="000080"/>
              <w:right w:val="single" w:sz="6" w:space="0" w:color="000080"/>
            </w:tcBorders>
            <w:shd w:val="clear" w:color="auto" w:fill="000000"/>
          </w:tcPr>
          <w:p w:rsidR="00C65B0A" w:rsidRPr="00772F7C" w:rsidRDefault="00C65B0A" w:rsidP="00DE38F5">
            <w:pPr>
              <w:spacing w:after="0" w:line="276" w:lineRule="auto"/>
              <w:ind w:right="147"/>
              <w:jc w:val="center"/>
              <w:rPr>
                <w:szCs w:val="24"/>
                <w:lang w:val="ro-RO"/>
              </w:rPr>
            </w:pPr>
            <w:r w:rsidRPr="00772F7C">
              <w:rPr>
                <w:b/>
                <w:szCs w:val="24"/>
                <w:lang w:val="ro-RO"/>
              </w:rPr>
              <w:t>Pe scaune</w:t>
            </w:r>
          </w:p>
        </w:tc>
        <w:tc>
          <w:tcPr>
            <w:tcW w:w="1190" w:type="dxa"/>
            <w:tcBorders>
              <w:top w:val="single" w:sz="6" w:space="0" w:color="000000"/>
              <w:left w:val="single" w:sz="6" w:space="0" w:color="000080"/>
              <w:bottom w:val="single" w:sz="6" w:space="0" w:color="000080"/>
              <w:right w:val="single" w:sz="6" w:space="0" w:color="000080"/>
            </w:tcBorders>
            <w:shd w:val="clear" w:color="auto" w:fill="000000"/>
          </w:tcPr>
          <w:p w:rsidR="00C65B0A" w:rsidRPr="00772F7C" w:rsidRDefault="00C65B0A" w:rsidP="00DE38F5">
            <w:pPr>
              <w:spacing w:after="0" w:line="276" w:lineRule="auto"/>
              <w:ind w:right="147"/>
              <w:jc w:val="center"/>
              <w:rPr>
                <w:szCs w:val="24"/>
                <w:lang w:val="ro-RO"/>
              </w:rPr>
            </w:pPr>
            <w:r w:rsidRPr="00772F7C">
              <w:rPr>
                <w:b/>
                <w:szCs w:val="24"/>
                <w:lang w:val="ro-RO"/>
              </w:rPr>
              <w:t>În picioare</w:t>
            </w:r>
          </w:p>
        </w:tc>
        <w:tc>
          <w:tcPr>
            <w:tcW w:w="1443" w:type="dxa"/>
            <w:tcBorders>
              <w:top w:val="single" w:sz="6" w:space="0" w:color="000000"/>
              <w:left w:val="single" w:sz="6" w:space="0" w:color="000080"/>
              <w:bottom w:val="single" w:sz="6" w:space="0" w:color="000080"/>
              <w:right w:val="single" w:sz="6" w:space="0" w:color="000080"/>
            </w:tcBorders>
            <w:shd w:val="clear" w:color="auto" w:fill="000000"/>
          </w:tcPr>
          <w:p w:rsidR="00C65B0A" w:rsidRPr="00772F7C" w:rsidRDefault="00C65B0A" w:rsidP="00DE38F5">
            <w:pPr>
              <w:spacing w:after="0" w:line="276" w:lineRule="auto"/>
              <w:ind w:right="147"/>
              <w:jc w:val="center"/>
              <w:rPr>
                <w:szCs w:val="24"/>
                <w:lang w:val="ro-RO"/>
              </w:rPr>
            </w:pPr>
            <w:r w:rsidRPr="00772F7C">
              <w:rPr>
                <w:b/>
                <w:szCs w:val="24"/>
                <w:lang w:val="ro-RO"/>
              </w:rPr>
              <w:t>Observații</w:t>
            </w:r>
          </w:p>
        </w:tc>
      </w:tr>
      <w:tr w:rsidR="00C65B0A" w:rsidRPr="00772F7C" w:rsidTr="005F5958">
        <w:trPr>
          <w:trHeight w:val="833"/>
          <w:jc w:val="center"/>
        </w:trPr>
        <w:tc>
          <w:tcPr>
            <w:tcW w:w="72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1</w:t>
            </w:r>
          </w:p>
        </w:tc>
        <w:tc>
          <w:tcPr>
            <w:tcW w:w="1552"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MAN-NM-223</w:t>
            </w:r>
          </w:p>
        </w:tc>
        <w:tc>
          <w:tcPr>
            <w:tcW w:w="135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2006</w:t>
            </w:r>
          </w:p>
        </w:tc>
        <w:tc>
          <w:tcPr>
            <w:tcW w:w="1261"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tr. public/ taxări</w:t>
            </w:r>
          </w:p>
        </w:tc>
        <w:tc>
          <w:tcPr>
            <w:tcW w:w="1605"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CV-05-TEL</w:t>
            </w:r>
          </w:p>
        </w:tc>
        <w:tc>
          <w:tcPr>
            <w:tcW w:w="1057"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27</w:t>
            </w:r>
          </w:p>
        </w:tc>
        <w:tc>
          <w:tcPr>
            <w:tcW w:w="119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39</w:t>
            </w:r>
          </w:p>
        </w:tc>
        <w:tc>
          <w:tcPr>
            <w:tcW w:w="144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Bun de retur</w:t>
            </w:r>
          </w:p>
        </w:tc>
      </w:tr>
      <w:tr w:rsidR="00C65B0A" w:rsidRPr="00772F7C" w:rsidTr="0012374F">
        <w:trPr>
          <w:jc w:val="center"/>
        </w:trPr>
        <w:tc>
          <w:tcPr>
            <w:tcW w:w="72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w:t>
            </w:r>
          </w:p>
        </w:tc>
        <w:tc>
          <w:tcPr>
            <w:tcW w:w="1552"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MAN-NL-313</w:t>
            </w:r>
          </w:p>
        </w:tc>
        <w:tc>
          <w:tcPr>
            <w:tcW w:w="135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2001</w:t>
            </w:r>
          </w:p>
        </w:tc>
        <w:tc>
          <w:tcPr>
            <w:tcW w:w="1261"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tr. public/ taxări</w:t>
            </w:r>
          </w:p>
        </w:tc>
        <w:tc>
          <w:tcPr>
            <w:tcW w:w="1605"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CV-05</w:t>
            </w:r>
            <w:r>
              <w:rPr>
                <w:szCs w:val="24"/>
                <w:lang w:val="ro-RO"/>
              </w:rPr>
              <w:t>-</w:t>
            </w:r>
            <w:r w:rsidRPr="00772F7C">
              <w:rPr>
                <w:szCs w:val="24"/>
                <w:lang w:val="ro-RO"/>
              </w:rPr>
              <w:t>TEM</w:t>
            </w:r>
          </w:p>
        </w:tc>
        <w:tc>
          <w:tcPr>
            <w:tcW w:w="1057"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37</w:t>
            </w:r>
          </w:p>
        </w:tc>
        <w:tc>
          <w:tcPr>
            <w:tcW w:w="119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58</w:t>
            </w:r>
          </w:p>
        </w:tc>
        <w:tc>
          <w:tcPr>
            <w:tcW w:w="144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Bun de retur</w:t>
            </w:r>
          </w:p>
        </w:tc>
      </w:tr>
      <w:tr w:rsidR="00C65B0A" w:rsidRPr="00772F7C" w:rsidTr="0012374F">
        <w:trPr>
          <w:trHeight w:val="747"/>
          <w:jc w:val="center"/>
        </w:trPr>
        <w:tc>
          <w:tcPr>
            <w:tcW w:w="72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3</w:t>
            </w:r>
          </w:p>
        </w:tc>
        <w:tc>
          <w:tcPr>
            <w:tcW w:w="1552"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MAN-NM-285</w:t>
            </w:r>
          </w:p>
        </w:tc>
        <w:tc>
          <w:tcPr>
            <w:tcW w:w="135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2004</w:t>
            </w:r>
          </w:p>
        </w:tc>
        <w:tc>
          <w:tcPr>
            <w:tcW w:w="1261"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tr. public/ taxări</w:t>
            </w:r>
          </w:p>
        </w:tc>
        <w:tc>
          <w:tcPr>
            <w:tcW w:w="1605"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CV-05-TEN</w:t>
            </w:r>
          </w:p>
        </w:tc>
        <w:tc>
          <w:tcPr>
            <w:tcW w:w="1057"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22</w:t>
            </w:r>
          </w:p>
        </w:tc>
        <w:tc>
          <w:tcPr>
            <w:tcW w:w="119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44</w:t>
            </w:r>
          </w:p>
        </w:tc>
        <w:tc>
          <w:tcPr>
            <w:tcW w:w="144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Bun de retur</w:t>
            </w:r>
          </w:p>
        </w:tc>
      </w:tr>
      <w:tr w:rsidR="00C65B0A" w:rsidRPr="00772F7C" w:rsidTr="0012374F">
        <w:trPr>
          <w:jc w:val="center"/>
        </w:trPr>
        <w:tc>
          <w:tcPr>
            <w:tcW w:w="72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4</w:t>
            </w:r>
          </w:p>
        </w:tc>
        <w:tc>
          <w:tcPr>
            <w:tcW w:w="1552"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MAN-NL-313</w:t>
            </w:r>
          </w:p>
        </w:tc>
        <w:tc>
          <w:tcPr>
            <w:tcW w:w="135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2003</w:t>
            </w:r>
          </w:p>
        </w:tc>
        <w:tc>
          <w:tcPr>
            <w:tcW w:w="1261"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tr. public/ taxări</w:t>
            </w:r>
          </w:p>
        </w:tc>
        <w:tc>
          <w:tcPr>
            <w:tcW w:w="1605"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CV-05-TEP</w:t>
            </w:r>
          </w:p>
        </w:tc>
        <w:tc>
          <w:tcPr>
            <w:tcW w:w="1057"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36</w:t>
            </w:r>
          </w:p>
        </w:tc>
        <w:tc>
          <w:tcPr>
            <w:tcW w:w="119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56</w:t>
            </w:r>
          </w:p>
        </w:tc>
        <w:tc>
          <w:tcPr>
            <w:tcW w:w="144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Bun de retur</w:t>
            </w:r>
          </w:p>
        </w:tc>
      </w:tr>
      <w:tr w:rsidR="00C65B0A" w:rsidRPr="00772F7C" w:rsidTr="0012374F">
        <w:trPr>
          <w:jc w:val="center"/>
        </w:trPr>
        <w:tc>
          <w:tcPr>
            <w:tcW w:w="72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5</w:t>
            </w:r>
          </w:p>
        </w:tc>
        <w:tc>
          <w:tcPr>
            <w:tcW w:w="1552"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MAN – NM 223 F</w:t>
            </w:r>
          </w:p>
        </w:tc>
        <w:tc>
          <w:tcPr>
            <w:tcW w:w="135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2005</w:t>
            </w:r>
          </w:p>
        </w:tc>
        <w:tc>
          <w:tcPr>
            <w:tcW w:w="1261"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tr. public/ taxări</w:t>
            </w:r>
          </w:p>
        </w:tc>
        <w:tc>
          <w:tcPr>
            <w:tcW w:w="1605"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CV-05-ZIS</w:t>
            </w:r>
          </w:p>
        </w:tc>
        <w:tc>
          <w:tcPr>
            <w:tcW w:w="1057"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w:t>
            </w:r>
          </w:p>
        </w:tc>
        <w:tc>
          <w:tcPr>
            <w:tcW w:w="119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63</w:t>
            </w:r>
          </w:p>
        </w:tc>
        <w:tc>
          <w:tcPr>
            <w:tcW w:w="144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Bun de retur</w:t>
            </w:r>
          </w:p>
        </w:tc>
      </w:tr>
      <w:tr w:rsidR="00C65B0A" w:rsidRPr="00772F7C" w:rsidTr="0012374F">
        <w:trPr>
          <w:jc w:val="center"/>
        </w:trPr>
        <w:tc>
          <w:tcPr>
            <w:tcW w:w="72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6</w:t>
            </w:r>
          </w:p>
        </w:tc>
        <w:tc>
          <w:tcPr>
            <w:tcW w:w="1552"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rPr>
                <w:szCs w:val="24"/>
                <w:lang w:val="ro-RO"/>
              </w:rPr>
            </w:pPr>
            <w:r w:rsidRPr="00772F7C">
              <w:rPr>
                <w:szCs w:val="24"/>
                <w:lang w:val="ro-RO"/>
              </w:rPr>
              <w:t>MAN – 21/ Lion’s City</w:t>
            </w:r>
          </w:p>
        </w:tc>
        <w:tc>
          <w:tcPr>
            <w:tcW w:w="135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2005</w:t>
            </w:r>
          </w:p>
        </w:tc>
        <w:tc>
          <w:tcPr>
            <w:tcW w:w="1261"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tr. public/ taxări</w:t>
            </w:r>
          </w:p>
        </w:tc>
        <w:tc>
          <w:tcPr>
            <w:tcW w:w="1605"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CV-05-ZIT</w:t>
            </w:r>
          </w:p>
        </w:tc>
        <w:tc>
          <w:tcPr>
            <w:tcW w:w="1057"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35</w:t>
            </w:r>
          </w:p>
        </w:tc>
        <w:tc>
          <w:tcPr>
            <w:tcW w:w="119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55</w:t>
            </w:r>
          </w:p>
        </w:tc>
        <w:tc>
          <w:tcPr>
            <w:tcW w:w="144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Bun de retur</w:t>
            </w:r>
          </w:p>
        </w:tc>
      </w:tr>
      <w:tr w:rsidR="00C65B0A" w:rsidRPr="00772F7C" w:rsidTr="0012374F">
        <w:trPr>
          <w:jc w:val="center"/>
        </w:trPr>
        <w:tc>
          <w:tcPr>
            <w:tcW w:w="72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7</w:t>
            </w:r>
          </w:p>
        </w:tc>
        <w:tc>
          <w:tcPr>
            <w:tcW w:w="1552"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SCANIA</w:t>
            </w:r>
          </w:p>
        </w:tc>
        <w:tc>
          <w:tcPr>
            <w:tcW w:w="135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2004</w:t>
            </w:r>
          </w:p>
        </w:tc>
        <w:tc>
          <w:tcPr>
            <w:tcW w:w="1261"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tr. public/ taxări</w:t>
            </w:r>
          </w:p>
        </w:tc>
        <w:tc>
          <w:tcPr>
            <w:tcW w:w="1605"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CV-06-NBJ</w:t>
            </w:r>
          </w:p>
        </w:tc>
        <w:tc>
          <w:tcPr>
            <w:tcW w:w="1057"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37</w:t>
            </w:r>
          </w:p>
        </w:tc>
        <w:tc>
          <w:tcPr>
            <w:tcW w:w="119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50</w:t>
            </w:r>
          </w:p>
        </w:tc>
        <w:tc>
          <w:tcPr>
            <w:tcW w:w="144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Bun de retur</w:t>
            </w:r>
          </w:p>
        </w:tc>
      </w:tr>
      <w:tr w:rsidR="00C65B0A" w:rsidRPr="00772F7C" w:rsidTr="0012374F">
        <w:trPr>
          <w:jc w:val="center"/>
        </w:trPr>
        <w:tc>
          <w:tcPr>
            <w:tcW w:w="72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8</w:t>
            </w:r>
          </w:p>
        </w:tc>
        <w:tc>
          <w:tcPr>
            <w:tcW w:w="1552"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SCANIA</w:t>
            </w:r>
          </w:p>
        </w:tc>
        <w:tc>
          <w:tcPr>
            <w:tcW w:w="135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2004</w:t>
            </w:r>
          </w:p>
        </w:tc>
        <w:tc>
          <w:tcPr>
            <w:tcW w:w="1261"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tr. public/ taxări</w:t>
            </w:r>
          </w:p>
        </w:tc>
        <w:tc>
          <w:tcPr>
            <w:tcW w:w="1605"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CV-06-NBL</w:t>
            </w:r>
          </w:p>
        </w:tc>
        <w:tc>
          <w:tcPr>
            <w:tcW w:w="1057"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38</w:t>
            </w:r>
          </w:p>
        </w:tc>
        <w:tc>
          <w:tcPr>
            <w:tcW w:w="119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55</w:t>
            </w:r>
          </w:p>
        </w:tc>
        <w:tc>
          <w:tcPr>
            <w:tcW w:w="144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Bun de retur</w:t>
            </w:r>
          </w:p>
        </w:tc>
      </w:tr>
      <w:tr w:rsidR="00C65B0A" w:rsidRPr="00772F7C" w:rsidTr="0012374F">
        <w:trPr>
          <w:jc w:val="center"/>
        </w:trPr>
        <w:tc>
          <w:tcPr>
            <w:tcW w:w="72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9</w:t>
            </w:r>
          </w:p>
        </w:tc>
        <w:tc>
          <w:tcPr>
            <w:tcW w:w="1552"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YOUTONG ZK 6129H</w:t>
            </w:r>
          </w:p>
        </w:tc>
        <w:tc>
          <w:tcPr>
            <w:tcW w:w="135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2007</w:t>
            </w:r>
          </w:p>
        </w:tc>
        <w:tc>
          <w:tcPr>
            <w:tcW w:w="1261"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taxări</w:t>
            </w:r>
          </w:p>
        </w:tc>
        <w:tc>
          <w:tcPr>
            <w:tcW w:w="1605"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CV -02-DKD</w:t>
            </w:r>
          </w:p>
        </w:tc>
        <w:tc>
          <w:tcPr>
            <w:tcW w:w="1057"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50</w:t>
            </w:r>
          </w:p>
        </w:tc>
        <w:tc>
          <w:tcPr>
            <w:tcW w:w="119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w:t>
            </w:r>
          </w:p>
        </w:tc>
        <w:tc>
          <w:tcPr>
            <w:tcW w:w="144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Proprietate</w:t>
            </w:r>
          </w:p>
        </w:tc>
      </w:tr>
      <w:tr w:rsidR="00C65B0A" w:rsidRPr="00772F7C" w:rsidTr="0012374F">
        <w:trPr>
          <w:jc w:val="center"/>
        </w:trPr>
        <w:tc>
          <w:tcPr>
            <w:tcW w:w="72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10</w:t>
            </w:r>
          </w:p>
        </w:tc>
        <w:tc>
          <w:tcPr>
            <w:tcW w:w="1552"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FORD TRANSIT</w:t>
            </w:r>
          </w:p>
        </w:tc>
        <w:tc>
          <w:tcPr>
            <w:tcW w:w="135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2005</w:t>
            </w:r>
          </w:p>
        </w:tc>
        <w:tc>
          <w:tcPr>
            <w:tcW w:w="1261"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Taxări / tr. public</w:t>
            </w:r>
          </w:p>
        </w:tc>
        <w:tc>
          <w:tcPr>
            <w:tcW w:w="1605"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CV-04-PRZ</w:t>
            </w:r>
          </w:p>
        </w:tc>
        <w:tc>
          <w:tcPr>
            <w:tcW w:w="1057"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15</w:t>
            </w:r>
          </w:p>
        </w:tc>
        <w:tc>
          <w:tcPr>
            <w:tcW w:w="119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w:t>
            </w:r>
          </w:p>
        </w:tc>
        <w:tc>
          <w:tcPr>
            <w:tcW w:w="144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Bun de retur</w:t>
            </w:r>
          </w:p>
        </w:tc>
      </w:tr>
      <w:tr w:rsidR="00C65B0A" w:rsidRPr="00772F7C" w:rsidTr="0012374F">
        <w:trPr>
          <w:jc w:val="center"/>
        </w:trPr>
        <w:tc>
          <w:tcPr>
            <w:tcW w:w="72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11</w:t>
            </w:r>
          </w:p>
        </w:tc>
        <w:tc>
          <w:tcPr>
            <w:tcW w:w="1552"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SOLARIS Urbino 9H</w:t>
            </w:r>
          </w:p>
        </w:tc>
        <w:tc>
          <w:tcPr>
            <w:tcW w:w="135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2023</w:t>
            </w:r>
          </w:p>
        </w:tc>
        <w:tc>
          <w:tcPr>
            <w:tcW w:w="1261"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tr. public</w:t>
            </w:r>
          </w:p>
        </w:tc>
        <w:tc>
          <w:tcPr>
            <w:tcW w:w="1605"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CV-11-SBB</w:t>
            </w:r>
          </w:p>
        </w:tc>
        <w:tc>
          <w:tcPr>
            <w:tcW w:w="1057"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27</w:t>
            </w:r>
          </w:p>
        </w:tc>
        <w:tc>
          <w:tcPr>
            <w:tcW w:w="119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36</w:t>
            </w:r>
          </w:p>
        </w:tc>
        <w:tc>
          <w:tcPr>
            <w:tcW w:w="144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Bun de retur</w:t>
            </w:r>
          </w:p>
        </w:tc>
      </w:tr>
      <w:tr w:rsidR="00C65B0A" w:rsidRPr="00772F7C" w:rsidTr="0012374F">
        <w:trPr>
          <w:jc w:val="center"/>
        </w:trPr>
        <w:tc>
          <w:tcPr>
            <w:tcW w:w="72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12</w:t>
            </w:r>
          </w:p>
        </w:tc>
        <w:tc>
          <w:tcPr>
            <w:tcW w:w="1552"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SOLARIS Urbino 12</w:t>
            </w:r>
          </w:p>
        </w:tc>
        <w:tc>
          <w:tcPr>
            <w:tcW w:w="135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2023</w:t>
            </w:r>
          </w:p>
        </w:tc>
        <w:tc>
          <w:tcPr>
            <w:tcW w:w="1261"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tr. public</w:t>
            </w:r>
          </w:p>
        </w:tc>
        <w:tc>
          <w:tcPr>
            <w:tcW w:w="1605"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CV-12-SBB</w:t>
            </w:r>
          </w:p>
        </w:tc>
        <w:tc>
          <w:tcPr>
            <w:tcW w:w="1057"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31</w:t>
            </w:r>
          </w:p>
        </w:tc>
        <w:tc>
          <w:tcPr>
            <w:tcW w:w="119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56</w:t>
            </w:r>
          </w:p>
        </w:tc>
        <w:tc>
          <w:tcPr>
            <w:tcW w:w="144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Bun de retur</w:t>
            </w:r>
          </w:p>
        </w:tc>
      </w:tr>
      <w:tr w:rsidR="00C65B0A" w:rsidRPr="00772F7C" w:rsidTr="0012374F">
        <w:trPr>
          <w:jc w:val="center"/>
        </w:trPr>
        <w:tc>
          <w:tcPr>
            <w:tcW w:w="72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13</w:t>
            </w:r>
          </w:p>
        </w:tc>
        <w:tc>
          <w:tcPr>
            <w:tcW w:w="1552"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SOLARIS Urbino 12</w:t>
            </w:r>
          </w:p>
        </w:tc>
        <w:tc>
          <w:tcPr>
            <w:tcW w:w="135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2023</w:t>
            </w:r>
          </w:p>
        </w:tc>
        <w:tc>
          <w:tcPr>
            <w:tcW w:w="1261"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tr. public</w:t>
            </w:r>
          </w:p>
        </w:tc>
        <w:tc>
          <w:tcPr>
            <w:tcW w:w="1605"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CV-13-SBB</w:t>
            </w:r>
          </w:p>
        </w:tc>
        <w:tc>
          <w:tcPr>
            <w:tcW w:w="1057"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31</w:t>
            </w:r>
          </w:p>
        </w:tc>
        <w:tc>
          <w:tcPr>
            <w:tcW w:w="119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56</w:t>
            </w:r>
          </w:p>
        </w:tc>
        <w:tc>
          <w:tcPr>
            <w:tcW w:w="144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Bun de retur</w:t>
            </w:r>
          </w:p>
        </w:tc>
      </w:tr>
      <w:tr w:rsidR="00C65B0A" w:rsidRPr="00772F7C" w:rsidTr="0012374F">
        <w:trPr>
          <w:jc w:val="center"/>
        </w:trPr>
        <w:tc>
          <w:tcPr>
            <w:tcW w:w="72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14</w:t>
            </w:r>
          </w:p>
        </w:tc>
        <w:tc>
          <w:tcPr>
            <w:tcW w:w="1552"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SOLARIS Urbino 12</w:t>
            </w:r>
          </w:p>
        </w:tc>
        <w:tc>
          <w:tcPr>
            <w:tcW w:w="135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2023</w:t>
            </w:r>
          </w:p>
        </w:tc>
        <w:tc>
          <w:tcPr>
            <w:tcW w:w="1261"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tr. public</w:t>
            </w:r>
          </w:p>
        </w:tc>
        <w:tc>
          <w:tcPr>
            <w:tcW w:w="1605"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CV-14-SBB</w:t>
            </w:r>
          </w:p>
        </w:tc>
        <w:tc>
          <w:tcPr>
            <w:tcW w:w="1057"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31</w:t>
            </w:r>
          </w:p>
        </w:tc>
        <w:tc>
          <w:tcPr>
            <w:tcW w:w="119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56</w:t>
            </w:r>
          </w:p>
        </w:tc>
        <w:tc>
          <w:tcPr>
            <w:tcW w:w="144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Bun de retur</w:t>
            </w:r>
          </w:p>
        </w:tc>
      </w:tr>
      <w:tr w:rsidR="00C65B0A" w:rsidRPr="00772F7C" w:rsidTr="0012374F">
        <w:trPr>
          <w:jc w:val="center"/>
        </w:trPr>
        <w:tc>
          <w:tcPr>
            <w:tcW w:w="72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15</w:t>
            </w:r>
          </w:p>
        </w:tc>
        <w:tc>
          <w:tcPr>
            <w:tcW w:w="1552"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SOLARIS Urbino 12</w:t>
            </w:r>
          </w:p>
        </w:tc>
        <w:tc>
          <w:tcPr>
            <w:tcW w:w="135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2023</w:t>
            </w:r>
          </w:p>
        </w:tc>
        <w:tc>
          <w:tcPr>
            <w:tcW w:w="1261"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tr. public</w:t>
            </w:r>
          </w:p>
        </w:tc>
        <w:tc>
          <w:tcPr>
            <w:tcW w:w="1605"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CV-15-SBB</w:t>
            </w:r>
          </w:p>
        </w:tc>
        <w:tc>
          <w:tcPr>
            <w:tcW w:w="1057"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31</w:t>
            </w:r>
          </w:p>
        </w:tc>
        <w:tc>
          <w:tcPr>
            <w:tcW w:w="119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56</w:t>
            </w:r>
          </w:p>
        </w:tc>
        <w:tc>
          <w:tcPr>
            <w:tcW w:w="144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Bun de retur</w:t>
            </w:r>
          </w:p>
        </w:tc>
      </w:tr>
      <w:tr w:rsidR="00C65B0A" w:rsidRPr="00772F7C" w:rsidTr="0012374F">
        <w:trPr>
          <w:jc w:val="center"/>
        </w:trPr>
        <w:tc>
          <w:tcPr>
            <w:tcW w:w="72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16</w:t>
            </w:r>
          </w:p>
        </w:tc>
        <w:tc>
          <w:tcPr>
            <w:tcW w:w="1552"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SOLARIS Urbino 12</w:t>
            </w:r>
          </w:p>
        </w:tc>
        <w:tc>
          <w:tcPr>
            <w:tcW w:w="135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2023</w:t>
            </w:r>
          </w:p>
        </w:tc>
        <w:tc>
          <w:tcPr>
            <w:tcW w:w="1261"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tr. public</w:t>
            </w:r>
          </w:p>
        </w:tc>
        <w:tc>
          <w:tcPr>
            <w:tcW w:w="1605"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CV-16-SBB</w:t>
            </w:r>
          </w:p>
        </w:tc>
        <w:tc>
          <w:tcPr>
            <w:tcW w:w="1057"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31</w:t>
            </w:r>
          </w:p>
        </w:tc>
        <w:tc>
          <w:tcPr>
            <w:tcW w:w="119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56</w:t>
            </w:r>
          </w:p>
        </w:tc>
        <w:tc>
          <w:tcPr>
            <w:tcW w:w="144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Bun de retur</w:t>
            </w:r>
          </w:p>
        </w:tc>
      </w:tr>
      <w:tr w:rsidR="00C65B0A" w:rsidRPr="00772F7C" w:rsidTr="0012374F">
        <w:trPr>
          <w:jc w:val="center"/>
        </w:trPr>
        <w:tc>
          <w:tcPr>
            <w:tcW w:w="72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17</w:t>
            </w:r>
          </w:p>
        </w:tc>
        <w:tc>
          <w:tcPr>
            <w:tcW w:w="1552"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SOLARIS Urbino 9H</w:t>
            </w:r>
          </w:p>
        </w:tc>
        <w:tc>
          <w:tcPr>
            <w:tcW w:w="135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2023</w:t>
            </w:r>
          </w:p>
        </w:tc>
        <w:tc>
          <w:tcPr>
            <w:tcW w:w="1261"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tr. public</w:t>
            </w:r>
          </w:p>
        </w:tc>
        <w:tc>
          <w:tcPr>
            <w:tcW w:w="1605"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CV-18-SBB</w:t>
            </w:r>
          </w:p>
        </w:tc>
        <w:tc>
          <w:tcPr>
            <w:tcW w:w="1057"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27</w:t>
            </w:r>
          </w:p>
        </w:tc>
        <w:tc>
          <w:tcPr>
            <w:tcW w:w="119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36</w:t>
            </w:r>
          </w:p>
        </w:tc>
        <w:tc>
          <w:tcPr>
            <w:tcW w:w="144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Bun de retur</w:t>
            </w:r>
          </w:p>
        </w:tc>
      </w:tr>
      <w:tr w:rsidR="00C65B0A" w:rsidRPr="00772F7C" w:rsidTr="0012374F">
        <w:trPr>
          <w:jc w:val="center"/>
        </w:trPr>
        <w:tc>
          <w:tcPr>
            <w:tcW w:w="72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18</w:t>
            </w:r>
          </w:p>
        </w:tc>
        <w:tc>
          <w:tcPr>
            <w:tcW w:w="1552"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SOLARIS Urbino 9H</w:t>
            </w:r>
          </w:p>
        </w:tc>
        <w:tc>
          <w:tcPr>
            <w:tcW w:w="135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2023</w:t>
            </w:r>
          </w:p>
        </w:tc>
        <w:tc>
          <w:tcPr>
            <w:tcW w:w="1261"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tr. public</w:t>
            </w:r>
          </w:p>
        </w:tc>
        <w:tc>
          <w:tcPr>
            <w:tcW w:w="1605"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CV-19-SBB</w:t>
            </w:r>
          </w:p>
        </w:tc>
        <w:tc>
          <w:tcPr>
            <w:tcW w:w="1057"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27</w:t>
            </w:r>
          </w:p>
        </w:tc>
        <w:tc>
          <w:tcPr>
            <w:tcW w:w="119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36</w:t>
            </w:r>
          </w:p>
        </w:tc>
        <w:tc>
          <w:tcPr>
            <w:tcW w:w="144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Bun de retur</w:t>
            </w:r>
          </w:p>
        </w:tc>
      </w:tr>
      <w:tr w:rsidR="00C65B0A" w:rsidRPr="00772F7C" w:rsidTr="0012374F">
        <w:trPr>
          <w:jc w:val="center"/>
        </w:trPr>
        <w:tc>
          <w:tcPr>
            <w:tcW w:w="72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19</w:t>
            </w:r>
          </w:p>
        </w:tc>
        <w:tc>
          <w:tcPr>
            <w:tcW w:w="1552"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SOLARIS Urbino 9H</w:t>
            </w:r>
          </w:p>
        </w:tc>
        <w:tc>
          <w:tcPr>
            <w:tcW w:w="135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2023</w:t>
            </w:r>
          </w:p>
        </w:tc>
        <w:tc>
          <w:tcPr>
            <w:tcW w:w="1261"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tr. public</w:t>
            </w:r>
          </w:p>
        </w:tc>
        <w:tc>
          <w:tcPr>
            <w:tcW w:w="1605"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color w:val="000000"/>
                <w:szCs w:val="24"/>
                <w:lang w:val="ro-RO"/>
              </w:rPr>
            </w:pPr>
            <w:r w:rsidRPr="00772F7C">
              <w:rPr>
                <w:color w:val="000000"/>
                <w:szCs w:val="24"/>
                <w:lang w:val="ro-RO"/>
              </w:rPr>
              <w:t>CV-21-SBB</w:t>
            </w:r>
          </w:p>
        </w:tc>
        <w:tc>
          <w:tcPr>
            <w:tcW w:w="1057"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27</w:t>
            </w:r>
          </w:p>
        </w:tc>
        <w:tc>
          <w:tcPr>
            <w:tcW w:w="119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36</w:t>
            </w:r>
          </w:p>
        </w:tc>
        <w:tc>
          <w:tcPr>
            <w:tcW w:w="144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Bun de retur</w:t>
            </w:r>
          </w:p>
        </w:tc>
      </w:tr>
      <w:tr w:rsidR="00C65B0A" w:rsidRPr="00772F7C" w:rsidTr="0012374F">
        <w:trPr>
          <w:jc w:val="center"/>
        </w:trPr>
        <w:tc>
          <w:tcPr>
            <w:tcW w:w="72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w:t>
            </w:r>
          </w:p>
        </w:tc>
        <w:tc>
          <w:tcPr>
            <w:tcW w:w="1552"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SOLARIS Urbino 9H</w:t>
            </w:r>
          </w:p>
        </w:tc>
        <w:tc>
          <w:tcPr>
            <w:tcW w:w="135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2023</w:t>
            </w:r>
          </w:p>
        </w:tc>
        <w:tc>
          <w:tcPr>
            <w:tcW w:w="1261"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tr. public</w:t>
            </w:r>
          </w:p>
        </w:tc>
        <w:tc>
          <w:tcPr>
            <w:tcW w:w="1605"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color w:val="000000"/>
                <w:szCs w:val="24"/>
                <w:lang w:val="ro-RO"/>
              </w:rPr>
            </w:pPr>
            <w:r w:rsidRPr="00772F7C">
              <w:rPr>
                <w:color w:val="000000"/>
                <w:szCs w:val="24"/>
                <w:lang w:val="ro-RO"/>
              </w:rPr>
              <w:t>CV-22-SBB</w:t>
            </w:r>
          </w:p>
        </w:tc>
        <w:tc>
          <w:tcPr>
            <w:tcW w:w="1057"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27</w:t>
            </w:r>
          </w:p>
        </w:tc>
        <w:tc>
          <w:tcPr>
            <w:tcW w:w="119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36</w:t>
            </w:r>
          </w:p>
        </w:tc>
        <w:tc>
          <w:tcPr>
            <w:tcW w:w="144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Bun de retur</w:t>
            </w:r>
          </w:p>
        </w:tc>
      </w:tr>
      <w:tr w:rsidR="00C65B0A" w:rsidRPr="00772F7C" w:rsidTr="0012374F">
        <w:trPr>
          <w:jc w:val="center"/>
        </w:trPr>
        <w:tc>
          <w:tcPr>
            <w:tcW w:w="72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21</w:t>
            </w:r>
          </w:p>
        </w:tc>
        <w:tc>
          <w:tcPr>
            <w:tcW w:w="1552"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SOLARIS Urbino 9H</w:t>
            </w:r>
          </w:p>
        </w:tc>
        <w:tc>
          <w:tcPr>
            <w:tcW w:w="135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2023</w:t>
            </w:r>
          </w:p>
        </w:tc>
        <w:tc>
          <w:tcPr>
            <w:tcW w:w="1261"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tr. public</w:t>
            </w:r>
          </w:p>
        </w:tc>
        <w:tc>
          <w:tcPr>
            <w:tcW w:w="1605"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color w:val="000000"/>
                <w:szCs w:val="24"/>
                <w:lang w:val="ro-RO"/>
              </w:rPr>
            </w:pPr>
            <w:r w:rsidRPr="00772F7C">
              <w:rPr>
                <w:color w:val="000000"/>
                <w:szCs w:val="24"/>
                <w:lang w:val="ro-RO"/>
              </w:rPr>
              <w:t>CV-23-SBB</w:t>
            </w:r>
          </w:p>
        </w:tc>
        <w:tc>
          <w:tcPr>
            <w:tcW w:w="1057"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27</w:t>
            </w:r>
          </w:p>
        </w:tc>
        <w:tc>
          <w:tcPr>
            <w:tcW w:w="119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36</w:t>
            </w:r>
          </w:p>
        </w:tc>
        <w:tc>
          <w:tcPr>
            <w:tcW w:w="144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Bun de retur</w:t>
            </w:r>
          </w:p>
        </w:tc>
      </w:tr>
      <w:tr w:rsidR="00C65B0A" w:rsidRPr="00772F7C" w:rsidTr="0012374F">
        <w:trPr>
          <w:jc w:val="center"/>
        </w:trPr>
        <w:tc>
          <w:tcPr>
            <w:tcW w:w="72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22</w:t>
            </w:r>
          </w:p>
        </w:tc>
        <w:tc>
          <w:tcPr>
            <w:tcW w:w="1552"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SOLARIS Urbino 12</w:t>
            </w:r>
          </w:p>
        </w:tc>
        <w:tc>
          <w:tcPr>
            <w:tcW w:w="135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2023</w:t>
            </w:r>
          </w:p>
        </w:tc>
        <w:tc>
          <w:tcPr>
            <w:tcW w:w="1261"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tr. public</w:t>
            </w:r>
          </w:p>
        </w:tc>
        <w:tc>
          <w:tcPr>
            <w:tcW w:w="1605"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CV-</w:t>
            </w:r>
            <w:r w:rsidRPr="00772F7C">
              <w:rPr>
                <w:color w:val="000000"/>
                <w:szCs w:val="24"/>
                <w:lang w:val="ro-RO"/>
              </w:rPr>
              <w:t>20</w:t>
            </w:r>
            <w:r w:rsidRPr="00772F7C">
              <w:rPr>
                <w:szCs w:val="24"/>
                <w:lang w:val="ro-RO"/>
              </w:rPr>
              <w:t>-SBB</w:t>
            </w:r>
          </w:p>
        </w:tc>
        <w:tc>
          <w:tcPr>
            <w:tcW w:w="1057"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31</w:t>
            </w:r>
          </w:p>
        </w:tc>
        <w:tc>
          <w:tcPr>
            <w:tcW w:w="119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56</w:t>
            </w:r>
          </w:p>
        </w:tc>
        <w:tc>
          <w:tcPr>
            <w:tcW w:w="144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Bun de retur</w:t>
            </w:r>
          </w:p>
        </w:tc>
      </w:tr>
      <w:tr w:rsidR="00C65B0A" w:rsidRPr="00772F7C" w:rsidTr="0012374F">
        <w:trPr>
          <w:jc w:val="center"/>
        </w:trPr>
        <w:tc>
          <w:tcPr>
            <w:tcW w:w="72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23</w:t>
            </w:r>
          </w:p>
        </w:tc>
        <w:tc>
          <w:tcPr>
            <w:tcW w:w="1552"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Remorcă furgon</w:t>
            </w:r>
          </w:p>
        </w:tc>
        <w:tc>
          <w:tcPr>
            <w:tcW w:w="135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2006</w:t>
            </w:r>
          </w:p>
        </w:tc>
        <w:tc>
          <w:tcPr>
            <w:tcW w:w="1261"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taxări</w:t>
            </w:r>
          </w:p>
        </w:tc>
        <w:tc>
          <w:tcPr>
            <w:tcW w:w="1605"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CV-04-CHJ</w:t>
            </w:r>
          </w:p>
        </w:tc>
        <w:tc>
          <w:tcPr>
            <w:tcW w:w="1057"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w:t>
            </w:r>
          </w:p>
        </w:tc>
        <w:tc>
          <w:tcPr>
            <w:tcW w:w="119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w:t>
            </w:r>
          </w:p>
        </w:tc>
        <w:tc>
          <w:tcPr>
            <w:tcW w:w="144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Proprietate</w:t>
            </w:r>
          </w:p>
        </w:tc>
      </w:tr>
      <w:tr w:rsidR="00C65B0A" w:rsidRPr="00772F7C" w:rsidTr="0012374F">
        <w:trPr>
          <w:jc w:val="center"/>
        </w:trPr>
        <w:tc>
          <w:tcPr>
            <w:tcW w:w="72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24</w:t>
            </w:r>
          </w:p>
        </w:tc>
        <w:tc>
          <w:tcPr>
            <w:tcW w:w="1552"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Remorcă tr. biciclete</w:t>
            </w:r>
          </w:p>
        </w:tc>
        <w:tc>
          <w:tcPr>
            <w:tcW w:w="135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2023</w:t>
            </w:r>
          </w:p>
        </w:tc>
        <w:tc>
          <w:tcPr>
            <w:tcW w:w="1261"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tr. public</w:t>
            </w:r>
          </w:p>
        </w:tc>
        <w:tc>
          <w:tcPr>
            <w:tcW w:w="1605"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CV-07-CFN</w:t>
            </w:r>
          </w:p>
        </w:tc>
        <w:tc>
          <w:tcPr>
            <w:tcW w:w="1057"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w:t>
            </w:r>
          </w:p>
        </w:tc>
        <w:tc>
          <w:tcPr>
            <w:tcW w:w="1190"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w:t>
            </w:r>
          </w:p>
        </w:tc>
        <w:tc>
          <w:tcPr>
            <w:tcW w:w="1443" w:type="dxa"/>
            <w:tcBorders>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Proprietate</w:t>
            </w:r>
          </w:p>
        </w:tc>
      </w:tr>
      <w:tr w:rsidR="00C65B0A" w:rsidRPr="00772F7C" w:rsidTr="0012374F">
        <w:trPr>
          <w:jc w:val="center"/>
        </w:trPr>
        <w:tc>
          <w:tcPr>
            <w:tcW w:w="72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25</w:t>
            </w:r>
          </w:p>
        </w:tc>
        <w:tc>
          <w:tcPr>
            <w:tcW w:w="1552"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Dacia Logan</w:t>
            </w:r>
          </w:p>
        </w:tc>
        <w:tc>
          <w:tcPr>
            <w:tcW w:w="135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2005</w:t>
            </w:r>
          </w:p>
        </w:tc>
        <w:tc>
          <w:tcPr>
            <w:tcW w:w="1261"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coloană</w:t>
            </w:r>
          </w:p>
        </w:tc>
        <w:tc>
          <w:tcPr>
            <w:tcW w:w="1605"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CV-04-RCA</w:t>
            </w:r>
          </w:p>
        </w:tc>
        <w:tc>
          <w:tcPr>
            <w:tcW w:w="1057"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5</w:t>
            </w:r>
          </w:p>
        </w:tc>
        <w:tc>
          <w:tcPr>
            <w:tcW w:w="119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w:t>
            </w:r>
          </w:p>
        </w:tc>
        <w:tc>
          <w:tcPr>
            <w:tcW w:w="144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Proprietate</w:t>
            </w:r>
          </w:p>
        </w:tc>
      </w:tr>
      <w:tr w:rsidR="00C65B0A" w:rsidRPr="00772F7C" w:rsidTr="0012374F">
        <w:trPr>
          <w:jc w:val="center"/>
        </w:trPr>
        <w:tc>
          <w:tcPr>
            <w:tcW w:w="723" w:type="dxa"/>
            <w:tcBorders>
              <w:top w:val="single" w:sz="6" w:space="0" w:color="000080"/>
              <w:left w:val="single" w:sz="6" w:space="0" w:color="000080"/>
              <w:bottom w:val="single" w:sz="6" w:space="0" w:color="000080"/>
              <w:right w:val="single" w:sz="6" w:space="0" w:color="000080"/>
            </w:tcBorders>
            <w:vAlign w:val="center"/>
          </w:tcPr>
          <w:p w:rsidR="00C65B0A" w:rsidRPr="00772F7C" w:rsidRDefault="00C65B0A" w:rsidP="00DE38F5">
            <w:pPr>
              <w:spacing w:after="0" w:line="276" w:lineRule="auto"/>
              <w:ind w:right="147"/>
              <w:jc w:val="center"/>
              <w:rPr>
                <w:szCs w:val="24"/>
                <w:lang w:val="ro-RO"/>
              </w:rPr>
            </w:pPr>
            <w:r w:rsidRPr="00772F7C">
              <w:rPr>
                <w:szCs w:val="24"/>
                <w:lang w:val="ro-RO"/>
              </w:rPr>
              <w:t>26</w:t>
            </w:r>
          </w:p>
        </w:tc>
        <w:tc>
          <w:tcPr>
            <w:tcW w:w="1552" w:type="dxa"/>
            <w:tcBorders>
              <w:top w:val="single" w:sz="6" w:space="0" w:color="000080"/>
              <w:left w:val="single" w:sz="6" w:space="0" w:color="000080"/>
              <w:bottom w:val="single" w:sz="6" w:space="0" w:color="000080"/>
              <w:right w:val="single" w:sz="6" w:space="0" w:color="000080"/>
            </w:tcBorders>
            <w:vAlign w:val="center"/>
          </w:tcPr>
          <w:p w:rsidR="00C65B0A" w:rsidRPr="00772F7C" w:rsidRDefault="00C65B0A" w:rsidP="00DE38F5">
            <w:pPr>
              <w:spacing w:after="0" w:line="276" w:lineRule="auto"/>
              <w:ind w:right="144"/>
              <w:jc w:val="center"/>
              <w:rPr>
                <w:szCs w:val="24"/>
                <w:lang w:val="ro-RO"/>
              </w:rPr>
            </w:pPr>
            <w:r w:rsidRPr="00772F7C">
              <w:rPr>
                <w:szCs w:val="24"/>
                <w:lang w:val="ro-RO"/>
              </w:rPr>
              <w:t>Dacia Papuc Mixt 1704</w:t>
            </w:r>
          </w:p>
        </w:tc>
        <w:tc>
          <w:tcPr>
            <w:tcW w:w="1350" w:type="dxa"/>
            <w:tcBorders>
              <w:top w:val="single" w:sz="6" w:space="0" w:color="000080"/>
              <w:left w:val="single" w:sz="6" w:space="0" w:color="000080"/>
              <w:bottom w:val="single" w:sz="6" w:space="0" w:color="000080"/>
              <w:right w:val="single" w:sz="6" w:space="0" w:color="000080"/>
            </w:tcBorders>
            <w:vAlign w:val="center"/>
          </w:tcPr>
          <w:p w:rsidR="00C65B0A" w:rsidRPr="00772F7C" w:rsidRDefault="00C65B0A" w:rsidP="00DE38F5">
            <w:pPr>
              <w:spacing w:after="0" w:line="276" w:lineRule="auto"/>
              <w:ind w:right="147"/>
              <w:jc w:val="center"/>
              <w:rPr>
                <w:szCs w:val="24"/>
                <w:lang w:val="ro-RO"/>
              </w:rPr>
            </w:pPr>
            <w:r w:rsidRPr="00772F7C">
              <w:rPr>
                <w:szCs w:val="24"/>
                <w:lang w:val="ro-RO"/>
              </w:rPr>
              <w:t>1996</w:t>
            </w:r>
          </w:p>
        </w:tc>
        <w:tc>
          <w:tcPr>
            <w:tcW w:w="1261" w:type="dxa"/>
            <w:tcBorders>
              <w:top w:val="single" w:sz="6" w:space="0" w:color="000080"/>
              <w:left w:val="single" w:sz="6" w:space="0" w:color="000080"/>
              <w:bottom w:val="single" w:sz="6" w:space="0" w:color="000080"/>
              <w:right w:val="single" w:sz="6" w:space="0" w:color="000080"/>
            </w:tcBorders>
            <w:vAlign w:val="center"/>
          </w:tcPr>
          <w:p w:rsidR="00C65B0A" w:rsidRPr="00772F7C" w:rsidRDefault="00C65B0A" w:rsidP="00DE38F5">
            <w:pPr>
              <w:spacing w:after="0" w:line="276" w:lineRule="auto"/>
              <w:ind w:right="147"/>
              <w:jc w:val="center"/>
              <w:rPr>
                <w:szCs w:val="24"/>
                <w:lang w:val="ro-RO"/>
              </w:rPr>
            </w:pPr>
            <w:r w:rsidRPr="00772F7C">
              <w:rPr>
                <w:szCs w:val="24"/>
                <w:lang w:val="ro-RO"/>
              </w:rPr>
              <w:t>coloană</w:t>
            </w:r>
          </w:p>
        </w:tc>
        <w:tc>
          <w:tcPr>
            <w:tcW w:w="1605" w:type="dxa"/>
            <w:tcBorders>
              <w:top w:val="single" w:sz="6" w:space="0" w:color="000080"/>
              <w:left w:val="single" w:sz="6" w:space="0" w:color="000080"/>
              <w:bottom w:val="single" w:sz="6" w:space="0" w:color="000080"/>
              <w:right w:val="single" w:sz="6" w:space="0" w:color="000080"/>
            </w:tcBorders>
            <w:vAlign w:val="center"/>
          </w:tcPr>
          <w:p w:rsidR="00C65B0A" w:rsidRPr="00772F7C" w:rsidRDefault="00C65B0A" w:rsidP="00DE38F5">
            <w:pPr>
              <w:spacing w:after="0" w:line="276" w:lineRule="auto"/>
              <w:ind w:right="147"/>
              <w:jc w:val="center"/>
              <w:rPr>
                <w:szCs w:val="24"/>
                <w:lang w:val="ro-RO"/>
              </w:rPr>
            </w:pPr>
            <w:r w:rsidRPr="00772F7C">
              <w:rPr>
                <w:szCs w:val="24"/>
                <w:lang w:val="ro-RO"/>
              </w:rPr>
              <w:t>CV-02-RAT</w:t>
            </w:r>
          </w:p>
        </w:tc>
        <w:tc>
          <w:tcPr>
            <w:tcW w:w="1057" w:type="dxa"/>
            <w:tcBorders>
              <w:top w:val="single" w:sz="6" w:space="0" w:color="000080"/>
              <w:left w:val="single" w:sz="6" w:space="0" w:color="000080"/>
              <w:bottom w:val="single" w:sz="6" w:space="0" w:color="000080"/>
              <w:right w:val="single" w:sz="6" w:space="0" w:color="000080"/>
            </w:tcBorders>
            <w:vAlign w:val="center"/>
          </w:tcPr>
          <w:p w:rsidR="00C65B0A" w:rsidRPr="00772F7C" w:rsidRDefault="00C65B0A" w:rsidP="00DE38F5">
            <w:pPr>
              <w:spacing w:after="0" w:line="276" w:lineRule="auto"/>
              <w:ind w:right="147"/>
              <w:jc w:val="center"/>
              <w:rPr>
                <w:szCs w:val="24"/>
                <w:lang w:val="ro-RO"/>
              </w:rPr>
            </w:pPr>
            <w:r w:rsidRPr="00772F7C">
              <w:rPr>
                <w:szCs w:val="24"/>
                <w:lang w:val="ro-RO"/>
              </w:rPr>
              <w:t>5</w:t>
            </w:r>
          </w:p>
        </w:tc>
        <w:tc>
          <w:tcPr>
            <w:tcW w:w="1190" w:type="dxa"/>
            <w:tcBorders>
              <w:top w:val="single" w:sz="6" w:space="0" w:color="000080"/>
              <w:left w:val="single" w:sz="6" w:space="0" w:color="000080"/>
              <w:bottom w:val="single" w:sz="6" w:space="0" w:color="000080"/>
              <w:right w:val="single" w:sz="6" w:space="0" w:color="000080"/>
            </w:tcBorders>
            <w:vAlign w:val="center"/>
          </w:tcPr>
          <w:p w:rsidR="00C65B0A" w:rsidRPr="00772F7C" w:rsidRDefault="00C65B0A" w:rsidP="00DE38F5">
            <w:pPr>
              <w:spacing w:after="0" w:line="276" w:lineRule="auto"/>
              <w:ind w:right="147"/>
              <w:jc w:val="center"/>
              <w:rPr>
                <w:szCs w:val="24"/>
                <w:lang w:val="ro-RO"/>
              </w:rPr>
            </w:pPr>
            <w:r w:rsidRPr="00772F7C">
              <w:rPr>
                <w:szCs w:val="24"/>
                <w:lang w:val="ro-RO"/>
              </w:rPr>
              <w:t>-</w:t>
            </w:r>
          </w:p>
        </w:tc>
        <w:tc>
          <w:tcPr>
            <w:tcW w:w="1443" w:type="dxa"/>
            <w:tcBorders>
              <w:top w:val="single" w:sz="6" w:space="0" w:color="000080"/>
              <w:left w:val="single" w:sz="6" w:space="0" w:color="000080"/>
              <w:bottom w:val="single" w:sz="6" w:space="0" w:color="000080"/>
              <w:right w:val="single" w:sz="6" w:space="0" w:color="000080"/>
            </w:tcBorders>
            <w:vAlign w:val="center"/>
          </w:tcPr>
          <w:p w:rsidR="00C65B0A" w:rsidRPr="00772F7C" w:rsidRDefault="00C65B0A" w:rsidP="00DE38F5">
            <w:pPr>
              <w:spacing w:after="0" w:line="276" w:lineRule="auto"/>
              <w:jc w:val="center"/>
              <w:rPr>
                <w:szCs w:val="24"/>
                <w:lang w:val="ro-RO"/>
              </w:rPr>
            </w:pPr>
            <w:r w:rsidRPr="00772F7C">
              <w:rPr>
                <w:szCs w:val="24"/>
                <w:lang w:val="ro-RO"/>
              </w:rPr>
              <w:t>Prop. casare (Proprietate)</w:t>
            </w:r>
          </w:p>
        </w:tc>
      </w:tr>
      <w:tr w:rsidR="00C65B0A" w:rsidRPr="00772F7C" w:rsidTr="0012374F">
        <w:trPr>
          <w:jc w:val="center"/>
        </w:trPr>
        <w:tc>
          <w:tcPr>
            <w:tcW w:w="72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27</w:t>
            </w:r>
          </w:p>
        </w:tc>
        <w:tc>
          <w:tcPr>
            <w:tcW w:w="1552"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Dacia Logan MCV</w:t>
            </w:r>
          </w:p>
        </w:tc>
        <w:tc>
          <w:tcPr>
            <w:tcW w:w="135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2016</w:t>
            </w:r>
          </w:p>
        </w:tc>
        <w:tc>
          <w:tcPr>
            <w:tcW w:w="1261"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coloană</w:t>
            </w:r>
          </w:p>
        </w:tc>
        <w:tc>
          <w:tcPr>
            <w:tcW w:w="1605"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CV-22-MTT</w:t>
            </w:r>
          </w:p>
        </w:tc>
        <w:tc>
          <w:tcPr>
            <w:tcW w:w="1057"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5</w:t>
            </w:r>
          </w:p>
        </w:tc>
        <w:tc>
          <w:tcPr>
            <w:tcW w:w="119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w:t>
            </w:r>
          </w:p>
        </w:tc>
        <w:tc>
          <w:tcPr>
            <w:tcW w:w="144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Proprietate</w:t>
            </w:r>
          </w:p>
        </w:tc>
      </w:tr>
      <w:tr w:rsidR="00C65B0A" w:rsidRPr="00772F7C" w:rsidTr="0012374F">
        <w:trPr>
          <w:jc w:val="center"/>
        </w:trPr>
        <w:tc>
          <w:tcPr>
            <w:tcW w:w="72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28</w:t>
            </w:r>
          </w:p>
        </w:tc>
        <w:tc>
          <w:tcPr>
            <w:tcW w:w="1552"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Renault Megane sedan</w:t>
            </w:r>
          </w:p>
        </w:tc>
        <w:tc>
          <w:tcPr>
            <w:tcW w:w="135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2021</w:t>
            </w:r>
          </w:p>
        </w:tc>
        <w:tc>
          <w:tcPr>
            <w:tcW w:w="1261"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director</w:t>
            </w:r>
          </w:p>
        </w:tc>
        <w:tc>
          <w:tcPr>
            <w:tcW w:w="1605"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CV-21-MTT</w:t>
            </w:r>
          </w:p>
        </w:tc>
        <w:tc>
          <w:tcPr>
            <w:tcW w:w="1057"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5</w:t>
            </w:r>
          </w:p>
        </w:tc>
        <w:tc>
          <w:tcPr>
            <w:tcW w:w="119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w:t>
            </w:r>
          </w:p>
        </w:tc>
        <w:tc>
          <w:tcPr>
            <w:tcW w:w="144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Proprietate</w:t>
            </w:r>
          </w:p>
        </w:tc>
      </w:tr>
      <w:tr w:rsidR="00C65B0A" w:rsidRPr="00772F7C" w:rsidTr="0012374F">
        <w:trPr>
          <w:jc w:val="center"/>
        </w:trPr>
        <w:tc>
          <w:tcPr>
            <w:tcW w:w="72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29</w:t>
            </w:r>
          </w:p>
        </w:tc>
        <w:tc>
          <w:tcPr>
            <w:tcW w:w="1552"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4"/>
              <w:jc w:val="center"/>
              <w:rPr>
                <w:szCs w:val="24"/>
                <w:lang w:val="ro-RO"/>
              </w:rPr>
            </w:pPr>
            <w:r w:rsidRPr="00772F7C">
              <w:rPr>
                <w:szCs w:val="24"/>
                <w:lang w:val="ro-RO"/>
              </w:rPr>
              <w:t xml:space="preserve">Ford </w:t>
            </w:r>
            <w:r w:rsidRPr="00772F7C">
              <w:rPr>
                <w:szCs w:val="24"/>
                <w:lang w:val="ro-RO" w:eastAsia="ro-RO"/>
              </w:rPr>
              <w:t>Transit Courier Van Trend</w:t>
            </w:r>
          </w:p>
        </w:tc>
        <w:tc>
          <w:tcPr>
            <w:tcW w:w="135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2024</w:t>
            </w:r>
          </w:p>
        </w:tc>
        <w:tc>
          <w:tcPr>
            <w:tcW w:w="1261"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coloană</w:t>
            </w:r>
          </w:p>
        </w:tc>
        <w:tc>
          <w:tcPr>
            <w:tcW w:w="1605"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napToGrid w:val="0"/>
              <w:spacing w:after="0" w:line="276" w:lineRule="auto"/>
              <w:ind w:right="147"/>
              <w:jc w:val="center"/>
              <w:rPr>
                <w:szCs w:val="24"/>
                <w:lang w:val="ro-RO"/>
              </w:rPr>
            </w:pPr>
            <w:r w:rsidRPr="00772F7C">
              <w:rPr>
                <w:szCs w:val="24"/>
                <w:lang w:val="ro-RO"/>
              </w:rPr>
              <w:t>CV-23-MTT</w:t>
            </w:r>
          </w:p>
        </w:tc>
        <w:tc>
          <w:tcPr>
            <w:tcW w:w="1057"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2</w:t>
            </w:r>
          </w:p>
        </w:tc>
        <w:tc>
          <w:tcPr>
            <w:tcW w:w="1190"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ind w:right="147"/>
              <w:jc w:val="center"/>
              <w:rPr>
                <w:szCs w:val="24"/>
                <w:lang w:val="ro-RO"/>
              </w:rPr>
            </w:pPr>
            <w:r w:rsidRPr="00772F7C">
              <w:rPr>
                <w:szCs w:val="24"/>
                <w:lang w:val="ro-RO"/>
              </w:rPr>
              <w:t>-</w:t>
            </w:r>
          </w:p>
        </w:tc>
        <w:tc>
          <w:tcPr>
            <w:tcW w:w="1443" w:type="dxa"/>
            <w:tcBorders>
              <w:top w:val="single" w:sz="6" w:space="0" w:color="000080"/>
              <w:left w:val="single" w:sz="6" w:space="0" w:color="000080"/>
              <w:bottom w:val="single" w:sz="6" w:space="0" w:color="000080"/>
              <w:right w:val="single" w:sz="6" w:space="0" w:color="000080"/>
            </w:tcBorders>
            <w:shd w:val="clear" w:color="auto" w:fill="F2F2F2"/>
            <w:vAlign w:val="center"/>
          </w:tcPr>
          <w:p w:rsidR="00C65B0A" w:rsidRPr="00772F7C" w:rsidRDefault="00C65B0A" w:rsidP="00DE38F5">
            <w:pPr>
              <w:spacing w:after="0" w:line="276" w:lineRule="auto"/>
              <w:jc w:val="center"/>
              <w:rPr>
                <w:szCs w:val="24"/>
                <w:lang w:val="ro-RO"/>
              </w:rPr>
            </w:pPr>
            <w:r w:rsidRPr="00772F7C">
              <w:rPr>
                <w:szCs w:val="24"/>
                <w:lang w:val="ro-RO"/>
              </w:rPr>
              <w:t>Proprietate</w:t>
            </w:r>
          </w:p>
        </w:tc>
      </w:tr>
    </w:tbl>
    <w:p w:rsidR="00C65B0A" w:rsidRPr="00772F7C" w:rsidRDefault="00C65B0A" w:rsidP="00DE38F5">
      <w:pPr>
        <w:spacing w:after="0" w:line="276" w:lineRule="auto"/>
        <w:ind w:right="148"/>
        <w:rPr>
          <w:szCs w:val="24"/>
          <w:lang w:val="ro-RO"/>
        </w:rPr>
      </w:pPr>
    </w:p>
    <w:p w:rsidR="00C65B0A" w:rsidRPr="00772F7C" w:rsidRDefault="00C65B0A" w:rsidP="00DE38F5">
      <w:pPr>
        <w:spacing w:after="0" w:line="276" w:lineRule="auto"/>
        <w:jc w:val="left"/>
        <w:rPr>
          <w:szCs w:val="24"/>
          <w:lang w:val="ro-RO"/>
        </w:rPr>
      </w:pPr>
      <w:r w:rsidRPr="00772F7C">
        <w:rPr>
          <w:szCs w:val="24"/>
          <w:lang w:val="ro-RO"/>
        </w:rPr>
        <w:br w:type="page"/>
      </w:r>
    </w:p>
    <w:p w:rsidR="00C65B0A" w:rsidRPr="005F5958" w:rsidRDefault="00C65B0A" w:rsidP="00DE38F5">
      <w:pPr>
        <w:pStyle w:val="ListParagraph"/>
        <w:numPr>
          <w:ilvl w:val="0"/>
          <w:numId w:val="98"/>
        </w:numPr>
        <w:spacing w:after="0" w:line="276" w:lineRule="auto"/>
        <w:ind w:right="148"/>
        <w:rPr>
          <w:rFonts w:ascii="Times New Roman" w:hAnsi="Times New Roman"/>
          <w:b/>
          <w:bCs/>
          <w:lang w:val="ro-RO"/>
        </w:rPr>
      </w:pPr>
      <w:r w:rsidRPr="005F5958">
        <w:rPr>
          <w:rFonts w:ascii="Times New Roman" w:hAnsi="Times New Roman"/>
          <w:b/>
          <w:bCs/>
          <w:lang w:val="ro-RO"/>
        </w:rPr>
        <w:t>Tarife bilete și abonamente actuale</w:t>
      </w:r>
    </w:p>
    <w:p w:rsidR="00C65B0A" w:rsidRPr="00772F7C" w:rsidRDefault="00C65B0A" w:rsidP="00DE38F5">
      <w:pPr>
        <w:pStyle w:val="ListParagraph"/>
        <w:spacing w:after="0" w:line="276" w:lineRule="auto"/>
        <w:ind w:left="0" w:right="148" w:firstLine="0"/>
        <w:jc w:val="center"/>
        <w:rPr>
          <w:rFonts w:ascii="Times New Roman" w:hAnsi="Times New Roman"/>
          <w:lang w:val="ro-RO"/>
        </w:rPr>
      </w:pPr>
      <w:r w:rsidRPr="004E3042">
        <w:rPr>
          <w:rFonts w:ascii="Times New Roman" w:hAnsi="Times New Roman"/>
          <w:noProof/>
          <w:lang w:val="ro-RO" w:eastAsia="ro-RO"/>
        </w:rPr>
        <w:pict>
          <v:shape id="_x0000_i1036" type="#_x0000_t75" style="width:474.75pt;height:597pt;visibility:visible">
            <v:imagedata r:id="rId20" o:title=""/>
          </v:shape>
        </w:pict>
      </w:r>
    </w:p>
    <w:p w:rsidR="00C65B0A" w:rsidRPr="00772F7C" w:rsidRDefault="00C65B0A" w:rsidP="00DE38F5">
      <w:pPr>
        <w:spacing w:after="0" w:line="276" w:lineRule="auto"/>
        <w:jc w:val="left"/>
        <w:rPr>
          <w:szCs w:val="24"/>
          <w:lang w:val="ro-RO"/>
        </w:rPr>
      </w:pPr>
      <w:r w:rsidRPr="00772F7C">
        <w:rPr>
          <w:szCs w:val="24"/>
          <w:lang w:val="ro-RO"/>
        </w:rPr>
        <w:br w:type="page"/>
      </w:r>
    </w:p>
    <w:p w:rsidR="00C65B0A" w:rsidRPr="00772F7C" w:rsidRDefault="00C65B0A" w:rsidP="00DE38F5">
      <w:pPr>
        <w:numPr>
          <w:ilvl w:val="0"/>
          <w:numId w:val="98"/>
        </w:numPr>
        <w:spacing w:after="0" w:line="276" w:lineRule="auto"/>
        <w:ind w:right="148"/>
        <w:jc w:val="center"/>
        <w:rPr>
          <w:szCs w:val="24"/>
          <w:lang w:val="ro-RO"/>
        </w:rPr>
      </w:pPr>
      <w:bookmarkStart w:id="57" w:name="_Hlk513461345"/>
      <w:r w:rsidRPr="00772F7C">
        <w:rPr>
          <w:b/>
          <w:szCs w:val="24"/>
          <w:lang w:val="ro-RO"/>
        </w:rPr>
        <w:t>Performanțele financiare în ultimii zece ani</w:t>
      </w:r>
      <w:bookmarkEnd w:id="57"/>
      <w:r w:rsidRPr="00772F7C">
        <w:rPr>
          <w:szCs w:val="24"/>
          <w:lang w:val="ro-RO"/>
        </w:rPr>
        <w:t xml:space="preserve"> (pe baza datelor financiare din bilanțurile contabile, conform reglementărilor din România cu privire la regulile contabile)</w:t>
      </w:r>
    </w:p>
    <w:p w:rsidR="00C65B0A" w:rsidRPr="00772F7C" w:rsidRDefault="00C65B0A" w:rsidP="00DE38F5">
      <w:pPr>
        <w:spacing w:after="0" w:line="276" w:lineRule="auto"/>
        <w:ind w:left="720" w:right="148"/>
        <w:rPr>
          <w:szCs w:val="24"/>
          <w:lang w:val="ro-RO"/>
        </w:rPr>
      </w:pPr>
    </w:p>
    <w:p w:rsidR="00C65B0A" w:rsidRPr="00772F7C" w:rsidRDefault="00C65B0A" w:rsidP="00DE38F5">
      <w:pPr>
        <w:pStyle w:val="Caption"/>
        <w:spacing w:before="0" w:after="0" w:line="276" w:lineRule="auto"/>
        <w:jc w:val="center"/>
        <w:rPr>
          <w:rFonts w:cs="Times New Roman"/>
          <w:b w:val="0"/>
          <w:bCs/>
          <w:color w:val="auto"/>
          <w:sz w:val="24"/>
          <w:szCs w:val="24"/>
          <w:lang w:val="ro-RO"/>
        </w:rPr>
      </w:pPr>
      <w:r w:rsidRPr="00772F7C">
        <w:rPr>
          <w:rFonts w:cs="Times New Roman"/>
          <w:b w:val="0"/>
          <w:bCs/>
          <w:color w:val="auto"/>
          <w:sz w:val="24"/>
          <w:szCs w:val="24"/>
          <w:lang w:val="ro-RO"/>
        </w:rPr>
        <w:t>Performanțele financiare în ultimii zece ani</w:t>
      </w:r>
    </w:p>
    <w:tbl>
      <w:tblPr>
        <w:tblW w:w="0" w:type="auto"/>
        <w:tblInd w:w="124" w:type="dxa"/>
        <w:tblLayout w:type="fixed"/>
        <w:tblCellMar>
          <w:left w:w="0" w:type="dxa"/>
          <w:right w:w="0" w:type="dxa"/>
        </w:tblCellMar>
        <w:tblLook w:val="0000"/>
      </w:tblPr>
      <w:tblGrid>
        <w:gridCol w:w="1974"/>
        <w:gridCol w:w="1974"/>
        <w:gridCol w:w="2422"/>
        <w:gridCol w:w="2155"/>
      </w:tblGrid>
      <w:tr w:rsidR="00C65B0A" w:rsidRPr="00772F7C" w:rsidTr="006E592D">
        <w:trPr>
          <w:trHeight w:val="471"/>
        </w:trPr>
        <w:tc>
          <w:tcPr>
            <w:tcW w:w="8525" w:type="dxa"/>
            <w:gridSpan w:val="4"/>
            <w:tcBorders>
              <w:top w:val="single" w:sz="4" w:space="0" w:color="auto"/>
              <w:left w:val="single" w:sz="4" w:space="0" w:color="auto"/>
              <w:bottom w:val="single" w:sz="4" w:space="0" w:color="auto"/>
              <w:right w:val="single" w:sz="4" w:space="0" w:color="auto"/>
            </w:tcBorders>
            <w:shd w:val="clear" w:color="auto" w:fill="92D050"/>
          </w:tcPr>
          <w:p w:rsidR="00C65B0A" w:rsidRPr="00772F7C" w:rsidRDefault="00C65B0A" w:rsidP="00DE38F5">
            <w:pPr>
              <w:kinsoku w:val="0"/>
              <w:overflowPunct w:val="0"/>
              <w:autoSpaceDE w:val="0"/>
              <w:autoSpaceDN w:val="0"/>
              <w:adjustRightInd w:val="0"/>
              <w:spacing w:after="0" w:line="276" w:lineRule="auto"/>
              <w:ind w:left="3236" w:right="271" w:hanging="2636"/>
              <w:jc w:val="left"/>
              <w:rPr>
                <w:b/>
                <w:bCs/>
                <w:color w:val="FFFFFF"/>
                <w:szCs w:val="24"/>
                <w:lang w:val="ro-RO"/>
              </w:rPr>
            </w:pPr>
            <w:r w:rsidRPr="00772F7C">
              <w:rPr>
                <w:b/>
                <w:bCs/>
                <w:color w:val="FFFFFF"/>
                <w:position w:val="-14"/>
                <w:szCs w:val="24"/>
                <w:lang w:val="ro-RO"/>
              </w:rPr>
              <w:t xml:space="preserve">Perioada         </w:t>
            </w:r>
            <w:r w:rsidRPr="00772F7C">
              <w:rPr>
                <w:b/>
                <w:bCs/>
                <w:color w:val="FFFFFF"/>
                <w:szCs w:val="24"/>
                <w:lang w:val="ro-RO"/>
              </w:rPr>
              <w:t>Cifra de Afaceri         Profit/Pierdere din         Profit/ Pierdere net (lei) exploatare (lei)</w:t>
            </w:r>
            <w:r w:rsidRPr="00772F7C">
              <w:rPr>
                <w:b/>
                <w:bCs/>
                <w:color w:val="FFFFFF"/>
                <w:spacing w:val="61"/>
                <w:szCs w:val="24"/>
                <w:lang w:val="ro-RO"/>
              </w:rPr>
              <w:t xml:space="preserve"> </w:t>
            </w:r>
            <w:r w:rsidRPr="00772F7C">
              <w:rPr>
                <w:b/>
                <w:bCs/>
                <w:color w:val="FFFFFF"/>
                <w:szCs w:val="24"/>
                <w:lang w:val="ro-RO"/>
              </w:rPr>
              <w:t>(lei)</w:t>
            </w:r>
          </w:p>
        </w:tc>
      </w:tr>
      <w:tr w:rsidR="00C65B0A" w:rsidRPr="00772F7C" w:rsidTr="006E592D">
        <w:trPr>
          <w:trHeight w:val="221"/>
        </w:trPr>
        <w:tc>
          <w:tcPr>
            <w:tcW w:w="1974" w:type="dxa"/>
            <w:tcBorders>
              <w:top w:val="single" w:sz="4" w:space="0" w:color="auto"/>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left="170" w:right="296"/>
              <w:jc w:val="center"/>
              <w:rPr>
                <w:szCs w:val="24"/>
                <w:lang w:val="ro-RO"/>
              </w:rPr>
            </w:pPr>
            <w:r w:rsidRPr="00772F7C">
              <w:rPr>
                <w:szCs w:val="24"/>
                <w:lang w:val="ro-RO"/>
              </w:rPr>
              <w:t>Anul 2014</w:t>
            </w:r>
          </w:p>
        </w:tc>
        <w:tc>
          <w:tcPr>
            <w:tcW w:w="1974" w:type="dxa"/>
            <w:tcBorders>
              <w:top w:val="single" w:sz="4" w:space="0" w:color="auto"/>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left="563"/>
              <w:jc w:val="left"/>
              <w:rPr>
                <w:szCs w:val="24"/>
                <w:lang w:val="ro-RO"/>
              </w:rPr>
            </w:pPr>
            <w:r w:rsidRPr="00772F7C">
              <w:rPr>
                <w:szCs w:val="24"/>
                <w:lang w:val="ro-RO"/>
              </w:rPr>
              <w:t>3.710.091</w:t>
            </w:r>
          </w:p>
        </w:tc>
        <w:tc>
          <w:tcPr>
            <w:tcW w:w="2422" w:type="dxa"/>
            <w:tcBorders>
              <w:top w:val="single" w:sz="4" w:space="0" w:color="auto"/>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right="507"/>
              <w:jc w:val="right"/>
              <w:rPr>
                <w:szCs w:val="24"/>
                <w:lang w:val="ro-RO"/>
              </w:rPr>
            </w:pPr>
            <w:r w:rsidRPr="00772F7C">
              <w:rPr>
                <w:szCs w:val="24"/>
                <w:lang w:val="ro-RO"/>
              </w:rPr>
              <w:t>-72.987</w:t>
            </w:r>
          </w:p>
        </w:tc>
        <w:tc>
          <w:tcPr>
            <w:tcW w:w="2155" w:type="dxa"/>
            <w:tcBorders>
              <w:top w:val="single" w:sz="4" w:space="0" w:color="auto"/>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right="507"/>
              <w:jc w:val="right"/>
              <w:rPr>
                <w:szCs w:val="24"/>
                <w:lang w:val="ro-RO"/>
              </w:rPr>
            </w:pPr>
            <w:r w:rsidRPr="00772F7C">
              <w:rPr>
                <w:szCs w:val="24"/>
                <w:lang w:val="ro-RO"/>
              </w:rPr>
              <w:t>-81.712</w:t>
            </w:r>
          </w:p>
        </w:tc>
      </w:tr>
      <w:tr w:rsidR="00C65B0A" w:rsidRPr="00772F7C" w:rsidTr="0019478A">
        <w:trPr>
          <w:trHeight w:val="221"/>
        </w:trPr>
        <w:tc>
          <w:tcPr>
            <w:tcW w:w="1974"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left="170" w:right="296"/>
              <w:jc w:val="center"/>
              <w:rPr>
                <w:szCs w:val="24"/>
                <w:lang w:val="ro-RO"/>
              </w:rPr>
            </w:pPr>
            <w:r w:rsidRPr="00772F7C">
              <w:rPr>
                <w:szCs w:val="24"/>
                <w:lang w:val="ro-RO"/>
              </w:rPr>
              <w:t>Anul 2015</w:t>
            </w:r>
          </w:p>
        </w:tc>
        <w:tc>
          <w:tcPr>
            <w:tcW w:w="1974"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left="563"/>
              <w:jc w:val="left"/>
              <w:rPr>
                <w:szCs w:val="24"/>
                <w:lang w:val="ro-RO"/>
              </w:rPr>
            </w:pPr>
            <w:r w:rsidRPr="00772F7C">
              <w:rPr>
                <w:szCs w:val="24"/>
                <w:lang w:val="ro-RO"/>
              </w:rPr>
              <w:t>3.761.427</w:t>
            </w:r>
          </w:p>
        </w:tc>
        <w:tc>
          <w:tcPr>
            <w:tcW w:w="2422"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right="507"/>
              <w:jc w:val="right"/>
              <w:rPr>
                <w:szCs w:val="24"/>
                <w:lang w:val="ro-RO"/>
              </w:rPr>
            </w:pPr>
            <w:r w:rsidRPr="00772F7C">
              <w:rPr>
                <w:szCs w:val="24"/>
                <w:lang w:val="ro-RO"/>
              </w:rPr>
              <w:t>12.980</w:t>
            </w:r>
          </w:p>
        </w:tc>
        <w:tc>
          <w:tcPr>
            <w:tcW w:w="2155"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right="507"/>
              <w:jc w:val="right"/>
              <w:rPr>
                <w:szCs w:val="24"/>
                <w:lang w:val="ro-RO"/>
              </w:rPr>
            </w:pPr>
            <w:r w:rsidRPr="00772F7C">
              <w:rPr>
                <w:szCs w:val="24"/>
                <w:lang w:val="ro-RO"/>
              </w:rPr>
              <w:t>3.925</w:t>
            </w:r>
          </w:p>
        </w:tc>
      </w:tr>
      <w:tr w:rsidR="00C65B0A" w:rsidRPr="00772F7C" w:rsidTr="0019478A">
        <w:trPr>
          <w:trHeight w:val="219"/>
        </w:trPr>
        <w:tc>
          <w:tcPr>
            <w:tcW w:w="1974"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left="170" w:right="296"/>
              <w:jc w:val="center"/>
              <w:rPr>
                <w:szCs w:val="24"/>
                <w:lang w:val="ro-RO"/>
              </w:rPr>
            </w:pPr>
            <w:r w:rsidRPr="00772F7C">
              <w:rPr>
                <w:szCs w:val="24"/>
                <w:lang w:val="ro-RO"/>
              </w:rPr>
              <w:t>Anul 2016</w:t>
            </w:r>
          </w:p>
        </w:tc>
        <w:tc>
          <w:tcPr>
            <w:tcW w:w="1974"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left="563"/>
              <w:jc w:val="left"/>
              <w:rPr>
                <w:szCs w:val="24"/>
                <w:lang w:val="ro-RO"/>
              </w:rPr>
            </w:pPr>
            <w:r w:rsidRPr="00772F7C">
              <w:rPr>
                <w:szCs w:val="24"/>
                <w:lang w:val="ro-RO"/>
              </w:rPr>
              <w:t>3.360.839</w:t>
            </w:r>
          </w:p>
        </w:tc>
        <w:tc>
          <w:tcPr>
            <w:tcW w:w="2422"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right="507"/>
              <w:jc w:val="right"/>
              <w:rPr>
                <w:szCs w:val="24"/>
                <w:lang w:val="ro-RO"/>
              </w:rPr>
            </w:pPr>
            <w:r w:rsidRPr="00772F7C">
              <w:rPr>
                <w:szCs w:val="24"/>
                <w:lang w:val="ro-RO"/>
              </w:rPr>
              <w:t>-175.879</w:t>
            </w:r>
          </w:p>
        </w:tc>
        <w:tc>
          <w:tcPr>
            <w:tcW w:w="2155"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right="507"/>
              <w:jc w:val="right"/>
              <w:rPr>
                <w:szCs w:val="24"/>
                <w:lang w:val="ro-RO"/>
              </w:rPr>
            </w:pPr>
            <w:r w:rsidRPr="00772F7C">
              <w:rPr>
                <w:szCs w:val="24"/>
                <w:lang w:val="ro-RO"/>
              </w:rPr>
              <w:t>-183.143</w:t>
            </w:r>
          </w:p>
        </w:tc>
      </w:tr>
      <w:tr w:rsidR="00C65B0A" w:rsidRPr="00772F7C" w:rsidTr="0019478A">
        <w:trPr>
          <w:trHeight w:val="221"/>
        </w:trPr>
        <w:tc>
          <w:tcPr>
            <w:tcW w:w="1974"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left="170" w:right="296"/>
              <w:jc w:val="center"/>
              <w:rPr>
                <w:szCs w:val="24"/>
                <w:lang w:val="ro-RO"/>
              </w:rPr>
            </w:pPr>
            <w:r w:rsidRPr="00772F7C">
              <w:rPr>
                <w:szCs w:val="24"/>
                <w:lang w:val="ro-RO"/>
              </w:rPr>
              <w:t>Anul 2017</w:t>
            </w:r>
          </w:p>
        </w:tc>
        <w:tc>
          <w:tcPr>
            <w:tcW w:w="1974"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left="563"/>
              <w:jc w:val="left"/>
              <w:rPr>
                <w:szCs w:val="24"/>
                <w:lang w:val="ro-RO"/>
              </w:rPr>
            </w:pPr>
            <w:r w:rsidRPr="00772F7C">
              <w:rPr>
                <w:szCs w:val="24"/>
                <w:lang w:val="ro-RO"/>
              </w:rPr>
              <w:t>3.553.431</w:t>
            </w:r>
          </w:p>
        </w:tc>
        <w:tc>
          <w:tcPr>
            <w:tcW w:w="2422"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right="507"/>
              <w:jc w:val="right"/>
              <w:rPr>
                <w:szCs w:val="24"/>
                <w:lang w:val="ro-RO"/>
              </w:rPr>
            </w:pPr>
            <w:r w:rsidRPr="00772F7C">
              <w:rPr>
                <w:szCs w:val="24"/>
                <w:lang w:val="ro-RO"/>
              </w:rPr>
              <w:t>31.409</w:t>
            </w:r>
          </w:p>
        </w:tc>
        <w:tc>
          <w:tcPr>
            <w:tcW w:w="2155"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right="507"/>
              <w:jc w:val="right"/>
              <w:rPr>
                <w:szCs w:val="24"/>
                <w:lang w:val="ro-RO"/>
              </w:rPr>
            </w:pPr>
            <w:r w:rsidRPr="00772F7C">
              <w:rPr>
                <w:szCs w:val="24"/>
                <w:lang w:val="ro-RO"/>
              </w:rPr>
              <w:t>19.941</w:t>
            </w:r>
          </w:p>
        </w:tc>
      </w:tr>
      <w:tr w:rsidR="00C65B0A" w:rsidRPr="00772F7C" w:rsidTr="0019478A">
        <w:trPr>
          <w:trHeight w:val="219"/>
        </w:trPr>
        <w:tc>
          <w:tcPr>
            <w:tcW w:w="1974"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left="170" w:right="296"/>
              <w:jc w:val="center"/>
              <w:rPr>
                <w:szCs w:val="24"/>
                <w:lang w:val="ro-RO"/>
              </w:rPr>
            </w:pPr>
            <w:r w:rsidRPr="00772F7C">
              <w:rPr>
                <w:szCs w:val="24"/>
                <w:lang w:val="ro-RO"/>
              </w:rPr>
              <w:t>Anul 2018</w:t>
            </w:r>
          </w:p>
        </w:tc>
        <w:tc>
          <w:tcPr>
            <w:tcW w:w="1974"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left="563"/>
              <w:jc w:val="left"/>
              <w:rPr>
                <w:szCs w:val="24"/>
                <w:lang w:val="ro-RO"/>
              </w:rPr>
            </w:pPr>
            <w:r w:rsidRPr="00772F7C">
              <w:rPr>
                <w:szCs w:val="24"/>
                <w:lang w:val="ro-RO"/>
              </w:rPr>
              <w:t>3.863.196</w:t>
            </w:r>
          </w:p>
        </w:tc>
        <w:tc>
          <w:tcPr>
            <w:tcW w:w="2422"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right="507"/>
              <w:jc w:val="right"/>
              <w:rPr>
                <w:szCs w:val="24"/>
                <w:lang w:val="ro-RO"/>
              </w:rPr>
            </w:pPr>
            <w:r w:rsidRPr="00772F7C">
              <w:rPr>
                <w:szCs w:val="24"/>
                <w:lang w:val="ro-RO"/>
              </w:rPr>
              <w:t>-148.209</w:t>
            </w:r>
          </w:p>
        </w:tc>
        <w:tc>
          <w:tcPr>
            <w:tcW w:w="2155"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right="507"/>
              <w:jc w:val="right"/>
              <w:rPr>
                <w:szCs w:val="24"/>
                <w:lang w:val="ro-RO"/>
              </w:rPr>
            </w:pPr>
            <w:r w:rsidRPr="00772F7C">
              <w:rPr>
                <w:szCs w:val="24"/>
                <w:lang w:val="ro-RO"/>
              </w:rPr>
              <w:t>-155.143</w:t>
            </w:r>
          </w:p>
        </w:tc>
      </w:tr>
      <w:tr w:rsidR="00C65B0A" w:rsidRPr="00772F7C" w:rsidTr="0019478A">
        <w:trPr>
          <w:trHeight w:val="221"/>
        </w:trPr>
        <w:tc>
          <w:tcPr>
            <w:tcW w:w="1974"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left="170" w:right="296"/>
              <w:jc w:val="center"/>
              <w:rPr>
                <w:szCs w:val="24"/>
                <w:lang w:val="ro-RO"/>
              </w:rPr>
            </w:pPr>
            <w:r w:rsidRPr="00772F7C">
              <w:rPr>
                <w:szCs w:val="24"/>
                <w:lang w:val="ro-RO"/>
              </w:rPr>
              <w:t>Anul 2019</w:t>
            </w:r>
          </w:p>
        </w:tc>
        <w:tc>
          <w:tcPr>
            <w:tcW w:w="1974"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left="563"/>
              <w:jc w:val="left"/>
              <w:rPr>
                <w:szCs w:val="24"/>
                <w:lang w:val="ro-RO"/>
              </w:rPr>
            </w:pPr>
            <w:r w:rsidRPr="00772F7C">
              <w:rPr>
                <w:szCs w:val="24"/>
                <w:lang w:val="ro-RO"/>
              </w:rPr>
              <w:t>4.293.939</w:t>
            </w:r>
          </w:p>
        </w:tc>
        <w:tc>
          <w:tcPr>
            <w:tcW w:w="2422"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right="507"/>
              <w:jc w:val="right"/>
              <w:rPr>
                <w:szCs w:val="24"/>
                <w:lang w:val="ro-RO"/>
              </w:rPr>
            </w:pPr>
            <w:r w:rsidRPr="00772F7C">
              <w:rPr>
                <w:szCs w:val="24"/>
                <w:lang w:val="ro-RO"/>
              </w:rPr>
              <w:t>-18.557</w:t>
            </w:r>
          </w:p>
        </w:tc>
        <w:tc>
          <w:tcPr>
            <w:tcW w:w="2155"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right="507"/>
              <w:jc w:val="right"/>
              <w:rPr>
                <w:szCs w:val="24"/>
                <w:lang w:val="ro-RO"/>
              </w:rPr>
            </w:pPr>
            <w:r w:rsidRPr="00772F7C">
              <w:rPr>
                <w:szCs w:val="24"/>
                <w:lang w:val="ro-RO"/>
              </w:rPr>
              <w:t>-27.655</w:t>
            </w:r>
          </w:p>
        </w:tc>
      </w:tr>
      <w:tr w:rsidR="00C65B0A" w:rsidRPr="00772F7C" w:rsidTr="0019478A">
        <w:trPr>
          <w:trHeight w:val="219"/>
        </w:trPr>
        <w:tc>
          <w:tcPr>
            <w:tcW w:w="1974"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left="170" w:right="296"/>
              <w:jc w:val="center"/>
              <w:rPr>
                <w:szCs w:val="24"/>
                <w:lang w:val="ro-RO"/>
              </w:rPr>
            </w:pPr>
            <w:r w:rsidRPr="00772F7C">
              <w:rPr>
                <w:szCs w:val="24"/>
                <w:lang w:val="ro-RO"/>
              </w:rPr>
              <w:t>Anul 2020</w:t>
            </w:r>
          </w:p>
        </w:tc>
        <w:tc>
          <w:tcPr>
            <w:tcW w:w="1974"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left="563"/>
              <w:jc w:val="left"/>
              <w:rPr>
                <w:szCs w:val="24"/>
                <w:lang w:val="ro-RO"/>
              </w:rPr>
            </w:pPr>
            <w:r w:rsidRPr="00772F7C">
              <w:rPr>
                <w:szCs w:val="24"/>
                <w:lang w:val="ro-RO"/>
              </w:rPr>
              <w:t>4.109.624</w:t>
            </w:r>
          </w:p>
        </w:tc>
        <w:tc>
          <w:tcPr>
            <w:tcW w:w="2422"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right="507"/>
              <w:jc w:val="right"/>
              <w:rPr>
                <w:szCs w:val="24"/>
                <w:lang w:val="ro-RO"/>
              </w:rPr>
            </w:pPr>
            <w:r w:rsidRPr="00772F7C">
              <w:rPr>
                <w:szCs w:val="24"/>
                <w:lang w:val="ro-RO"/>
              </w:rPr>
              <w:t>167.280</w:t>
            </w:r>
          </w:p>
        </w:tc>
        <w:tc>
          <w:tcPr>
            <w:tcW w:w="2155"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right="507"/>
              <w:jc w:val="right"/>
              <w:rPr>
                <w:szCs w:val="24"/>
                <w:lang w:val="ro-RO"/>
              </w:rPr>
            </w:pPr>
            <w:r w:rsidRPr="00772F7C">
              <w:rPr>
                <w:szCs w:val="24"/>
                <w:lang w:val="ro-RO"/>
              </w:rPr>
              <w:t>163.412</w:t>
            </w:r>
          </w:p>
        </w:tc>
      </w:tr>
      <w:tr w:rsidR="00C65B0A" w:rsidRPr="00772F7C" w:rsidTr="0019478A">
        <w:trPr>
          <w:trHeight w:val="220"/>
        </w:trPr>
        <w:tc>
          <w:tcPr>
            <w:tcW w:w="1974"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left="170" w:right="296"/>
              <w:jc w:val="center"/>
              <w:rPr>
                <w:szCs w:val="24"/>
                <w:lang w:val="ro-RO"/>
              </w:rPr>
            </w:pPr>
            <w:r w:rsidRPr="00772F7C">
              <w:rPr>
                <w:szCs w:val="24"/>
                <w:lang w:val="ro-RO"/>
              </w:rPr>
              <w:t>Anul 2021</w:t>
            </w:r>
          </w:p>
        </w:tc>
        <w:tc>
          <w:tcPr>
            <w:tcW w:w="1974"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left="563"/>
              <w:jc w:val="left"/>
              <w:rPr>
                <w:szCs w:val="24"/>
                <w:lang w:val="ro-RO"/>
              </w:rPr>
            </w:pPr>
            <w:r w:rsidRPr="00772F7C">
              <w:rPr>
                <w:szCs w:val="24"/>
                <w:lang w:val="ro-RO"/>
              </w:rPr>
              <w:t>4.962.061</w:t>
            </w:r>
          </w:p>
        </w:tc>
        <w:tc>
          <w:tcPr>
            <w:tcW w:w="2422"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right="507"/>
              <w:jc w:val="right"/>
              <w:rPr>
                <w:szCs w:val="24"/>
                <w:lang w:val="ro-RO"/>
              </w:rPr>
            </w:pPr>
            <w:r w:rsidRPr="00772F7C">
              <w:rPr>
                <w:szCs w:val="24"/>
                <w:lang w:val="ro-RO"/>
              </w:rPr>
              <w:t>274.467</w:t>
            </w:r>
          </w:p>
        </w:tc>
        <w:tc>
          <w:tcPr>
            <w:tcW w:w="2155"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right="507"/>
              <w:jc w:val="right"/>
              <w:rPr>
                <w:szCs w:val="24"/>
                <w:lang w:val="ro-RO"/>
              </w:rPr>
            </w:pPr>
            <w:r w:rsidRPr="00772F7C">
              <w:rPr>
                <w:szCs w:val="24"/>
                <w:lang w:val="ro-RO"/>
              </w:rPr>
              <w:t>227.579</w:t>
            </w:r>
          </w:p>
        </w:tc>
      </w:tr>
      <w:tr w:rsidR="00C65B0A" w:rsidRPr="00772F7C" w:rsidTr="0019478A">
        <w:trPr>
          <w:trHeight w:val="219"/>
        </w:trPr>
        <w:tc>
          <w:tcPr>
            <w:tcW w:w="1974"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left="170" w:right="296"/>
              <w:jc w:val="center"/>
              <w:rPr>
                <w:szCs w:val="24"/>
                <w:lang w:val="ro-RO"/>
              </w:rPr>
            </w:pPr>
            <w:r w:rsidRPr="00772F7C">
              <w:rPr>
                <w:szCs w:val="24"/>
                <w:lang w:val="ro-RO"/>
              </w:rPr>
              <w:t>Anul 2022</w:t>
            </w:r>
          </w:p>
        </w:tc>
        <w:tc>
          <w:tcPr>
            <w:tcW w:w="1974"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left="563"/>
              <w:jc w:val="left"/>
              <w:rPr>
                <w:szCs w:val="24"/>
                <w:lang w:val="ro-RO"/>
              </w:rPr>
            </w:pPr>
            <w:r w:rsidRPr="00772F7C">
              <w:rPr>
                <w:szCs w:val="24"/>
                <w:lang w:val="ro-RO"/>
              </w:rPr>
              <w:t>5.877.929</w:t>
            </w:r>
          </w:p>
        </w:tc>
        <w:tc>
          <w:tcPr>
            <w:tcW w:w="2422"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right="507"/>
              <w:jc w:val="right"/>
              <w:rPr>
                <w:szCs w:val="24"/>
                <w:lang w:val="ro-RO"/>
              </w:rPr>
            </w:pPr>
            <w:r w:rsidRPr="00772F7C">
              <w:rPr>
                <w:szCs w:val="24"/>
                <w:lang w:val="ro-RO"/>
              </w:rPr>
              <w:t>212.756</w:t>
            </w:r>
          </w:p>
        </w:tc>
        <w:tc>
          <w:tcPr>
            <w:tcW w:w="2155"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right="507"/>
              <w:jc w:val="right"/>
              <w:rPr>
                <w:szCs w:val="24"/>
                <w:lang w:val="ro-RO"/>
              </w:rPr>
            </w:pPr>
            <w:r w:rsidRPr="00772F7C">
              <w:rPr>
                <w:szCs w:val="24"/>
                <w:lang w:val="ro-RO"/>
              </w:rPr>
              <w:t>169.656</w:t>
            </w:r>
          </w:p>
        </w:tc>
      </w:tr>
      <w:tr w:rsidR="00C65B0A" w:rsidRPr="00772F7C" w:rsidTr="0019478A">
        <w:trPr>
          <w:trHeight w:val="221"/>
        </w:trPr>
        <w:tc>
          <w:tcPr>
            <w:tcW w:w="1974"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left="170" w:right="296"/>
              <w:jc w:val="center"/>
              <w:rPr>
                <w:szCs w:val="24"/>
                <w:lang w:val="ro-RO"/>
              </w:rPr>
            </w:pPr>
            <w:r w:rsidRPr="00772F7C">
              <w:rPr>
                <w:szCs w:val="24"/>
                <w:lang w:val="ro-RO"/>
              </w:rPr>
              <w:t>Anul 2023</w:t>
            </w:r>
          </w:p>
        </w:tc>
        <w:tc>
          <w:tcPr>
            <w:tcW w:w="1974"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left="581"/>
              <w:jc w:val="left"/>
              <w:rPr>
                <w:szCs w:val="24"/>
                <w:lang w:val="ro-RO"/>
              </w:rPr>
            </w:pPr>
            <w:r w:rsidRPr="00772F7C">
              <w:rPr>
                <w:szCs w:val="24"/>
                <w:lang w:val="ro-RO"/>
              </w:rPr>
              <w:t>7.110.118</w:t>
            </w:r>
          </w:p>
        </w:tc>
        <w:tc>
          <w:tcPr>
            <w:tcW w:w="2422"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right="507"/>
              <w:jc w:val="right"/>
              <w:rPr>
                <w:szCs w:val="24"/>
                <w:lang w:val="ro-RO"/>
              </w:rPr>
            </w:pPr>
            <w:r w:rsidRPr="00772F7C">
              <w:rPr>
                <w:szCs w:val="24"/>
                <w:lang w:val="ro-RO"/>
              </w:rPr>
              <w:t>525.827</w:t>
            </w:r>
          </w:p>
        </w:tc>
        <w:tc>
          <w:tcPr>
            <w:tcW w:w="2155"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right="507"/>
              <w:jc w:val="right"/>
              <w:rPr>
                <w:szCs w:val="24"/>
                <w:lang w:val="ro-RO"/>
              </w:rPr>
            </w:pPr>
            <w:r w:rsidRPr="00772F7C">
              <w:rPr>
                <w:szCs w:val="24"/>
                <w:lang w:val="ro-RO"/>
              </w:rPr>
              <w:t>401.220</w:t>
            </w:r>
          </w:p>
        </w:tc>
      </w:tr>
      <w:tr w:rsidR="00C65B0A" w:rsidRPr="00772F7C" w:rsidTr="0019478A">
        <w:trPr>
          <w:trHeight w:val="219"/>
        </w:trPr>
        <w:tc>
          <w:tcPr>
            <w:tcW w:w="1974"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left="170" w:right="296"/>
              <w:jc w:val="center"/>
              <w:rPr>
                <w:szCs w:val="24"/>
                <w:lang w:val="ro-RO"/>
              </w:rPr>
            </w:pPr>
            <w:r w:rsidRPr="00772F7C">
              <w:rPr>
                <w:szCs w:val="24"/>
                <w:lang w:val="ro-RO"/>
              </w:rPr>
              <w:t>Anul 2024</w:t>
            </w:r>
          </w:p>
        </w:tc>
        <w:tc>
          <w:tcPr>
            <w:tcW w:w="1974"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left="563"/>
              <w:jc w:val="left"/>
              <w:rPr>
                <w:szCs w:val="24"/>
                <w:lang w:val="ro-RO"/>
              </w:rPr>
            </w:pPr>
            <w:r w:rsidRPr="00772F7C">
              <w:rPr>
                <w:szCs w:val="24"/>
                <w:lang w:val="ro-RO"/>
              </w:rPr>
              <w:t>7.758.353</w:t>
            </w:r>
          </w:p>
        </w:tc>
        <w:tc>
          <w:tcPr>
            <w:tcW w:w="2422"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right="507"/>
              <w:jc w:val="right"/>
              <w:rPr>
                <w:szCs w:val="24"/>
                <w:lang w:val="ro-RO"/>
              </w:rPr>
            </w:pPr>
            <w:r w:rsidRPr="00772F7C">
              <w:rPr>
                <w:szCs w:val="24"/>
                <w:lang w:val="ro-RO"/>
              </w:rPr>
              <w:t>635.670</w:t>
            </w:r>
          </w:p>
        </w:tc>
        <w:tc>
          <w:tcPr>
            <w:tcW w:w="2155" w:type="dxa"/>
            <w:tcBorders>
              <w:top w:val="single" w:sz="8" w:space="0" w:color="00007F"/>
              <w:left w:val="single" w:sz="8" w:space="0" w:color="00007F"/>
              <w:bottom w:val="single" w:sz="8" w:space="0" w:color="00007F"/>
              <w:right w:val="single" w:sz="8" w:space="0" w:color="00007F"/>
            </w:tcBorders>
          </w:tcPr>
          <w:p w:rsidR="00C65B0A" w:rsidRPr="00772F7C" w:rsidRDefault="00C65B0A" w:rsidP="00DE38F5">
            <w:pPr>
              <w:kinsoku w:val="0"/>
              <w:overflowPunct w:val="0"/>
              <w:autoSpaceDE w:val="0"/>
              <w:autoSpaceDN w:val="0"/>
              <w:adjustRightInd w:val="0"/>
              <w:spacing w:after="0" w:line="276" w:lineRule="auto"/>
              <w:ind w:right="507"/>
              <w:jc w:val="right"/>
              <w:rPr>
                <w:szCs w:val="24"/>
                <w:lang w:val="ro-RO"/>
              </w:rPr>
            </w:pPr>
            <w:r w:rsidRPr="00772F7C">
              <w:rPr>
                <w:szCs w:val="24"/>
                <w:lang w:val="ro-RO"/>
              </w:rPr>
              <w:t>492.967</w:t>
            </w:r>
          </w:p>
        </w:tc>
      </w:tr>
    </w:tbl>
    <w:p w:rsidR="00C65B0A" w:rsidRPr="00772F7C" w:rsidRDefault="00C65B0A" w:rsidP="00DE38F5">
      <w:pPr>
        <w:spacing w:after="0" w:line="276" w:lineRule="auto"/>
        <w:ind w:left="8640" w:right="148"/>
        <w:rPr>
          <w:b/>
          <w:szCs w:val="24"/>
          <w:lang w:val="ro-RO"/>
        </w:rPr>
      </w:pPr>
    </w:p>
    <w:p w:rsidR="00C65B0A" w:rsidRPr="00772F7C" w:rsidRDefault="00C65B0A" w:rsidP="00DE38F5">
      <w:pPr>
        <w:pStyle w:val="ListParagraph"/>
        <w:numPr>
          <w:ilvl w:val="0"/>
          <w:numId w:val="98"/>
        </w:numPr>
        <w:autoSpaceDE w:val="0"/>
        <w:autoSpaceDN w:val="0"/>
        <w:adjustRightInd w:val="0"/>
        <w:spacing w:after="0" w:line="276" w:lineRule="auto"/>
        <w:jc w:val="left"/>
        <w:rPr>
          <w:rFonts w:ascii="Times New Roman" w:hAnsi="Times New Roman"/>
          <w:b/>
          <w:lang w:val="ro-RO"/>
        </w:rPr>
      </w:pPr>
      <w:r w:rsidRPr="00772F7C">
        <w:rPr>
          <w:rFonts w:ascii="Times New Roman" w:hAnsi="Times New Roman"/>
          <w:b/>
          <w:lang w:val="ro-RO"/>
        </w:rPr>
        <w:t>Puncte tari, puncte slabe</w:t>
      </w:r>
    </w:p>
    <w:p w:rsidR="00C65B0A" w:rsidRPr="00772F7C" w:rsidRDefault="00C65B0A" w:rsidP="00DE38F5">
      <w:pPr>
        <w:pStyle w:val="ListParagraph"/>
        <w:autoSpaceDE w:val="0"/>
        <w:autoSpaceDN w:val="0"/>
        <w:adjustRightInd w:val="0"/>
        <w:spacing w:after="0" w:line="276" w:lineRule="auto"/>
        <w:ind w:left="0" w:firstLine="360"/>
        <w:rPr>
          <w:rFonts w:ascii="Times New Roman" w:hAnsi="Times New Roman"/>
          <w:lang w:val="ro-RO"/>
        </w:rPr>
      </w:pPr>
      <w:r w:rsidRPr="00772F7C">
        <w:rPr>
          <w:rFonts w:ascii="Times New Roman" w:hAnsi="Times New Roman"/>
          <w:lang w:val="ro-RO"/>
        </w:rPr>
        <w:t>Concluziile privind aspectele ce caracterizează activitatea societății Multi-Trans S.A. grupate pe puncte tari și puncte slabe se prezintă astfel:</w:t>
      </w:r>
    </w:p>
    <w:p w:rsidR="00C65B0A" w:rsidRPr="00772F7C" w:rsidRDefault="00C65B0A" w:rsidP="00DE38F5">
      <w:pPr>
        <w:autoSpaceDE w:val="0"/>
        <w:autoSpaceDN w:val="0"/>
        <w:adjustRightInd w:val="0"/>
        <w:spacing w:after="0" w:line="276" w:lineRule="auto"/>
        <w:jc w:val="left"/>
        <w:rPr>
          <w:szCs w:val="24"/>
          <w:lang w:val="ro-RO"/>
        </w:rPr>
      </w:pPr>
      <w:r w:rsidRPr="00772F7C">
        <w:rPr>
          <w:szCs w:val="24"/>
          <w:lang w:val="ro-RO"/>
        </w:rPr>
        <w:t>Puncte tari:</w:t>
      </w:r>
    </w:p>
    <w:p w:rsidR="00C65B0A" w:rsidRPr="00772F7C" w:rsidRDefault="00C65B0A" w:rsidP="00DE38F5">
      <w:pPr>
        <w:pStyle w:val="ListParagraph"/>
        <w:numPr>
          <w:ilvl w:val="0"/>
          <w:numId w:val="114"/>
        </w:numPr>
        <w:autoSpaceDE w:val="0"/>
        <w:autoSpaceDN w:val="0"/>
        <w:adjustRightInd w:val="0"/>
        <w:spacing w:after="0" w:line="276" w:lineRule="auto"/>
        <w:rPr>
          <w:rFonts w:ascii="Times New Roman" w:hAnsi="Times New Roman"/>
          <w:lang w:val="ro-RO"/>
        </w:rPr>
      </w:pPr>
      <w:r w:rsidRPr="00772F7C">
        <w:rPr>
          <w:rFonts w:ascii="Times New Roman" w:hAnsi="Times New Roman"/>
          <w:lang w:val="ro-RO"/>
        </w:rPr>
        <w:t>este o societate comercială, care funcționează în conformitate cu legislația în vigoare privind dreptul de funcționare, dreptul de proprietate, dreptul social, dreptul comercial, dreptul mediului și cel al muncii;</w:t>
      </w:r>
    </w:p>
    <w:p w:rsidR="00C65B0A" w:rsidRPr="00772F7C" w:rsidRDefault="00C65B0A" w:rsidP="00DE38F5">
      <w:pPr>
        <w:pStyle w:val="ListParagraph"/>
        <w:numPr>
          <w:ilvl w:val="0"/>
          <w:numId w:val="114"/>
        </w:numPr>
        <w:autoSpaceDE w:val="0"/>
        <w:autoSpaceDN w:val="0"/>
        <w:adjustRightInd w:val="0"/>
        <w:spacing w:after="0" w:line="276" w:lineRule="auto"/>
        <w:rPr>
          <w:rFonts w:ascii="Times New Roman" w:hAnsi="Times New Roman"/>
          <w:lang w:val="ro-RO"/>
        </w:rPr>
      </w:pPr>
      <w:r w:rsidRPr="00772F7C">
        <w:rPr>
          <w:rFonts w:ascii="Times New Roman" w:hAnsi="Times New Roman"/>
          <w:lang w:val="ro-RO"/>
        </w:rPr>
        <w:t>are autorizațiile de funcționare emise de entitățile abilitate;</w:t>
      </w:r>
    </w:p>
    <w:p w:rsidR="00C65B0A" w:rsidRPr="00772F7C" w:rsidRDefault="00C65B0A" w:rsidP="00DE38F5">
      <w:pPr>
        <w:pStyle w:val="ListParagraph"/>
        <w:numPr>
          <w:ilvl w:val="0"/>
          <w:numId w:val="114"/>
        </w:numPr>
        <w:autoSpaceDE w:val="0"/>
        <w:autoSpaceDN w:val="0"/>
        <w:adjustRightInd w:val="0"/>
        <w:spacing w:after="0" w:line="276" w:lineRule="auto"/>
        <w:rPr>
          <w:rFonts w:ascii="Times New Roman" w:hAnsi="Times New Roman"/>
          <w:lang w:val="ro-RO"/>
        </w:rPr>
      </w:pPr>
      <w:r w:rsidRPr="00772F7C">
        <w:rPr>
          <w:rFonts w:ascii="Times New Roman" w:hAnsi="Times New Roman"/>
          <w:lang w:val="ro-RO"/>
        </w:rPr>
        <w:t>deține licențe de transport, autorizații de operator public local (de transport);</w:t>
      </w:r>
    </w:p>
    <w:p w:rsidR="00C65B0A" w:rsidRPr="00772F7C" w:rsidRDefault="00C65B0A" w:rsidP="00DE38F5">
      <w:pPr>
        <w:pStyle w:val="ListParagraph"/>
        <w:numPr>
          <w:ilvl w:val="0"/>
          <w:numId w:val="114"/>
        </w:numPr>
        <w:autoSpaceDE w:val="0"/>
        <w:autoSpaceDN w:val="0"/>
        <w:adjustRightInd w:val="0"/>
        <w:spacing w:after="0" w:line="276" w:lineRule="auto"/>
        <w:rPr>
          <w:rFonts w:ascii="Times New Roman" w:hAnsi="Times New Roman"/>
          <w:lang w:val="ro-RO"/>
        </w:rPr>
      </w:pPr>
      <w:r w:rsidRPr="00772F7C">
        <w:rPr>
          <w:rFonts w:ascii="Times New Roman" w:hAnsi="Times New Roman"/>
          <w:lang w:val="ro-RO"/>
        </w:rPr>
        <w:t>asigură un transport sigur și punctual pentru populația municipiului Sfântu Gheorghe;</w:t>
      </w:r>
    </w:p>
    <w:p w:rsidR="00C65B0A" w:rsidRPr="00772F7C" w:rsidRDefault="00C65B0A" w:rsidP="00DE38F5">
      <w:pPr>
        <w:pStyle w:val="ListParagraph"/>
        <w:numPr>
          <w:ilvl w:val="0"/>
          <w:numId w:val="114"/>
        </w:numPr>
        <w:autoSpaceDE w:val="0"/>
        <w:autoSpaceDN w:val="0"/>
        <w:adjustRightInd w:val="0"/>
        <w:spacing w:after="0" w:line="276" w:lineRule="auto"/>
        <w:rPr>
          <w:rFonts w:ascii="Times New Roman" w:hAnsi="Times New Roman"/>
          <w:lang w:val="ro-RO"/>
        </w:rPr>
      </w:pPr>
      <w:r w:rsidRPr="00772F7C">
        <w:rPr>
          <w:rFonts w:ascii="Times New Roman" w:hAnsi="Times New Roman"/>
          <w:lang w:val="ro-RO"/>
        </w:rPr>
        <w:t>capacitatea de transport actuală asigurată de parcul de autobuze urbane este în mare măsură suficientă pentru deservirea călătorilor pe liniile existente;</w:t>
      </w:r>
    </w:p>
    <w:p w:rsidR="00C65B0A" w:rsidRPr="00772F7C" w:rsidRDefault="00C65B0A" w:rsidP="00DE38F5">
      <w:pPr>
        <w:pStyle w:val="ListParagraph"/>
        <w:numPr>
          <w:ilvl w:val="0"/>
          <w:numId w:val="114"/>
        </w:numPr>
        <w:autoSpaceDE w:val="0"/>
        <w:autoSpaceDN w:val="0"/>
        <w:adjustRightInd w:val="0"/>
        <w:spacing w:after="0" w:line="276" w:lineRule="auto"/>
        <w:rPr>
          <w:rFonts w:ascii="Times New Roman" w:hAnsi="Times New Roman"/>
          <w:lang w:val="ro-RO"/>
        </w:rPr>
      </w:pPr>
      <w:r w:rsidRPr="00772F7C">
        <w:rPr>
          <w:rFonts w:ascii="Times New Roman" w:hAnsi="Times New Roman"/>
          <w:lang w:val="ro-RO"/>
        </w:rPr>
        <w:t>Multi-Trans S.A. sau predecesorii acestuia au asigurat transportul în comun pe raza municipiului Sfântu Gheorghe, încă de la înființarea acestui serviciu;</w:t>
      </w:r>
    </w:p>
    <w:p w:rsidR="00C65B0A" w:rsidRPr="00772F7C" w:rsidRDefault="00C65B0A" w:rsidP="00DE38F5">
      <w:pPr>
        <w:pStyle w:val="ListParagraph"/>
        <w:numPr>
          <w:ilvl w:val="0"/>
          <w:numId w:val="114"/>
        </w:numPr>
        <w:autoSpaceDE w:val="0"/>
        <w:autoSpaceDN w:val="0"/>
        <w:adjustRightInd w:val="0"/>
        <w:spacing w:after="0" w:line="276" w:lineRule="auto"/>
        <w:rPr>
          <w:rFonts w:ascii="Times New Roman" w:hAnsi="Times New Roman"/>
          <w:lang w:val="ro-RO"/>
        </w:rPr>
      </w:pPr>
      <w:r w:rsidRPr="00772F7C">
        <w:rPr>
          <w:rFonts w:ascii="Times New Roman" w:hAnsi="Times New Roman"/>
          <w:lang w:val="ro-RO"/>
        </w:rPr>
        <w:t>dispune de personal calificat, atestat profesional de organismele abilitate, capabil să păstreze și să asigure continuitatea în condiții bune a serviciilor de transport public în municipiul Sfântu Gheorghe;</w:t>
      </w:r>
    </w:p>
    <w:p w:rsidR="00C65B0A" w:rsidRPr="00772F7C" w:rsidRDefault="00C65B0A" w:rsidP="00DE38F5">
      <w:pPr>
        <w:pStyle w:val="ListParagraph"/>
        <w:numPr>
          <w:ilvl w:val="0"/>
          <w:numId w:val="114"/>
        </w:numPr>
        <w:autoSpaceDE w:val="0"/>
        <w:autoSpaceDN w:val="0"/>
        <w:adjustRightInd w:val="0"/>
        <w:spacing w:after="0" w:line="276" w:lineRule="auto"/>
        <w:rPr>
          <w:rFonts w:ascii="Times New Roman" w:hAnsi="Times New Roman"/>
          <w:lang w:val="ro-RO"/>
        </w:rPr>
      </w:pPr>
      <w:r w:rsidRPr="00772F7C">
        <w:rPr>
          <w:rFonts w:ascii="Times New Roman" w:hAnsi="Times New Roman"/>
          <w:lang w:val="ro-RO"/>
        </w:rPr>
        <w:t>stabilitate bună a personalului, fără fluctuații mari, fidelitate și atașament față de firmă;</w:t>
      </w:r>
    </w:p>
    <w:p w:rsidR="00C65B0A" w:rsidRPr="00772F7C" w:rsidRDefault="00C65B0A" w:rsidP="00DE38F5">
      <w:pPr>
        <w:pStyle w:val="ListParagraph"/>
        <w:numPr>
          <w:ilvl w:val="0"/>
          <w:numId w:val="114"/>
        </w:numPr>
        <w:autoSpaceDE w:val="0"/>
        <w:autoSpaceDN w:val="0"/>
        <w:adjustRightInd w:val="0"/>
        <w:spacing w:after="0" w:line="276" w:lineRule="auto"/>
        <w:rPr>
          <w:rFonts w:ascii="Times New Roman" w:hAnsi="Times New Roman"/>
          <w:lang w:val="ro-RO"/>
        </w:rPr>
      </w:pPr>
      <w:r w:rsidRPr="00772F7C">
        <w:rPr>
          <w:rFonts w:ascii="Times New Roman" w:hAnsi="Times New Roman"/>
          <w:lang w:val="ro-RO"/>
        </w:rPr>
        <w:t>nivel bun de disciplină a muncii în rândul salariaților;</w:t>
      </w:r>
    </w:p>
    <w:p w:rsidR="00C65B0A" w:rsidRPr="00772F7C" w:rsidRDefault="00C65B0A" w:rsidP="00DE38F5">
      <w:pPr>
        <w:pStyle w:val="ListParagraph"/>
        <w:numPr>
          <w:ilvl w:val="0"/>
          <w:numId w:val="114"/>
        </w:numPr>
        <w:autoSpaceDE w:val="0"/>
        <w:autoSpaceDN w:val="0"/>
        <w:adjustRightInd w:val="0"/>
        <w:spacing w:after="0" w:line="276" w:lineRule="auto"/>
        <w:rPr>
          <w:rFonts w:ascii="Times New Roman" w:hAnsi="Times New Roman"/>
          <w:lang w:val="ro-RO"/>
        </w:rPr>
      </w:pPr>
      <w:r w:rsidRPr="00772F7C">
        <w:rPr>
          <w:rFonts w:ascii="Times New Roman" w:hAnsi="Times New Roman"/>
          <w:lang w:val="ro-RO"/>
        </w:rPr>
        <w:t>deține dotarea tehnică adecvată (chiar dacă este învechită o parte din ele, care</w:t>
      </w:r>
    </w:p>
    <w:p w:rsidR="00C65B0A" w:rsidRPr="00772F7C" w:rsidRDefault="00C65B0A" w:rsidP="00DE38F5">
      <w:pPr>
        <w:pStyle w:val="ListParagraph"/>
        <w:numPr>
          <w:ilvl w:val="0"/>
          <w:numId w:val="114"/>
        </w:numPr>
        <w:autoSpaceDE w:val="0"/>
        <w:autoSpaceDN w:val="0"/>
        <w:adjustRightInd w:val="0"/>
        <w:spacing w:after="0" w:line="276" w:lineRule="auto"/>
        <w:rPr>
          <w:rFonts w:ascii="Times New Roman" w:hAnsi="Times New Roman"/>
          <w:lang w:val="ro-RO"/>
        </w:rPr>
      </w:pPr>
      <w:r w:rsidRPr="00772F7C">
        <w:rPr>
          <w:rFonts w:ascii="Times New Roman" w:hAnsi="Times New Roman"/>
          <w:lang w:val="ro-RO"/>
        </w:rPr>
        <w:t>urmează a fi modernizată complet în următoarele luni) pentru realizarea obiectului de activitate;</w:t>
      </w:r>
    </w:p>
    <w:p w:rsidR="00C65B0A" w:rsidRPr="00772F7C" w:rsidRDefault="00C65B0A" w:rsidP="00DE38F5">
      <w:pPr>
        <w:pStyle w:val="ListParagraph"/>
        <w:numPr>
          <w:ilvl w:val="0"/>
          <w:numId w:val="114"/>
        </w:numPr>
        <w:autoSpaceDE w:val="0"/>
        <w:autoSpaceDN w:val="0"/>
        <w:adjustRightInd w:val="0"/>
        <w:spacing w:after="0" w:line="276" w:lineRule="auto"/>
        <w:rPr>
          <w:rFonts w:ascii="Times New Roman" w:hAnsi="Times New Roman"/>
          <w:lang w:val="ro-RO"/>
        </w:rPr>
      </w:pPr>
      <w:r w:rsidRPr="00772F7C">
        <w:rPr>
          <w:rFonts w:ascii="Times New Roman" w:hAnsi="Times New Roman"/>
          <w:lang w:val="ro-RO"/>
        </w:rPr>
        <w:t>existența unei piețe sigure pentru serviciile societății;</w:t>
      </w:r>
    </w:p>
    <w:p w:rsidR="00C65B0A" w:rsidRPr="00772F7C" w:rsidRDefault="00C65B0A" w:rsidP="00DE38F5">
      <w:pPr>
        <w:pStyle w:val="ListParagraph"/>
        <w:numPr>
          <w:ilvl w:val="0"/>
          <w:numId w:val="114"/>
        </w:numPr>
        <w:autoSpaceDE w:val="0"/>
        <w:autoSpaceDN w:val="0"/>
        <w:adjustRightInd w:val="0"/>
        <w:spacing w:after="0" w:line="276" w:lineRule="auto"/>
        <w:rPr>
          <w:rFonts w:ascii="Times New Roman" w:hAnsi="Times New Roman"/>
          <w:lang w:val="ro-RO"/>
        </w:rPr>
      </w:pPr>
      <w:r w:rsidRPr="00772F7C">
        <w:rPr>
          <w:rFonts w:ascii="Times New Roman" w:hAnsi="Times New Roman"/>
          <w:lang w:val="ro-RO"/>
        </w:rPr>
        <w:t>relații tradiționale cu clienții;</w:t>
      </w:r>
    </w:p>
    <w:p w:rsidR="00C65B0A" w:rsidRPr="00772F7C" w:rsidRDefault="00C65B0A" w:rsidP="00DE38F5">
      <w:pPr>
        <w:pStyle w:val="ListParagraph"/>
        <w:numPr>
          <w:ilvl w:val="0"/>
          <w:numId w:val="114"/>
        </w:numPr>
        <w:autoSpaceDE w:val="0"/>
        <w:autoSpaceDN w:val="0"/>
        <w:adjustRightInd w:val="0"/>
        <w:spacing w:after="0" w:line="276" w:lineRule="auto"/>
        <w:rPr>
          <w:rFonts w:ascii="Times New Roman" w:hAnsi="Times New Roman"/>
          <w:lang w:val="ro-RO"/>
        </w:rPr>
      </w:pPr>
      <w:r w:rsidRPr="00772F7C">
        <w:rPr>
          <w:rFonts w:ascii="Times New Roman" w:hAnsi="Times New Roman"/>
          <w:lang w:val="ro-RO"/>
        </w:rPr>
        <w:t>organizare eficientă a activității comerciale;</w:t>
      </w:r>
    </w:p>
    <w:p w:rsidR="00C65B0A" w:rsidRPr="00772F7C" w:rsidRDefault="00C65B0A" w:rsidP="00DE38F5">
      <w:pPr>
        <w:pStyle w:val="ListParagraph"/>
        <w:numPr>
          <w:ilvl w:val="0"/>
          <w:numId w:val="114"/>
        </w:numPr>
        <w:autoSpaceDE w:val="0"/>
        <w:autoSpaceDN w:val="0"/>
        <w:adjustRightInd w:val="0"/>
        <w:spacing w:after="0" w:line="276" w:lineRule="auto"/>
        <w:rPr>
          <w:rFonts w:ascii="Times New Roman" w:hAnsi="Times New Roman"/>
          <w:lang w:val="ro-RO"/>
        </w:rPr>
      </w:pPr>
      <w:r w:rsidRPr="00772F7C">
        <w:rPr>
          <w:rFonts w:ascii="Times New Roman" w:hAnsi="Times New Roman"/>
          <w:lang w:val="ro-RO"/>
        </w:rPr>
        <w:t>performanțe financiare foarte bune în ultimii ani;</w:t>
      </w:r>
    </w:p>
    <w:p w:rsidR="00C65B0A" w:rsidRPr="00772F7C" w:rsidRDefault="00C65B0A" w:rsidP="00DE38F5">
      <w:pPr>
        <w:pStyle w:val="ListParagraph"/>
        <w:numPr>
          <w:ilvl w:val="0"/>
          <w:numId w:val="114"/>
        </w:numPr>
        <w:spacing w:after="0" w:line="276" w:lineRule="auto"/>
        <w:ind w:right="148"/>
        <w:rPr>
          <w:rFonts w:ascii="Times New Roman" w:hAnsi="Times New Roman"/>
          <w:lang w:val="ro-RO"/>
        </w:rPr>
      </w:pPr>
      <w:r w:rsidRPr="00772F7C">
        <w:rPr>
          <w:rFonts w:ascii="Times New Roman" w:hAnsi="Times New Roman"/>
          <w:lang w:val="ro-RO"/>
        </w:rPr>
        <w:t>fără datorii la bugetul de stat, cel al asigurărilor sociale de stat și bugetul local;management calificat, cu experiență și preocupat pentru îmbunătățirea serviciului de transport public de călători.</w:t>
      </w:r>
    </w:p>
    <w:p w:rsidR="00C65B0A" w:rsidRPr="00772F7C" w:rsidRDefault="00C65B0A" w:rsidP="00DE38F5">
      <w:pPr>
        <w:spacing w:after="0" w:line="276" w:lineRule="auto"/>
        <w:ind w:right="148"/>
        <w:rPr>
          <w:bCs/>
          <w:szCs w:val="24"/>
          <w:lang w:val="ro-RO"/>
        </w:rPr>
      </w:pPr>
      <w:r w:rsidRPr="00772F7C">
        <w:rPr>
          <w:bCs/>
          <w:szCs w:val="24"/>
          <w:lang w:val="ro-RO"/>
        </w:rPr>
        <w:t>Puncte slabe:</w:t>
      </w:r>
    </w:p>
    <w:p w:rsidR="00C65B0A" w:rsidRPr="00772F7C" w:rsidRDefault="00C65B0A" w:rsidP="00DE38F5">
      <w:pPr>
        <w:pStyle w:val="ListParagraph"/>
        <w:numPr>
          <w:ilvl w:val="0"/>
          <w:numId w:val="113"/>
        </w:numPr>
        <w:spacing w:after="0" w:line="276" w:lineRule="auto"/>
        <w:rPr>
          <w:rFonts w:ascii="Times New Roman" w:hAnsi="Times New Roman"/>
          <w:bCs/>
          <w:lang w:val="ro-RO"/>
        </w:rPr>
      </w:pPr>
      <w:r w:rsidRPr="00772F7C">
        <w:rPr>
          <w:rFonts w:ascii="Times New Roman" w:hAnsi="Times New Roman"/>
          <w:bCs/>
          <w:lang w:val="ro-RO"/>
        </w:rPr>
        <w:t xml:space="preserve">insuficiența resurselor financiare proprii necesare modernizării parcului de autovehicule în special, cât și a transportului de călători public în general (stații moderne, linii noi, sisteme moderne de ticketing, etc.),  a construcțiilor (capăt de linie, terminale, garaje, hale și dotările aferente) </w:t>
      </w:r>
    </w:p>
    <w:p w:rsidR="00C65B0A" w:rsidRPr="00772F7C" w:rsidRDefault="00C65B0A" w:rsidP="00DE38F5">
      <w:pPr>
        <w:pStyle w:val="ListParagraph"/>
        <w:numPr>
          <w:ilvl w:val="0"/>
          <w:numId w:val="113"/>
        </w:numPr>
        <w:spacing w:after="0" w:line="276" w:lineRule="auto"/>
        <w:rPr>
          <w:rFonts w:ascii="Times New Roman" w:hAnsi="Times New Roman"/>
          <w:bCs/>
          <w:lang w:val="ro-RO"/>
        </w:rPr>
      </w:pPr>
      <w:r w:rsidRPr="00772F7C">
        <w:rPr>
          <w:rFonts w:ascii="Times New Roman" w:hAnsi="Times New Roman"/>
          <w:bCs/>
          <w:lang w:val="ro-RO"/>
        </w:rPr>
        <w:t xml:space="preserve">investițiile pentru modernizarea servciului public se realizează prin  accesarea de pr-fonduri nerambursabile de către  Municipiul Sfântu Gheorghe. </w:t>
      </w:r>
    </w:p>
    <w:p w:rsidR="00C65B0A" w:rsidRPr="00772F7C" w:rsidRDefault="00C65B0A" w:rsidP="00DE38F5">
      <w:pPr>
        <w:pStyle w:val="ListParagraph"/>
        <w:numPr>
          <w:ilvl w:val="0"/>
          <w:numId w:val="113"/>
        </w:numPr>
        <w:spacing w:after="0" w:line="276" w:lineRule="auto"/>
        <w:rPr>
          <w:rFonts w:ascii="Times New Roman" w:hAnsi="Times New Roman"/>
          <w:bCs/>
          <w:lang w:val="ro-RO"/>
        </w:rPr>
      </w:pPr>
      <w:r w:rsidRPr="00772F7C">
        <w:rPr>
          <w:rFonts w:ascii="Times New Roman" w:hAnsi="Times New Roman"/>
          <w:bCs/>
          <w:lang w:val="ro-RO"/>
        </w:rPr>
        <w:t>o parte din parcul de autobuze este învechit, urmând să fie înlocuite și acestea în viitorul apropiat cu autobuze noi ecologice tot prin accesarea de fonduri europene sau alte fonduri nerambursabile.</w:t>
      </w:r>
    </w:p>
    <w:p w:rsidR="00C65B0A" w:rsidRPr="00772F7C" w:rsidRDefault="00C65B0A" w:rsidP="00DE38F5">
      <w:pPr>
        <w:pStyle w:val="Caption"/>
        <w:spacing w:before="0" w:after="0" w:line="276" w:lineRule="auto"/>
        <w:jc w:val="center"/>
        <w:rPr>
          <w:rFonts w:cs="Times New Roman"/>
          <w:b w:val="0"/>
          <w:bCs/>
          <w:color w:val="auto"/>
          <w:sz w:val="24"/>
          <w:szCs w:val="24"/>
          <w:lang w:val="ro-RO"/>
        </w:rPr>
      </w:pPr>
      <w:bookmarkStart w:id="58" w:name="_Hlk67301969"/>
      <w:r w:rsidRPr="00772F7C">
        <w:rPr>
          <w:rFonts w:cs="Times New Roman"/>
          <w:b w:val="0"/>
          <w:bCs/>
          <w:color w:val="auto"/>
          <w:sz w:val="24"/>
          <w:szCs w:val="24"/>
          <w:lang w:val="ro-RO"/>
        </w:rPr>
        <w:t xml:space="preserve">Indicatori De Performanţă </w:t>
      </w:r>
    </w:p>
    <w:tbl>
      <w:tblPr>
        <w:tblW w:w="10201" w:type="dxa"/>
        <w:jc w:val="center"/>
        <w:tblLayout w:type="fixed"/>
        <w:tblCellMar>
          <w:left w:w="0" w:type="dxa"/>
          <w:right w:w="0" w:type="dxa"/>
        </w:tblCellMar>
        <w:tblLook w:val="0000"/>
      </w:tblPr>
      <w:tblGrid>
        <w:gridCol w:w="3964"/>
        <w:gridCol w:w="1550"/>
        <w:gridCol w:w="1552"/>
        <w:gridCol w:w="1434"/>
        <w:gridCol w:w="1701"/>
      </w:tblGrid>
      <w:tr w:rsidR="00C65B0A" w:rsidRPr="00772F7C" w:rsidTr="0012374F">
        <w:trPr>
          <w:trHeight w:val="247"/>
          <w:jc w:val="center"/>
        </w:trPr>
        <w:tc>
          <w:tcPr>
            <w:tcW w:w="3964" w:type="dxa"/>
            <w:vMerge w:val="restart"/>
            <w:tcBorders>
              <w:top w:val="single" w:sz="6" w:space="0" w:color="000000"/>
              <w:left w:val="single" w:sz="4" w:space="0" w:color="000000"/>
              <w:bottom w:val="single" w:sz="6" w:space="0" w:color="000000"/>
              <w:right w:val="single" w:sz="4" w:space="0" w:color="000000"/>
            </w:tcBorders>
            <w:shd w:val="clear" w:color="auto" w:fill="585858"/>
          </w:tcPr>
          <w:p w:rsidR="00C65B0A" w:rsidRPr="00772F7C" w:rsidRDefault="00C65B0A" w:rsidP="00DE38F5">
            <w:pPr>
              <w:kinsoku w:val="0"/>
              <w:overflowPunct w:val="0"/>
              <w:autoSpaceDE w:val="0"/>
              <w:autoSpaceDN w:val="0"/>
              <w:adjustRightInd w:val="0"/>
              <w:spacing w:after="0" w:line="276" w:lineRule="auto"/>
              <w:jc w:val="left"/>
              <w:rPr>
                <w:szCs w:val="24"/>
                <w:lang w:val="ro-RO"/>
              </w:rPr>
            </w:pPr>
          </w:p>
          <w:p w:rsidR="00C65B0A" w:rsidRPr="00772F7C" w:rsidRDefault="00C65B0A" w:rsidP="00DE38F5">
            <w:pPr>
              <w:kinsoku w:val="0"/>
              <w:overflowPunct w:val="0"/>
              <w:autoSpaceDE w:val="0"/>
              <w:autoSpaceDN w:val="0"/>
              <w:adjustRightInd w:val="0"/>
              <w:spacing w:after="0" w:line="276" w:lineRule="auto"/>
              <w:ind w:left="482"/>
              <w:jc w:val="left"/>
              <w:rPr>
                <w:b/>
                <w:bCs/>
                <w:color w:val="FFFFFF"/>
                <w:szCs w:val="24"/>
                <w:lang w:val="ro-RO"/>
              </w:rPr>
            </w:pPr>
            <w:bookmarkStart w:id="59" w:name="E._INDICATORI_DE_PERFORMANŢĂ_PENTRU_EVAL"/>
            <w:bookmarkEnd w:id="59"/>
            <w:r w:rsidRPr="00772F7C">
              <w:rPr>
                <w:b/>
                <w:bCs/>
                <w:color w:val="FFFFFF"/>
                <w:szCs w:val="24"/>
                <w:lang w:val="ro-RO"/>
              </w:rPr>
              <w:t>DENUMIRE INDICATOR</w:t>
            </w:r>
          </w:p>
        </w:tc>
        <w:tc>
          <w:tcPr>
            <w:tcW w:w="6237" w:type="dxa"/>
            <w:gridSpan w:val="4"/>
            <w:tcBorders>
              <w:top w:val="single" w:sz="6" w:space="0" w:color="000000"/>
              <w:left w:val="single" w:sz="4" w:space="0" w:color="000000"/>
              <w:bottom w:val="single" w:sz="6" w:space="0" w:color="000000"/>
              <w:right w:val="single" w:sz="4" w:space="0" w:color="000000"/>
            </w:tcBorders>
            <w:shd w:val="clear" w:color="auto" w:fill="585858"/>
          </w:tcPr>
          <w:p w:rsidR="00C65B0A" w:rsidRPr="00772F7C" w:rsidRDefault="00C65B0A" w:rsidP="00DE38F5">
            <w:pPr>
              <w:kinsoku w:val="0"/>
              <w:overflowPunct w:val="0"/>
              <w:autoSpaceDE w:val="0"/>
              <w:autoSpaceDN w:val="0"/>
              <w:adjustRightInd w:val="0"/>
              <w:spacing w:after="0" w:line="276" w:lineRule="auto"/>
              <w:ind w:left="1736"/>
              <w:jc w:val="left"/>
              <w:rPr>
                <w:b/>
                <w:bCs/>
                <w:color w:val="FFFFFF"/>
                <w:szCs w:val="24"/>
                <w:lang w:val="ro-RO"/>
              </w:rPr>
            </w:pPr>
            <w:r w:rsidRPr="00772F7C">
              <w:rPr>
                <w:b/>
                <w:bCs/>
                <w:color w:val="FFFFFF"/>
                <w:szCs w:val="24"/>
                <w:lang w:val="ro-RO"/>
              </w:rPr>
              <w:t>ADMIN. NEEXECUTIVI</w:t>
            </w:r>
          </w:p>
        </w:tc>
      </w:tr>
      <w:tr w:rsidR="00C65B0A" w:rsidRPr="00772F7C" w:rsidTr="0012374F">
        <w:trPr>
          <w:trHeight w:val="500"/>
          <w:jc w:val="center"/>
        </w:trPr>
        <w:tc>
          <w:tcPr>
            <w:tcW w:w="3964" w:type="dxa"/>
            <w:vMerge/>
            <w:tcBorders>
              <w:top w:val="nil"/>
              <w:left w:val="single" w:sz="4" w:space="0" w:color="000000"/>
              <w:bottom w:val="single" w:sz="6" w:space="0" w:color="000000"/>
              <w:right w:val="single" w:sz="4" w:space="0" w:color="000000"/>
            </w:tcBorders>
            <w:shd w:val="clear" w:color="auto" w:fill="585858"/>
          </w:tcPr>
          <w:p w:rsidR="00C65B0A" w:rsidRPr="00772F7C" w:rsidRDefault="00C65B0A" w:rsidP="00DE38F5">
            <w:pPr>
              <w:kinsoku w:val="0"/>
              <w:overflowPunct w:val="0"/>
              <w:autoSpaceDE w:val="0"/>
              <w:autoSpaceDN w:val="0"/>
              <w:adjustRightInd w:val="0"/>
              <w:spacing w:after="0" w:line="276" w:lineRule="auto"/>
              <w:jc w:val="left"/>
              <w:rPr>
                <w:szCs w:val="24"/>
                <w:lang w:val="ro-RO"/>
              </w:rPr>
            </w:pPr>
          </w:p>
        </w:tc>
        <w:tc>
          <w:tcPr>
            <w:tcW w:w="1550" w:type="dxa"/>
            <w:tcBorders>
              <w:top w:val="single" w:sz="6" w:space="0" w:color="000000"/>
              <w:left w:val="single" w:sz="4" w:space="0" w:color="000000"/>
              <w:bottom w:val="single" w:sz="6" w:space="0" w:color="000000"/>
              <w:right w:val="single" w:sz="4" w:space="0" w:color="000000"/>
            </w:tcBorders>
            <w:shd w:val="clear" w:color="auto" w:fill="585858"/>
          </w:tcPr>
          <w:p w:rsidR="00C65B0A" w:rsidRPr="00772F7C" w:rsidRDefault="00C65B0A" w:rsidP="00DE38F5">
            <w:pPr>
              <w:kinsoku w:val="0"/>
              <w:overflowPunct w:val="0"/>
              <w:autoSpaceDE w:val="0"/>
              <w:autoSpaceDN w:val="0"/>
              <w:adjustRightInd w:val="0"/>
              <w:spacing w:after="0" w:line="276" w:lineRule="auto"/>
              <w:ind w:left="396"/>
              <w:jc w:val="left"/>
              <w:rPr>
                <w:b/>
                <w:bCs/>
                <w:color w:val="FFFFFF"/>
                <w:szCs w:val="24"/>
                <w:lang w:val="ro-RO"/>
              </w:rPr>
            </w:pPr>
            <w:r w:rsidRPr="00772F7C">
              <w:rPr>
                <w:b/>
                <w:bCs/>
                <w:color w:val="FFFFFF"/>
                <w:szCs w:val="24"/>
                <w:lang w:val="ro-RO"/>
              </w:rPr>
              <w:t>NIVEL</w:t>
            </w:r>
          </w:p>
          <w:p w:rsidR="00C65B0A" w:rsidRPr="00772F7C" w:rsidRDefault="00C65B0A" w:rsidP="00DE38F5">
            <w:pPr>
              <w:kinsoku w:val="0"/>
              <w:overflowPunct w:val="0"/>
              <w:autoSpaceDE w:val="0"/>
              <w:autoSpaceDN w:val="0"/>
              <w:adjustRightInd w:val="0"/>
              <w:spacing w:after="0" w:line="276" w:lineRule="auto"/>
              <w:ind w:left="372"/>
              <w:jc w:val="left"/>
              <w:rPr>
                <w:b/>
                <w:bCs/>
                <w:color w:val="FFFFFF"/>
                <w:szCs w:val="24"/>
                <w:lang w:val="ro-RO"/>
              </w:rPr>
            </w:pPr>
            <w:r w:rsidRPr="00772F7C">
              <w:rPr>
                <w:b/>
                <w:bCs/>
                <w:color w:val="FFFFFF"/>
                <w:szCs w:val="24"/>
                <w:lang w:val="ro-RO"/>
              </w:rPr>
              <w:t>IMPUS</w:t>
            </w:r>
          </w:p>
        </w:tc>
        <w:tc>
          <w:tcPr>
            <w:tcW w:w="1552" w:type="dxa"/>
            <w:tcBorders>
              <w:top w:val="single" w:sz="6" w:space="0" w:color="000000"/>
              <w:left w:val="single" w:sz="4" w:space="0" w:color="000000"/>
              <w:bottom w:val="single" w:sz="6" w:space="0" w:color="000000"/>
              <w:right w:val="single" w:sz="4" w:space="0" w:color="000000"/>
            </w:tcBorders>
            <w:shd w:val="clear" w:color="auto" w:fill="585858"/>
          </w:tcPr>
          <w:p w:rsidR="00C65B0A" w:rsidRPr="00772F7C" w:rsidRDefault="00C65B0A" w:rsidP="00DE38F5">
            <w:pPr>
              <w:kinsoku w:val="0"/>
              <w:overflowPunct w:val="0"/>
              <w:autoSpaceDE w:val="0"/>
              <w:autoSpaceDN w:val="0"/>
              <w:adjustRightInd w:val="0"/>
              <w:spacing w:after="0" w:line="276" w:lineRule="auto"/>
              <w:ind w:left="125" w:right="115"/>
              <w:jc w:val="center"/>
              <w:rPr>
                <w:b/>
                <w:bCs/>
                <w:color w:val="FFFFFF"/>
                <w:szCs w:val="24"/>
                <w:lang w:val="ro-RO"/>
              </w:rPr>
            </w:pPr>
            <w:r w:rsidRPr="00772F7C">
              <w:rPr>
                <w:b/>
                <w:bCs/>
                <w:color w:val="FFFFFF"/>
                <w:szCs w:val="24"/>
                <w:lang w:val="ro-RO"/>
              </w:rPr>
              <w:t>NIVEL</w:t>
            </w:r>
          </w:p>
          <w:p w:rsidR="00C65B0A" w:rsidRPr="00772F7C" w:rsidRDefault="00C65B0A" w:rsidP="00DE38F5">
            <w:pPr>
              <w:kinsoku w:val="0"/>
              <w:overflowPunct w:val="0"/>
              <w:autoSpaceDE w:val="0"/>
              <w:autoSpaceDN w:val="0"/>
              <w:adjustRightInd w:val="0"/>
              <w:spacing w:after="0" w:line="276" w:lineRule="auto"/>
              <w:ind w:left="123" w:right="115"/>
              <w:jc w:val="center"/>
              <w:rPr>
                <w:b/>
                <w:bCs/>
                <w:color w:val="FFFFFF"/>
                <w:szCs w:val="24"/>
                <w:lang w:val="ro-RO"/>
              </w:rPr>
            </w:pPr>
            <w:r w:rsidRPr="00772F7C">
              <w:rPr>
                <w:b/>
                <w:bCs/>
                <w:color w:val="FFFFFF"/>
                <w:szCs w:val="24"/>
                <w:lang w:val="ro-RO"/>
              </w:rPr>
              <w:t>REALIZAT</w:t>
            </w:r>
          </w:p>
        </w:tc>
        <w:tc>
          <w:tcPr>
            <w:tcW w:w="1434" w:type="dxa"/>
            <w:tcBorders>
              <w:top w:val="single" w:sz="6" w:space="0" w:color="000000"/>
              <w:left w:val="single" w:sz="4" w:space="0" w:color="000000"/>
              <w:bottom w:val="single" w:sz="6" w:space="0" w:color="000000"/>
              <w:right w:val="single" w:sz="4" w:space="0" w:color="000000"/>
            </w:tcBorders>
            <w:shd w:val="clear" w:color="auto" w:fill="585858"/>
          </w:tcPr>
          <w:p w:rsidR="00C65B0A" w:rsidRPr="00772F7C" w:rsidRDefault="00C65B0A" w:rsidP="00DE38F5">
            <w:pPr>
              <w:kinsoku w:val="0"/>
              <w:overflowPunct w:val="0"/>
              <w:autoSpaceDE w:val="0"/>
              <w:autoSpaceDN w:val="0"/>
              <w:adjustRightInd w:val="0"/>
              <w:spacing w:after="0" w:line="276" w:lineRule="auto"/>
              <w:ind w:left="87" w:right="79"/>
              <w:jc w:val="center"/>
              <w:rPr>
                <w:b/>
                <w:bCs/>
                <w:color w:val="FFFFFF"/>
                <w:szCs w:val="24"/>
                <w:lang w:val="ro-RO"/>
              </w:rPr>
            </w:pPr>
            <w:r w:rsidRPr="00772F7C">
              <w:rPr>
                <w:b/>
                <w:bCs/>
                <w:color w:val="FFFFFF"/>
                <w:szCs w:val="24"/>
                <w:lang w:val="ro-RO"/>
              </w:rPr>
              <w:t>PONDERE</w:t>
            </w:r>
          </w:p>
        </w:tc>
        <w:tc>
          <w:tcPr>
            <w:tcW w:w="1701" w:type="dxa"/>
            <w:tcBorders>
              <w:top w:val="single" w:sz="6" w:space="0" w:color="000000"/>
              <w:left w:val="single" w:sz="4" w:space="0" w:color="000000"/>
              <w:bottom w:val="single" w:sz="6" w:space="0" w:color="000000"/>
              <w:right w:val="single" w:sz="4" w:space="0" w:color="000000"/>
            </w:tcBorders>
            <w:shd w:val="clear" w:color="auto" w:fill="585858"/>
          </w:tcPr>
          <w:p w:rsidR="00C65B0A" w:rsidRPr="00772F7C" w:rsidRDefault="00C65B0A" w:rsidP="00DE38F5">
            <w:pPr>
              <w:kinsoku w:val="0"/>
              <w:overflowPunct w:val="0"/>
              <w:autoSpaceDE w:val="0"/>
              <w:autoSpaceDN w:val="0"/>
              <w:adjustRightInd w:val="0"/>
              <w:spacing w:after="0" w:line="276" w:lineRule="auto"/>
              <w:ind w:left="179" w:right="169"/>
              <w:jc w:val="center"/>
              <w:rPr>
                <w:b/>
                <w:bCs/>
                <w:color w:val="FFFFFF"/>
                <w:szCs w:val="24"/>
                <w:lang w:val="ro-RO"/>
              </w:rPr>
            </w:pPr>
            <w:r w:rsidRPr="00772F7C">
              <w:rPr>
                <w:b/>
                <w:bCs/>
                <w:color w:val="FFFFFF"/>
                <w:szCs w:val="24"/>
                <w:lang w:val="ro-RO"/>
              </w:rPr>
              <w:t>REALIZAT</w:t>
            </w:r>
          </w:p>
          <w:p w:rsidR="00C65B0A" w:rsidRPr="00772F7C" w:rsidRDefault="00C65B0A" w:rsidP="00DE38F5">
            <w:pPr>
              <w:kinsoku w:val="0"/>
              <w:overflowPunct w:val="0"/>
              <w:autoSpaceDE w:val="0"/>
              <w:autoSpaceDN w:val="0"/>
              <w:adjustRightInd w:val="0"/>
              <w:spacing w:after="0" w:line="276" w:lineRule="auto"/>
              <w:ind w:left="13"/>
              <w:jc w:val="center"/>
              <w:rPr>
                <w:b/>
                <w:bCs/>
                <w:color w:val="FFFFFF"/>
                <w:szCs w:val="24"/>
                <w:lang w:val="ro-RO"/>
              </w:rPr>
            </w:pPr>
            <w:r w:rsidRPr="00772F7C">
              <w:rPr>
                <w:b/>
                <w:bCs/>
                <w:color w:val="FFFFFF"/>
                <w:szCs w:val="24"/>
                <w:lang w:val="ro-RO"/>
              </w:rPr>
              <w:t>%</w:t>
            </w:r>
          </w:p>
        </w:tc>
      </w:tr>
      <w:tr w:rsidR="00C65B0A" w:rsidRPr="00772F7C" w:rsidTr="0012374F">
        <w:trPr>
          <w:trHeight w:val="501"/>
          <w:jc w:val="center"/>
        </w:trPr>
        <w:tc>
          <w:tcPr>
            <w:tcW w:w="3964"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9"/>
              <w:jc w:val="left"/>
              <w:rPr>
                <w:szCs w:val="24"/>
                <w:lang w:val="ro-RO"/>
              </w:rPr>
            </w:pPr>
            <w:r w:rsidRPr="00772F7C">
              <w:rPr>
                <w:szCs w:val="24"/>
                <w:lang w:val="ro-RO"/>
              </w:rPr>
              <w:t>Cifra de afaceri (plafon minim</w:t>
            </w:r>
          </w:p>
          <w:p w:rsidR="00C65B0A" w:rsidRPr="00772F7C" w:rsidRDefault="00C65B0A" w:rsidP="00DE38F5">
            <w:pPr>
              <w:kinsoku w:val="0"/>
              <w:overflowPunct w:val="0"/>
              <w:autoSpaceDE w:val="0"/>
              <w:autoSpaceDN w:val="0"/>
              <w:adjustRightInd w:val="0"/>
              <w:spacing w:after="0" w:line="276" w:lineRule="auto"/>
              <w:ind w:left="109"/>
              <w:jc w:val="left"/>
              <w:rPr>
                <w:szCs w:val="24"/>
                <w:lang w:val="ro-RO"/>
              </w:rPr>
            </w:pPr>
            <w:r w:rsidRPr="00772F7C">
              <w:rPr>
                <w:szCs w:val="24"/>
                <w:lang w:val="ro-RO"/>
              </w:rPr>
              <w:t>semestrial)</w:t>
            </w:r>
          </w:p>
        </w:tc>
        <w:tc>
          <w:tcPr>
            <w:tcW w:w="1550"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2"/>
              <w:jc w:val="left"/>
              <w:rPr>
                <w:szCs w:val="24"/>
                <w:lang w:val="ro-RO"/>
              </w:rPr>
            </w:pPr>
            <w:r w:rsidRPr="00772F7C">
              <w:rPr>
                <w:szCs w:val="24"/>
                <w:lang w:val="ro-RO"/>
              </w:rPr>
              <w:t>1.600.00 lei</w:t>
            </w:r>
          </w:p>
        </w:tc>
        <w:tc>
          <w:tcPr>
            <w:tcW w:w="1552"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26" w:right="115"/>
              <w:jc w:val="center"/>
              <w:rPr>
                <w:szCs w:val="24"/>
                <w:lang w:val="ro-RO"/>
              </w:rPr>
            </w:pPr>
            <w:r w:rsidRPr="00772F7C">
              <w:rPr>
                <w:szCs w:val="24"/>
                <w:lang w:val="ro-RO"/>
              </w:rPr>
              <w:t>3.513.906 lei</w:t>
            </w:r>
          </w:p>
        </w:tc>
        <w:tc>
          <w:tcPr>
            <w:tcW w:w="1434"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7" w:right="78"/>
              <w:jc w:val="center"/>
              <w:rPr>
                <w:szCs w:val="24"/>
                <w:lang w:val="ro-RO"/>
              </w:rPr>
            </w:pPr>
            <w:r w:rsidRPr="00772F7C">
              <w:rPr>
                <w:szCs w:val="24"/>
                <w:lang w:val="ro-RO"/>
              </w:rPr>
              <w:t>10 %</w:t>
            </w:r>
          </w:p>
        </w:tc>
        <w:tc>
          <w:tcPr>
            <w:tcW w:w="1701"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79" w:right="166"/>
              <w:jc w:val="center"/>
              <w:rPr>
                <w:szCs w:val="24"/>
                <w:lang w:val="ro-RO"/>
              </w:rPr>
            </w:pPr>
            <w:r w:rsidRPr="00772F7C">
              <w:rPr>
                <w:szCs w:val="24"/>
                <w:lang w:val="ro-RO"/>
              </w:rPr>
              <w:t>21,96 %</w:t>
            </w:r>
          </w:p>
        </w:tc>
      </w:tr>
      <w:tr w:rsidR="00C65B0A" w:rsidRPr="00772F7C" w:rsidTr="0012374F">
        <w:trPr>
          <w:trHeight w:val="755"/>
          <w:jc w:val="center"/>
        </w:trPr>
        <w:tc>
          <w:tcPr>
            <w:tcW w:w="3964"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9"/>
              <w:jc w:val="left"/>
              <w:rPr>
                <w:szCs w:val="24"/>
                <w:lang w:val="ro-RO"/>
              </w:rPr>
            </w:pPr>
            <w:r w:rsidRPr="00772F7C">
              <w:rPr>
                <w:szCs w:val="24"/>
                <w:lang w:val="ro-RO"/>
              </w:rPr>
              <w:t>Creanțe peste 45 zile la alți</w:t>
            </w:r>
          </w:p>
          <w:p w:rsidR="00C65B0A" w:rsidRPr="00772F7C" w:rsidRDefault="00C65B0A" w:rsidP="00DE38F5">
            <w:pPr>
              <w:kinsoku w:val="0"/>
              <w:overflowPunct w:val="0"/>
              <w:autoSpaceDE w:val="0"/>
              <w:autoSpaceDN w:val="0"/>
              <w:adjustRightInd w:val="0"/>
              <w:spacing w:after="0" w:line="276" w:lineRule="auto"/>
              <w:ind w:left="109"/>
              <w:jc w:val="left"/>
              <w:rPr>
                <w:szCs w:val="24"/>
                <w:lang w:val="ro-RO"/>
              </w:rPr>
            </w:pPr>
            <w:r w:rsidRPr="00772F7C">
              <w:rPr>
                <w:szCs w:val="24"/>
                <w:lang w:val="ro-RO"/>
              </w:rPr>
              <w:t>clienți decât Consiliul Local (palfon maxim)</w:t>
            </w:r>
          </w:p>
        </w:tc>
        <w:tc>
          <w:tcPr>
            <w:tcW w:w="1550"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jc w:val="left"/>
              <w:rPr>
                <w:szCs w:val="24"/>
                <w:lang w:val="ro-RO"/>
              </w:rPr>
            </w:pPr>
          </w:p>
          <w:p w:rsidR="00C65B0A" w:rsidRPr="00772F7C" w:rsidRDefault="00C65B0A" w:rsidP="00DE38F5">
            <w:pPr>
              <w:kinsoku w:val="0"/>
              <w:overflowPunct w:val="0"/>
              <w:autoSpaceDE w:val="0"/>
              <w:autoSpaceDN w:val="0"/>
              <w:adjustRightInd w:val="0"/>
              <w:spacing w:after="0" w:line="276" w:lineRule="auto"/>
              <w:ind w:left="245"/>
              <w:jc w:val="left"/>
              <w:rPr>
                <w:szCs w:val="24"/>
                <w:lang w:val="ro-RO"/>
              </w:rPr>
            </w:pPr>
            <w:r w:rsidRPr="00772F7C">
              <w:rPr>
                <w:szCs w:val="24"/>
                <w:lang w:val="ro-RO"/>
              </w:rPr>
              <w:t>20.000 lei</w:t>
            </w:r>
          </w:p>
        </w:tc>
        <w:tc>
          <w:tcPr>
            <w:tcW w:w="1552"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jc w:val="left"/>
              <w:rPr>
                <w:szCs w:val="24"/>
                <w:lang w:val="ro-RO"/>
              </w:rPr>
            </w:pPr>
          </w:p>
          <w:p w:rsidR="00C65B0A" w:rsidRPr="00772F7C" w:rsidRDefault="00C65B0A" w:rsidP="00DE38F5">
            <w:pPr>
              <w:kinsoku w:val="0"/>
              <w:overflowPunct w:val="0"/>
              <w:autoSpaceDE w:val="0"/>
              <w:autoSpaceDN w:val="0"/>
              <w:adjustRightInd w:val="0"/>
              <w:spacing w:after="0" w:line="276" w:lineRule="auto"/>
              <w:ind w:left="126" w:right="113"/>
              <w:jc w:val="center"/>
              <w:rPr>
                <w:szCs w:val="24"/>
                <w:lang w:val="ro-RO"/>
              </w:rPr>
            </w:pPr>
            <w:r w:rsidRPr="00772F7C">
              <w:rPr>
                <w:szCs w:val="24"/>
                <w:lang w:val="ro-RO"/>
              </w:rPr>
              <w:t>14.887 lei</w:t>
            </w:r>
          </w:p>
        </w:tc>
        <w:tc>
          <w:tcPr>
            <w:tcW w:w="1434"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jc w:val="left"/>
              <w:rPr>
                <w:szCs w:val="24"/>
                <w:lang w:val="ro-RO"/>
              </w:rPr>
            </w:pPr>
          </w:p>
          <w:p w:rsidR="00C65B0A" w:rsidRPr="00772F7C" w:rsidRDefault="00C65B0A" w:rsidP="00DE38F5">
            <w:pPr>
              <w:kinsoku w:val="0"/>
              <w:overflowPunct w:val="0"/>
              <w:autoSpaceDE w:val="0"/>
              <w:autoSpaceDN w:val="0"/>
              <w:adjustRightInd w:val="0"/>
              <w:spacing w:after="0" w:line="276" w:lineRule="auto"/>
              <w:ind w:left="87" w:right="78"/>
              <w:jc w:val="center"/>
              <w:rPr>
                <w:szCs w:val="24"/>
                <w:lang w:val="ro-RO"/>
              </w:rPr>
            </w:pPr>
            <w:r w:rsidRPr="00772F7C">
              <w:rPr>
                <w:szCs w:val="24"/>
                <w:lang w:val="ro-RO"/>
              </w:rPr>
              <w:t>10 %</w:t>
            </w:r>
          </w:p>
        </w:tc>
        <w:tc>
          <w:tcPr>
            <w:tcW w:w="1701"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jc w:val="left"/>
              <w:rPr>
                <w:szCs w:val="24"/>
                <w:lang w:val="ro-RO"/>
              </w:rPr>
            </w:pPr>
          </w:p>
          <w:p w:rsidR="00C65B0A" w:rsidRPr="00772F7C" w:rsidRDefault="00C65B0A" w:rsidP="00DE38F5">
            <w:pPr>
              <w:kinsoku w:val="0"/>
              <w:overflowPunct w:val="0"/>
              <w:autoSpaceDE w:val="0"/>
              <w:autoSpaceDN w:val="0"/>
              <w:adjustRightInd w:val="0"/>
              <w:spacing w:after="0" w:line="276" w:lineRule="auto"/>
              <w:ind w:left="179" w:right="166"/>
              <w:jc w:val="center"/>
              <w:rPr>
                <w:szCs w:val="24"/>
                <w:lang w:val="ro-RO"/>
              </w:rPr>
            </w:pPr>
            <w:r w:rsidRPr="00772F7C">
              <w:rPr>
                <w:szCs w:val="24"/>
                <w:lang w:val="ro-RO"/>
              </w:rPr>
              <w:t>13,43 %</w:t>
            </w:r>
          </w:p>
        </w:tc>
      </w:tr>
      <w:tr w:rsidR="00C65B0A" w:rsidRPr="00772F7C" w:rsidTr="0012374F">
        <w:trPr>
          <w:trHeight w:val="749"/>
          <w:jc w:val="center"/>
        </w:trPr>
        <w:tc>
          <w:tcPr>
            <w:tcW w:w="3964"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9" w:right="70"/>
              <w:jc w:val="left"/>
              <w:rPr>
                <w:szCs w:val="24"/>
                <w:lang w:val="ro-RO"/>
              </w:rPr>
            </w:pPr>
            <w:r w:rsidRPr="00772F7C">
              <w:rPr>
                <w:szCs w:val="24"/>
                <w:lang w:val="ro-RO"/>
              </w:rPr>
              <w:t>Datorii peste 45 zile la alți furnizori decât Consiliul</w:t>
            </w:r>
            <w:r w:rsidRPr="00772F7C">
              <w:rPr>
                <w:spacing w:val="60"/>
                <w:szCs w:val="24"/>
                <w:lang w:val="ro-RO"/>
              </w:rPr>
              <w:t xml:space="preserve"> </w:t>
            </w:r>
            <w:r w:rsidRPr="00772F7C">
              <w:rPr>
                <w:szCs w:val="24"/>
                <w:lang w:val="ro-RO"/>
              </w:rPr>
              <w:t>Local</w:t>
            </w:r>
          </w:p>
          <w:p w:rsidR="00C65B0A" w:rsidRPr="00772F7C" w:rsidRDefault="00C65B0A" w:rsidP="00DE38F5">
            <w:pPr>
              <w:kinsoku w:val="0"/>
              <w:overflowPunct w:val="0"/>
              <w:autoSpaceDE w:val="0"/>
              <w:autoSpaceDN w:val="0"/>
              <w:adjustRightInd w:val="0"/>
              <w:spacing w:after="0" w:line="276" w:lineRule="auto"/>
              <w:ind w:left="109"/>
              <w:jc w:val="left"/>
              <w:rPr>
                <w:szCs w:val="24"/>
                <w:lang w:val="ro-RO"/>
              </w:rPr>
            </w:pPr>
            <w:r w:rsidRPr="00772F7C">
              <w:rPr>
                <w:szCs w:val="24"/>
                <w:lang w:val="ro-RO"/>
              </w:rPr>
              <w:t>(palfon maxim)</w:t>
            </w:r>
          </w:p>
        </w:tc>
        <w:tc>
          <w:tcPr>
            <w:tcW w:w="1550"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jc w:val="left"/>
              <w:rPr>
                <w:szCs w:val="24"/>
                <w:lang w:val="ro-RO"/>
              </w:rPr>
            </w:pPr>
          </w:p>
          <w:p w:rsidR="00C65B0A" w:rsidRPr="00772F7C" w:rsidRDefault="00C65B0A" w:rsidP="00DE38F5">
            <w:pPr>
              <w:kinsoku w:val="0"/>
              <w:overflowPunct w:val="0"/>
              <w:autoSpaceDE w:val="0"/>
              <w:autoSpaceDN w:val="0"/>
              <w:adjustRightInd w:val="0"/>
              <w:spacing w:after="0" w:line="276" w:lineRule="auto"/>
              <w:ind w:left="245"/>
              <w:jc w:val="left"/>
              <w:rPr>
                <w:szCs w:val="24"/>
                <w:lang w:val="ro-RO"/>
              </w:rPr>
            </w:pPr>
            <w:r w:rsidRPr="00772F7C">
              <w:rPr>
                <w:szCs w:val="24"/>
                <w:lang w:val="ro-RO"/>
              </w:rPr>
              <w:t>20.000 lei</w:t>
            </w:r>
          </w:p>
        </w:tc>
        <w:tc>
          <w:tcPr>
            <w:tcW w:w="1552"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jc w:val="left"/>
              <w:rPr>
                <w:szCs w:val="24"/>
                <w:lang w:val="ro-RO"/>
              </w:rPr>
            </w:pPr>
          </w:p>
          <w:p w:rsidR="00C65B0A" w:rsidRPr="00772F7C" w:rsidRDefault="00C65B0A" w:rsidP="00DE38F5">
            <w:pPr>
              <w:kinsoku w:val="0"/>
              <w:overflowPunct w:val="0"/>
              <w:autoSpaceDE w:val="0"/>
              <w:autoSpaceDN w:val="0"/>
              <w:adjustRightInd w:val="0"/>
              <w:spacing w:after="0" w:line="276" w:lineRule="auto"/>
              <w:ind w:left="125" w:right="115"/>
              <w:jc w:val="center"/>
              <w:rPr>
                <w:szCs w:val="24"/>
                <w:lang w:val="ro-RO"/>
              </w:rPr>
            </w:pPr>
            <w:r w:rsidRPr="00772F7C">
              <w:rPr>
                <w:szCs w:val="24"/>
                <w:lang w:val="ro-RO"/>
              </w:rPr>
              <w:t>0 lei</w:t>
            </w:r>
          </w:p>
        </w:tc>
        <w:tc>
          <w:tcPr>
            <w:tcW w:w="1434"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jc w:val="left"/>
              <w:rPr>
                <w:szCs w:val="24"/>
                <w:lang w:val="ro-RO"/>
              </w:rPr>
            </w:pPr>
          </w:p>
          <w:p w:rsidR="00C65B0A" w:rsidRPr="00772F7C" w:rsidRDefault="00C65B0A" w:rsidP="00DE38F5">
            <w:pPr>
              <w:kinsoku w:val="0"/>
              <w:overflowPunct w:val="0"/>
              <w:autoSpaceDE w:val="0"/>
              <w:autoSpaceDN w:val="0"/>
              <w:adjustRightInd w:val="0"/>
              <w:spacing w:after="0" w:line="276" w:lineRule="auto"/>
              <w:ind w:left="87" w:right="78"/>
              <w:jc w:val="center"/>
              <w:rPr>
                <w:szCs w:val="24"/>
                <w:lang w:val="ro-RO"/>
              </w:rPr>
            </w:pPr>
            <w:r w:rsidRPr="00772F7C">
              <w:rPr>
                <w:szCs w:val="24"/>
                <w:lang w:val="ro-RO"/>
              </w:rPr>
              <w:t>10 %</w:t>
            </w:r>
          </w:p>
        </w:tc>
        <w:tc>
          <w:tcPr>
            <w:tcW w:w="1701"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jc w:val="left"/>
              <w:rPr>
                <w:szCs w:val="24"/>
                <w:lang w:val="ro-RO"/>
              </w:rPr>
            </w:pPr>
          </w:p>
          <w:p w:rsidR="00C65B0A" w:rsidRPr="00772F7C" w:rsidRDefault="00C65B0A" w:rsidP="00DE38F5">
            <w:pPr>
              <w:kinsoku w:val="0"/>
              <w:overflowPunct w:val="0"/>
              <w:autoSpaceDE w:val="0"/>
              <w:autoSpaceDN w:val="0"/>
              <w:adjustRightInd w:val="0"/>
              <w:spacing w:after="0" w:line="276" w:lineRule="auto"/>
              <w:ind w:left="179" w:right="168"/>
              <w:jc w:val="center"/>
              <w:rPr>
                <w:szCs w:val="24"/>
                <w:lang w:val="ro-RO"/>
              </w:rPr>
            </w:pPr>
            <w:r w:rsidRPr="00772F7C">
              <w:rPr>
                <w:szCs w:val="24"/>
                <w:lang w:val="ro-RO"/>
              </w:rPr>
              <w:t>&gt; 100 %</w:t>
            </w:r>
          </w:p>
        </w:tc>
      </w:tr>
      <w:tr w:rsidR="00C65B0A" w:rsidRPr="00772F7C" w:rsidTr="0012374F">
        <w:trPr>
          <w:trHeight w:val="501"/>
          <w:jc w:val="center"/>
        </w:trPr>
        <w:tc>
          <w:tcPr>
            <w:tcW w:w="3964"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9"/>
              <w:jc w:val="left"/>
              <w:rPr>
                <w:szCs w:val="24"/>
                <w:lang w:val="ro-RO"/>
              </w:rPr>
            </w:pPr>
            <w:r w:rsidRPr="00772F7C">
              <w:rPr>
                <w:szCs w:val="24"/>
                <w:lang w:val="ro-RO"/>
              </w:rPr>
              <w:t>Cheltuieli la 1.000 lei venit</w:t>
            </w:r>
          </w:p>
          <w:p w:rsidR="00C65B0A" w:rsidRPr="00772F7C" w:rsidRDefault="00C65B0A" w:rsidP="00DE38F5">
            <w:pPr>
              <w:kinsoku w:val="0"/>
              <w:overflowPunct w:val="0"/>
              <w:autoSpaceDE w:val="0"/>
              <w:autoSpaceDN w:val="0"/>
              <w:adjustRightInd w:val="0"/>
              <w:spacing w:after="0" w:line="276" w:lineRule="auto"/>
              <w:ind w:left="109"/>
              <w:jc w:val="left"/>
              <w:rPr>
                <w:szCs w:val="24"/>
                <w:lang w:val="ro-RO"/>
              </w:rPr>
            </w:pPr>
            <w:r w:rsidRPr="00772F7C">
              <w:rPr>
                <w:szCs w:val="24"/>
                <w:lang w:val="ro-RO"/>
              </w:rPr>
              <w:t>(plafon maxim)</w:t>
            </w:r>
          </w:p>
        </w:tc>
        <w:tc>
          <w:tcPr>
            <w:tcW w:w="1550"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3" w:right="143"/>
              <w:jc w:val="center"/>
              <w:rPr>
                <w:szCs w:val="24"/>
                <w:lang w:val="ro-RO"/>
              </w:rPr>
            </w:pPr>
            <w:r w:rsidRPr="00772F7C">
              <w:rPr>
                <w:szCs w:val="24"/>
                <w:lang w:val="ro-RO"/>
              </w:rPr>
              <w:t>999,9 lei</w:t>
            </w:r>
          </w:p>
        </w:tc>
        <w:tc>
          <w:tcPr>
            <w:tcW w:w="1552"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26" w:right="113"/>
              <w:jc w:val="center"/>
              <w:rPr>
                <w:szCs w:val="24"/>
                <w:lang w:val="ro-RO"/>
              </w:rPr>
            </w:pPr>
            <w:r w:rsidRPr="00772F7C">
              <w:rPr>
                <w:szCs w:val="24"/>
                <w:lang w:val="ro-RO"/>
              </w:rPr>
              <w:t>997,90 lei</w:t>
            </w:r>
          </w:p>
        </w:tc>
        <w:tc>
          <w:tcPr>
            <w:tcW w:w="1434"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7" w:right="78"/>
              <w:jc w:val="center"/>
              <w:rPr>
                <w:szCs w:val="24"/>
                <w:lang w:val="ro-RO"/>
              </w:rPr>
            </w:pPr>
            <w:r w:rsidRPr="00772F7C">
              <w:rPr>
                <w:szCs w:val="24"/>
                <w:lang w:val="ro-RO"/>
              </w:rPr>
              <w:t>10 %</w:t>
            </w:r>
          </w:p>
        </w:tc>
        <w:tc>
          <w:tcPr>
            <w:tcW w:w="1701"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79" w:right="166"/>
              <w:jc w:val="center"/>
              <w:rPr>
                <w:szCs w:val="24"/>
                <w:lang w:val="ro-RO"/>
              </w:rPr>
            </w:pPr>
            <w:r w:rsidRPr="00772F7C">
              <w:rPr>
                <w:szCs w:val="24"/>
                <w:lang w:val="ro-RO"/>
              </w:rPr>
              <w:t>10,02 %</w:t>
            </w:r>
          </w:p>
        </w:tc>
      </w:tr>
      <w:tr w:rsidR="00C65B0A" w:rsidRPr="00772F7C" w:rsidTr="0012374F">
        <w:trPr>
          <w:trHeight w:val="755"/>
          <w:jc w:val="center"/>
        </w:trPr>
        <w:tc>
          <w:tcPr>
            <w:tcW w:w="3964"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9"/>
              <w:jc w:val="left"/>
              <w:rPr>
                <w:szCs w:val="24"/>
                <w:lang w:val="ro-RO"/>
              </w:rPr>
            </w:pPr>
            <w:r w:rsidRPr="00772F7C">
              <w:rPr>
                <w:szCs w:val="24"/>
                <w:lang w:val="ro-RO"/>
              </w:rPr>
              <w:t>Productivitatea muncii (palfon</w:t>
            </w:r>
          </w:p>
          <w:p w:rsidR="00C65B0A" w:rsidRPr="00772F7C" w:rsidRDefault="00C65B0A" w:rsidP="00DE38F5">
            <w:pPr>
              <w:kinsoku w:val="0"/>
              <w:overflowPunct w:val="0"/>
              <w:autoSpaceDE w:val="0"/>
              <w:autoSpaceDN w:val="0"/>
              <w:adjustRightInd w:val="0"/>
              <w:spacing w:after="0" w:line="276" w:lineRule="auto"/>
              <w:ind w:left="109"/>
              <w:jc w:val="left"/>
              <w:rPr>
                <w:szCs w:val="24"/>
                <w:lang w:val="ro-RO"/>
              </w:rPr>
            </w:pPr>
            <w:r w:rsidRPr="00772F7C">
              <w:rPr>
                <w:szCs w:val="24"/>
                <w:lang w:val="ro-RO"/>
              </w:rPr>
              <w:t>minim) – Cifra de afaceri anualizata/nr. mediu salariați</w:t>
            </w:r>
          </w:p>
        </w:tc>
        <w:tc>
          <w:tcPr>
            <w:tcW w:w="1550"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jc w:val="left"/>
              <w:rPr>
                <w:szCs w:val="24"/>
                <w:lang w:val="ro-RO"/>
              </w:rPr>
            </w:pPr>
          </w:p>
          <w:p w:rsidR="00C65B0A" w:rsidRPr="00772F7C" w:rsidRDefault="00C65B0A" w:rsidP="00DE38F5">
            <w:pPr>
              <w:kinsoku w:val="0"/>
              <w:overflowPunct w:val="0"/>
              <w:autoSpaceDE w:val="0"/>
              <w:autoSpaceDN w:val="0"/>
              <w:adjustRightInd w:val="0"/>
              <w:spacing w:after="0" w:line="276" w:lineRule="auto"/>
              <w:ind w:left="245"/>
              <w:jc w:val="left"/>
              <w:rPr>
                <w:szCs w:val="24"/>
                <w:lang w:val="ro-RO"/>
              </w:rPr>
            </w:pPr>
            <w:r w:rsidRPr="00772F7C">
              <w:rPr>
                <w:szCs w:val="24"/>
                <w:lang w:val="ro-RO"/>
              </w:rPr>
              <w:t>65.000 lei</w:t>
            </w:r>
          </w:p>
        </w:tc>
        <w:tc>
          <w:tcPr>
            <w:tcW w:w="1552"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jc w:val="left"/>
              <w:rPr>
                <w:szCs w:val="24"/>
                <w:lang w:val="ro-RO"/>
              </w:rPr>
            </w:pPr>
          </w:p>
          <w:p w:rsidR="00C65B0A" w:rsidRPr="00772F7C" w:rsidRDefault="00C65B0A" w:rsidP="00DE38F5">
            <w:pPr>
              <w:kinsoku w:val="0"/>
              <w:overflowPunct w:val="0"/>
              <w:autoSpaceDE w:val="0"/>
              <w:autoSpaceDN w:val="0"/>
              <w:adjustRightInd w:val="0"/>
              <w:spacing w:after="0" w:line="276" w:lineRule="auto"/>
              <w:ind w:left="238"/>
              <w:jc w:val="left"/>
              <w:rPr>
                <w:szCs w:val="24"/>
                <w:lang w:val="ro-RO"/>
              </w:rPr>
            </w:pPr>
            <w:r w:rsidRPr="00772F7C">
              <w:rPr>
                <w:szCs w:val="24"/>
                <w:lang w:val="ro-RO"/>
              </w:rPr>
              <w:t>146.413 lei</w:t>
            </w:r>
          </w:p>
        </w:tc>
        <w:tc>
          <w:tcPr>
            <w:tcW w:w="1434"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jc w:val="left"/>
              <w:rPr>
                <w:szCs w:val="24"/>
                <w:lang w:val="ro-RO"/>
              </w:rPr>
            </w:pPr>
          </w:p>
          <w:p w:rsidR="00C65B0A" w:rsidRPr="00772F7C" w:rsidRDefault="00C65B0A" w:rsidP="00DE38F5">
            <w:pPr>
              <w:kinsoku w:val="0"/>
              <w:overflowPunct w:val="0"/>
              <w:autoSpaceDE w:val="0"/>
              <w:autoSpaceDN w:val="0"/>
              <w:adjustRightInd w:val="0"/>
              <w:spacing w:after="0" w:line="276" w:lineRule="auto"/>
              <w:ind w:left="87" w:right="78"/>
              <w:jc w:val="center"/>
              <w:rPr>
                <w:szCs w:val="24"/>
                <w:lang w:val="ro-RO"/>
              </w:rPr>
            </w:pPr>
            <w:r w:rsidRPr="00772F7C">
              <w:rPr>
                <w:szCs w:val="24"/>
                <w:lang w:val="ro-RO"/>
              </w:rPr>
              <w:t>10 %</w:t>
            </w:r>
          </w:p>
        </w:tc>
        <w:tc>
          <w:tcPr>
            <w:tcW w:w="1701"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jc w:val="left"/>
              <w:rPr>
                <w:szCs w:val="24"/>
                <w:lang w:val="ro-RO"/>
              </w:rPr>
            </w:pPr>
          </w:p>
          <w:p w:rsidR="00C65B0A" w:rsidRPr="00772F7C" w:rsidRDefault="00C65B0A" w:rsidP="00DE38F5">
            <w:pPr>
              <w:kinsoku w:val="0"/>
              <w:overflowPunct w:val="0"/>
              <w:autoSpaceDE w:val="0"/>
              <w:autoSpaceDN w:val="0"/>
              <w:adjustRightInd w:val="0"/>
              <w:spacing w:after="0" w:line="276" w:lineRule="auto"/>
              <w:ind w:left="179" w:right="166"/>
              <w:jc w:val="center"/>
              <w:rPr>
                <w:szCs w:val="24"/>
                <w:lang w:val="ro-RO"/>
              </w:rPr>
            </w:pPr>
            <w:r w:rsidRPr="00772F7C">
              <w:rPr>
                <w:szCs w:val="24"/>
                <w:lang w:val="ro-RO"/>
              </w:rPr>
              <w:t>21,52 %</w:t>
            </w:r>
          </w:p>
        </w:tc>
      </w:tr>
      <w:tr w:rsidR="00C65B0A" w:rsidRPr="00772F7C" w:rsidTr="0012374F">
        <w:trPr>
          <w:trHeight w:val="1762"/>
          <w:jc w:val="center"/>
        </w:trPr>
        <w:tc>
          <w:tcPr>
            <w:tcW w:w="3964"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jc w:val="left"/>
              <w:rPr>
                <w:szCs w:val="24"/>
                <w:lang w:val="ro-RO"/>
              </w:rPr>
            </w:pPr>
          </w:p>
          <w:p w:rsidR="00C65B0A" w:rsidRPr="00772F7C" w:rsidRDefault="00C65B0A" w:rsidP="00DE38F5">
            <w:pPr>
              <w:kinsoku w:val="0"/>
              <w:overflowPunct w:val="0"/>
              <w:autoSpaceDE w:val="0"/>
              <w:autoSpaceDN w:val="0"/>
              <w:adjustRightInd w:val="0"/>
              <w:spacing w:after="0" w:line="276" w:lineRule="auto"/>
              <w:ind w:left="109" w:right="96"/>
              <w:rPr>
                <w:szCs w:val="24"/>
                <w:lang w:val="ro-RO"/>
              </w:rPr>
            </w:pPr>
            <w:r w:rsidRPr="00772F7C">
              <w:rPr>
                <w:szCs w:val="24"/>
                <w:lang w:val="ro-RO"/>
              </w:rPr>
              <w:t>Satisfactia clientului – indicator bazat pe un studiu de opinie – 2 ani</w:t>
            </w:r>
          </w:p>
        </w:tc>
        <w:tc>
          <w:tcPr>
            <w:tcW w:w="1550"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262"/>
              <w:jc w:val="left"/>
              <w:rPr>
                <w:szCs w:val="24"/>
                <w:lang w:val="ro-RO"/>
              </w:rPr>
            </w:pPr>
            <w:r w:rsidRPr="00772F7C">
              <w:rPr>
                <w:szCs w:val="24"/>
                <w:lang w:val="ro-RO"/>
              </w:rPr>
              <w:t>Min. 45%</w:t>
            </w:r>
          </w:p>
          <w:p w:rsidR="00C65B0A" w:rsidRPr="00772F7C" w:rsidRDefault="00C65B0A" w:rsidP="00DE38F5">
            <w:pPr>
              <w:kinsoku w:val="0"/>
              <w:overflowPunct w:val="0"/>
              <w:autoSpaceDE w:val="0"/>
              <w:autoSpaceDN w:val="0"/>
              <w:adjustRightInd w:val="0"/>
              <w:spacing w:after="0" w:line="276" w:lineRule="auto"/>
              <w:ind w:left="158" w:right="143"/>
              <w:jc w:val="center"/>
              <w:rPr>
                <w:szCs w:val="24"/>
                <w:lang w:val="ro-RO"/>
              </w:rPr>
            </w:pPr>
            <w:r w:rsidRPr="00772F7C">
              <w:rPr>
                <w:szCs w:val="24"/>
                <w:lang w:val="ro-RO"/>
              </w:rPr>
              <w:t xml:space="preserve">din cei </w:t>
            </w:r>
            <w:r w:rsidRPr="00772F7C">
              <w:rPr>
                <w:spacing w:val="-5"/>
                <w:szCs w:val="24"/>
                <w:lang w:val="ro-RO"/>
              </w:rPr>
              <w:t xml:space="preserve">care </w:t>
            </w:r>
            <w:r w:rsidRPr="00772F7C">
              <w:rPr>
                <w:szCs w:val="24"/>
                <w:lang w:val="ro-RO"/>
              </w:rPr>
              <w:t>folosesc serviciile Multi-Trans SA sa</w:t>
            </w:r>
            <w:r w:rsidRPr="00772F7C">
              <w:rPr>
                <w:spacing w:val="-14"/>
                <w:szCs w:val="24"/>
                <w:lang w:val="ro-RO"/>
              </w:rPr>
              <w:t xml:space="preserve"> </w:t>
            </w:r>
            <w:r w:rsidRPr="00772F7C">
              <w:rPr>
                <w:szCs w:val="24"/>
                <w:lang w:val="ro-RO"/>
              </w:rPr>
              <w:t>fie</w:t>
            </w:r>
          </w:p>
          <w:p w:rsidR="00C65B0A" w:rsidRPr="00772F7C" w:rsidRDefault="00C65B0A" w:rsidP="00DE38F5">
            <w:pPr>
              <w:kinsoku w:val="0"/>
              <w:overflowPunct w:val="0"/>
              <w:autoSpaceDE w:val="0"/>
              <w:autoSpaceDN w:val="0"/>
              <w:adjustRightInd w:val="0"/>
              <w:spacing w:after="0" w:line="276" w:lineRule="auto"/>
              <w:ind w:left="155" w:right="143"/>
              <w:jc w:val="center"/>
              <w:rPr>
                <w:szCs w:val="24"/>
                <w:lang w:val="ro-RO"/>
              </w:rPr>
            </w:pPr>
            <w:r w:rsidRPr="00772F7C">
              <w:rPr>
                <w:szCs w:val="24"/>
                <w:lang w:val="ro-RO"/>
              </w:rPr>
              <w:t>multumiti</w:t>
            </w:r>
          </w:p>
        </w:tc>
        <w:tc>
          <w:tcPr>
            <w:tcW w:w="1552"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jc w:val="left"/>
              <w:rPr>
                <w:szCs w:val="24"/>
                <w:lang w:val="ro-RO"/>
              </w:rPr>
            </w:pPr>
          </w:p>
          <w:p w:rsidR="00C65B0A" w:rsidRPr="00772F7C" w:rsidRDefault="00C65B0A" w:rsidP="00DE38F5">
            <w:pPr>
              <w:kinsoku w:val="0"/>
              <w:overflowPunct w:val="0"/>
              <w:autoSpaceDE w:val="0"/>
              <w:autoSpaceDN w:val="0"/>
              <w:adjustRightInd w:val="0"/>
              <w:spacing w:after="0" w:line="276" w:lineRule="auto"/>
              <w:ind w:left="126" w:right="113"/>
              <w:jc w:val="center"/>
              <w:rPr>
                <w:szCs w:val="24"/>
                <w:lang w:val="ro-RO"/>
              </w:rPr>
            </w:pPr>
            <w:r w:rsidRPr="00772F7C">
              <w:rPr>
                <w:szCs w:val="24"/>
                <w:lang w:val="ro-RO"/>
              </w:rPr>
              <w:t>88,60%</w:t>
            </w:r>
          </w:p>
        </w:tc>
        <w:tc>
          <w:tcPr>
            <w:tcW w:w="1434"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jc w:val="left"/>
              <w:rPr>
                <w:szCs w:val="24"/>
                <w:lang w:val="ro-RO"/>
              </w:rPr>
            </w:pPr>
          </w:p>
          <w:p w:rsidR="00C65B0A" w:rsidRPr="00772F7C" w:rsidRDefault="00C65B0A" w:rsidP="00DE38F5">
            <w:pPr>
              <w:kinsoku w:val="0"/>
              <w:overflowPunct w:val="0"/>
              <w:autoSpaceDE w:val="0"/>
              <w:autoSpaceDN w:val="0"/>
              <w:adjustRightInd w:val="0"/>
              <w:spacing w:after="0" w:line="276" w:lineRule="auto"/>
              <w:ind w:left="87" w:right="78"/>
              <w:jc w:val="center"/>
              <w:rPr>
                <w:szCs w:val="24"/>
                <w:lang w:val="ro-RO"/>
              </w:rPr>
            </w:pPr>
            <w:r w:rsidRPr="00772F7C">
              <w:rPr>
                <w:szCs w:val="24"/>
                <w:lang w:val="ro-RO"/>
              </w:rPr>
              <w:t>5%</w:t>
            </w:r>
          </w:p>
        </w:tc>
        <w:tc>
          <w:tcPr>
            <w:tcW w:w="1701"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jc w:val="left"/>
              <w:rPr>
                <w:szCs w:val="24"/>
                <w:lang w:val="ro-RO"/>
              </w:rPr>
            </w:pPr>
          </w:p>
          <w:p w:rsidR="00C65B0A" w:rsidRPr="00772F7C" w:rsidRDefault="00C65B0A" w:rsidP="00DE38F5">
            <w:pPr>
              <w:kinsoku w:val="0"/>
              <w:overflowPunct w:val="0"/>
              <w:autoSpaceDE w:val="0"/>
              <w:autoSpaceDN w:val="0"/>
              <w:adjustRightInd w:val="0"/>
              <w:spacing w:after="0" w:line="276" w:lineRule="auto"/>
              <w:ind w:left="179" w:right="168"/>
              <w:jc w:val="center"/>
              <w:rPr>
                <w:szCs w:val="24"/>
                <w:lang w:val="ro-RO"/>
              </w:rPr>
            </w:pPr>
            <w:r w:rsidRPr="00772F7C">
              <w:rPr>
                <w:szCs w:val="24"/>
                <w:lang w:val="ro-RO"/>
              </w:rPr>
              <w:t>9,84 %</w:t>
            </w:r>
          </w:p>
        </w:tc>
      </w:tr>
      <w:tr w:rsidR="00C65B0A" w:rsidRPr="00772F7C" w:rsidTr="0012374F">
        <w:trPr>
          <w:trHeight w:val="755"/>
          <w:jc w:val="center"/>
        </w:trPr>
        <w:tc>
          <w:tcPr>
            <w:tcW w:w="3964"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9"/>
              <w:jc w:val="left"/>
              <w:rPr>
                <w:szCs w:val="24"/>
                <w:lang w:val="ro-RO"/>
              </w:rPr>
            </w:pPr>
            <w:r w:rsidRPr="00772F7C">
              <w:rPr>
                <w:szCs w:val="24"/>
                <w:lang w:val="ro-RO"/>
              </w:rPr>
              <w:t>Excluderea oricarei</w:t>
            </w:r>
            <w:r w:rsidRPr="00772F7C">
              <w:rPr>
                <w:spacing w:val="54"/>
                <w:szCs w:val="24"/>
                <w:lang w:val="ro-RO"/>
              </w:rPr>
              <w:t xml:space="preserve"> </w:t>
            </w:r>
            <w:r w:rsidRPr="00772F7C">
              <w:rPr>
                <w:szCs w:val="24"/>
                <w:lang w:val="ro-RO"/>
              </w:rPr>
              <w:t>discriminari</w:t>
            </w:r>
          </w:p>
          <w:p w:rsidR="00C65B0A" w:rsidRPr="00772F7C" w:rsidRDefault="00C65B0A" w:rsidP="00DE38F5">
            <w:pPr>
              <w:kinsoku w:val="0"/>
              <w:overflowPunct w:val="0"/>
              <w:autoSpaceDE w:val="0"/>
              <w:autoSpaceDN w:val="0"/>
              <w:adjustRightInd w:val="0"/>
              <w:spacing w:after="0" w:line="276" w:lineRule="auto"/>
              <w:ind w:left="109"/>
              <w:jc w:val="left"/>
              <w:rPr>
                <w:szCs w:val="24"/>
                <w:lang w:val="ro-RO"/>
              </w:rPr>
            </w:pPr>
            <w:r w:rsidRPr="00772F7C">
              <w:rPr>
                <w:szCs w:val="24"/>
                <w:lang w:val="ro-RO"/>
              </w:rPr>
              <w:t>privind accesul la serviciile de transport public</w:t>
            </w:r>
          </w:p>
        </w:tc>
        <w:tc>
          <w:tcPr>
            <w:tcW w:w="1550"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268" w:right="237" w:firstLine="172"/>
              <w:jc w:val="left"/>
              <w:rPr>
                <w:szCs w:val="24"/>
                <w:lang w:val="ro-RO"/>
              </w:rPr>
            </w:pPr>
            <w:r w:rsidRPr="00772F7C">
              <w:rPr>
                <w:szCs w:val="24"/>
                <w:lang w:val="ro-RO"/>
              </w:rPr>
              <w:t>Sa fie respectat</w:t>
            </w:r>
          </w:p>
        </w:tc>
        <w:tc>
          <w:tcPr>
            <w:tcW w:w="1552"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jc w:val="left"/>
              <w:rPr>
                <w:szCs w:val="24"/>
                <w:lang w:val="ro-RO"/>
              </w:rPr>
            </w:pPr>
          </w:p>
          <w:p w:rsidR="00C65B0A" w:rsidRPr="00772F7C" w:rsidRDefault="00C65B0A" w:rsidP="00DE38F5">
            <w:pPr>
              <w:kinsoku w:val="0"/>
              <w:overflowPunct w:val="0"/>
              <w:autoSpaceDE w:val="0"/>
              <w:autoSpaceDN w:val="0"/>
              <w:adjustRightInd w:val="0"/>
              <w:spacing w:after="0" w:line="276" w:lineRule="auto"/>
              <w:ind w:left="124" w:right="115"/>
              <w:jc w:val="center"/>
              <w:rPr>
                <w:szCs w:val="24"/>
                <w:lang w:val="ro-RO"/>
              </w:rPr>
            </w:pPr>
            <w:r w:rsidRPr="00772F7C">
              <w:rPr>
                <w:szCs w:val="24"/>
                <w:lang w:val="ro-RO"/>
              </w:rPr>
              <w:t>Respectat</w:t>
            </w:r>
          </w:p>
        </w:tc>
        <w:tc>
          <w:tcPr>
            <w:tcW w:w="1434"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jc w:val="left"/>
              <w:rPr>
                <w:szCs w:val="24"/>
                <w:lang w:val="ro-RO"/>
              </w:rPr>
            </w:pPr>
          </w:p>
          <w:p w:rsidR="00C65B0A" w:rsidRPr="00772F7C" w:rsidRDefault="00C65B0A" w:rsidP="00DE38F5">
            <w:pPr>
              <w:kinsoku w:val="0"/>
              <w:overflowPunct w:val="0"/>
              <w:autoSpaceDE w:val="0"/>
              <w:autoSpaceDN w:val="0"/>
              <w:adjustRightInd w:val="0"/>
              <w:spacing w:after="0" w:line="276" w:lineRule="auto"/>
              <w:ind w:left="87" w:right="78"/>
              <w:jc w:val="center"/>
              <w:rPr>
                <w:szCs w:val="24"/>
                <w:lang w:val="ro-RO"/>
              </w:rPr>
            </w:pPr>
            <w:r w:rsidRPr="00772F7C">
              <w:rPr>
                <w:szCs w:val="24"/>
                <w:lang w:val="ro-RO"/>
              </w:rPr>
              <w:t>5%</w:t>
            </w:r>
          </w:p>
        </w:tc>
        <w:tc>
          <w:tcPr>
            <w:tcW w:w="1701"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jc w:val="left"/>
              <w:rPr>
                <w:szCs w:val="24"/>
                <w:lang w:val="ro-RO"/>
              </w:rPr>
            </w:pPr>
          </w:p>
          <w:p w:rsidR="00C65B0A" w:rsidRPr="00772F7C" w:rsidRDefault="00C65B0A" w:rsidP="00DE38F5">
            <w:pPr>
              <w:kinsoku w:val="0"/>
              <w:overflowPunct w:val="0"/>
              <w:autoSpaceDE w:val="0"/>
              <w:autoSpaceDN w:val="0"/>
              <w:adjustRightInd w:val="0"/>
              <w:spacing w:after="0" w:line="276" w:lineRule="auto"/>
              <w:ind w:left="179" w:right="166"/>
              <w:jc w:val="center"/>
              <w:rPr>
                <w:szCs w:val="24"/>
                <w:lang w:val="ro-RO"/>
              </w:rPr>
            </w:pPr>
            <w:r w:rsidRPr="00772F7C">
              <w:rPr>
                <w:szCs w:val="24"/>
                <w:lang w:val="ro-RO"/>
              </w:rPr>
              <w:t>5 %</w:t>
            </w:r>
          </w:p>
        </w:tc>
      </w:tr>
      <w:tr w:rsidR="00C65B0A" w:rsidRPr="00772F7C" w:rsidTr="0012374F">
        <w:trPr>
          <w:trHeight w:val="498"/>
          <w:jc w:val="center"/>
        </w:trPr>
        <w:tc>
          <w:tcPr>
            <w:tcW w:w="3964"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9"/>
              <w:jc w:val="left"/>
              <w:rPr>
                <w:szCs w:val="24"/>
                <w:lang w:val="ro-RO"/>
              </w:rPr>
            </w:pPr>
            <w:r w:rsidRPr="00772F7C">
              <w:rPr>
                <w:szCs w:val="24"/>
                <w:lang w:val="ro-RO"/>
              </w:rPr>
              <w:t>Respectarea reglementărilor</w:t>
            </w:r>
          </w:p>
          <w:p w:rsidR="00C65B0A" w:rsidRPr="00772F7C" w:rsidRDefault="00C65B0A" w:rsidP="00DE38F5">
            <w:pPr>
              <w:kinsoku w:val="0"/>
              <w:overflowPunct w:val="0"/>
              <w:autoSpaceDE w:val="0"/>
              <w:autoSpaceDN w:val="0"/>
              <w:adjustRightInd w:val="0"/>
              <w:spacing w:after="0" w:line="276" w:lineRule="auto"/>
              <w:ind w:left="109"/>
              <w:jc w:val="left"/>
              <w:rPr>
                <w:szCs w:val="24"/>
                <w:lang w:val="ro-RO"/>
              </w:rPr>
            </w:pPr>
            <w:r w:rsidRPr="00772F7C">
              <w:rPr>
                <w:szCs w:val="24"/>
                <w:lang w:val="ro-RO"/>
              </w:rPr>
              <w:t>specifice din domeniu</w:t>
            </w:r>
          </w:p>
        </w:tc>
        <w:tc>
          <w:tcPr>
            <w:tcW w:w="1550"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57" w:right="143"/>
              <w:jc w:val="center"/>
              <w:rPr>
                <w:szCs w:val="24"/>
                <w:lang w:val="ro-RO"/>
              </w:rPr>
            </w:pPr>
            <w:r w:rsidRPr="00772F7C">
              <w:rPr>
                <w:szCs w:val="24"/>
                <w:lang w:val="ro-RO"/>
              </w:rPr>
              <w:t>Sa fie</w:t>
            </w:r>
          </w:p>
          <w:p w:rsidR="00C65B0A" w:rsidRPr="00772F7C" w:rsidRDefault="00C65B0A" w:rsidP="00DE38F5">
            <w:pPr>
              <w:kinsoku w:val="0"/>
              <w:overflowPunct w:val="0"/>
              <w:autoSpaceDE w:val="0"/>
              <w:autoSpaceDN w:val="0"/>
              <w:adjustRightInd w:val="0"/>
              <w:spacing w:after="0" w:line="276" w:lineRule="auto"/>
              <w:ind w:left="156" w:right="143"/>
              <w:jc w:val="center"/>
              <w:rPr>
                <w:szCs w:val="24"/>
                <w:lang w:val="ro-RO"/>
              </w:rPr>
            </w:pPr>
            <w:r w:rsidRPr="00772F7C">
              <w:rPr>
                <w:szCs w:val="24"/>
                <w:lang w:val="ro-RO"/>
              </w:rPr>
              <w:t>respectat</w:t>
            </w:r>
          </w:p>
        </w:tc>
        <w:tc>
          <w:tcPr>
            <w:tcW w:w="1552"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24" w:right="115"/>
              <w:jc w:val="center"/>
              <w:rPr>
                <w:szCs w:val="24"/>
                <w:lang w:val="ro-RO"/>
              </w:rPr>
            </w:pPr>
            <w:r w:rsidRPr="00772F7C">
              <w:rPr>
                <w:szCs w:val="24"/>
                <w:lang w:val="ro-RO"/>
              </w:rPr>
              <w:t>Respectat</w:t>
            </w:r>
          </w:p>
        </w:tc>
        <w:tc>
          <w:tcPr>
            <w:tcW w:w="1434"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7" w:right="76"/>
              <w:jc w:val="center"/>
              <w:rPr>
                <w:szCs w:val="24"/>
                <w:lang w:val="ro-RO"/>
              </w:rPr>
            </w:pPr>
            <w:r w:rsidRPr="00772F7C">
              <w:rPr>
                <w:szCs w:val="24"/>
                <w:lang w:val="ro-RO"/>
              </w:rPr>
              <w:t>10%</w:t>
            </w:r>
          </w:p>
        </w:tc>
        <w:tc>
          <w:tcPr>
            <w:tcW w:w="1701"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79" w:right="168"/>
              <w:jc w:val="center"/>
              <w:rPr>
                <w:szCs w:val="24"/>
                <w:lang w:val="ro-RO"/>
              </w:rPr>
            </w:pPr>
            <w:r w:rsidRPr="00772F7C">
              <w:rPr>
                <w:szCs w:val="24"/>
                <w:lang w:val="ro-RO"/>
              </w:rPr>
              <w:t>10 %</w:t>
            </w:r>
          </w:p>
        </w:tc>
      </w:tr>
      <w:tr w:rsidR="00C65B0A" w:rsidRPr="00772F7C" w:rsidTr="0012374F">
        <w:trPr>
          <w:trHeight w:val="752"/>
          <w:jc w:val="center"/>
        </w:trPr>
        <w:tc>
          <w:tcPr>
            <w:tcW w:w="3964"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09" w:right="70"/>
              <w:jc w:val="left"/>
              <w:rPr>
                <w:szCs w:val="24"/>
                <w:lang w:val="ro-RO"/>
              </w:rPr>
            </w:pPr>
            <w:r w:rsidRPr="00772F7C">
              <w:rPr>
                <w:szCs w:val="24"/>
                <w:lang w:val="ro-RO"/>
              </w:rPr>
              <w:t>Stabilirea, revizuirea si raportarea la timp a indicatorilor</w:t>
            </w:r>
          </w:p>
          <w:p w:rsidR="00C65B0A" w:rsidRPr="00772F7C" w:rsidRDefault="00C65B0A" w:rsidP="00DE38F5">
            <w:pPr>
              <w:kinsoku w:val="0"/>
              <w:overflowPunct w:val="0"/>
              <w:autoSpaceDE w:val="0"/>
              <w:autoSpaceDN w:val="0"/>
              <w:adjustRightInd w:val="0"/>
              <w:spacing w:after="0" w:line="276" w:lineRule="auto"/>
              <w:ind w:left="109"/>
              <w:jc w:val="left"/>
              <w:rPr>
                <w:szCs w:val="24"/>
                <w:lang w:val="ro-RO"/>
              </w:rPr>
            </w:pPr>
            <w:r w:rsidRPr="00772F7C">
              <w:rPr>
                <w:szCs w:val="24"/>
                <w:lang w:val="ro-RO"/>
              </w:rPr>
              <w:t>de performanta</w:t>
            </w:r>
          </w:p>
        </w:tc>
        <w:tc>
          <w:tcPr>
            <w:tcW w:w="1550"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268" w:right="237" w:firstLine="172"/>
              <w:jc w:val="left"/>
              <w:rPr>
                <w:szCs w:val="24"/>
                <w:lang w:val="ro-RO"/>
              </w:rPr>
            </w:pPr>
            <w:r w:rsidRPr="00772F7C">
              <w:rPr>
                <w:szCs w:val="24"/>
                <w:lang w:val="ro-RO"/>
              </w:rPr>
              <w:t>Sa fie respectat</w:t>
            </w:r>
          </w:p>
        </w:tc>
        <w:tc>
          <w:tcPr>
            <w:tcW w:w="1552"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jc w:val="left"/>
              <w:rPr>
                <w:szCs w:val="24"/>
                <w:lang w:val="ro-RO"/>
              </w:rPr>
            </w:pPr>
          </w:p>
          <w:p w:rsidR="00C65B0A" w:rsidRPr="00772F7C" w:rsidRDefault="00C65B0A" w:rsidP="00DE38F5">
            <w:pPr>
              <w:kinsoku w:val="0"/>
              <w:overflowPunct w:val="0"/>
              <w:autoSpaceDE w:val="0"/>
              <w:autoSpaceDN w:val="0"/>
              <w:adjustRightInd w:val="0"/>
              <w:spacing w:after="0" w:line="276" w:lineRule="auto"/>
              <w:ind w:left="124" w:right="115"/>
              <w:jc w:val="center"/>
              <w:rPr>
                <w:szCs w:val="24"/>
                <w:lang w:val="ro-RO"/>
              </w:rPr>
            </w:pPr>
            <w:r w:rsidRPr="00772F7C">
              <w:rPr>
                <w:szCs w:val="24"/>
                <w:lang w:val="ro-RO"/>
              </w:rPr>
              <w:t>Respectat</w:t>
            </w:r>
          </w:p>
        </w:tc>
        <w:tc>
          <w:tcPr>
            <w:tcW w:w="1434"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jc w:val="left"/>
              <w:rPr>
                <w:szCs w:val="24"/>
                <w:lang w:val="ro-RO"/>
              </w:rPr>
            </w:pPr>
          </w:p>
          <w:p w:rsidR="00C65B0A" w:rsidRPr="00772F7C" w:rsidRDefault="00C65B0A" w:rsidP="00DE38F5">
            <w:pPr>
              <w:kinsoku w:val="0"/>
              <w:overflowPunct w:val="0"/>
              <w:autoSpaceDE w:val="0"/>
              <w:autoSpaceDN w:val="0"/>
              <w:adjustRightInd w:val="0"/>
              <w:spacing w:after="0" w:line="276" w:lineRule="auto"/>
              <w:ind w:left="87" w:right="76"/>
              <w:jc w:val="center"/>
              <w:rPr>
                <w:szCs w:val="24"/>
                <w:lang w:val="ro-RO"/>
              </w:rPr>
            </w:pPr>
            <w:r w:rsidRPr="00772F7C">
              <w:rPr>
                <w:szCs w:val="24"/>
                <w:lang w:val="ro-RO"/>
              </w:rPr>
              <w:t>30%</w:t>
            </w:r>
          </w:p>
        </w:tc>
        <w:tc>
          <w:tcPr>
            <w:tcW w:w="1701"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jc w:val="left"/>
              <w:rPr>
                <w:szCs w:val="24"/>
                <w:lang w:val="ro-RO"/>
              </w:rPr>
            </w:pPr>
          </w:p>
          <w:p w:rsidR="00C65B0A" w:rsidRPr="00772F7C" w:rsidRDefault="00C65B0A" w:rsidP="00DE38F5">
            <w:pPr>
              <w:kinsoku w:val="0"/>
              <w:overflowPunct w:val="0"/>
              <w:autoSpaceDE w:val="0"/>
              <w:autoSpaceDN w:val="0"/>
              <w:adjustRightInd w:val="0"/>
              <w:spacing w:after="0" w:line="276" w:lineRule="auto"/>
              <w:ind w:left="179" w:right="168"/>
              <w:jc w:val="center"/>
              <w:rPr>
                <w:szCs w:val="24"/>
                <w:lang w:val="ro-RO"/>
              </w:rPr>
            </w:pPr>
            <w:r w:rsidRPr="00772F7C">
              <w:rPr>
                <w:szCs w:val="24"/>
                <w:lang w:val="ro-RO"/>
              </w:rPr>
              <w:t>30 %</w:t>
            </w:r>
          </w:p>
        </w:tc>
      </w:tr>
      <w:tr w:rsidR="00C65B0A" w:rsidRPr="00772F7C" w:rsidTr="0012374F">
        <w:trPr>
          <w:trHeight w:val="362"/>
          <w:jc w:val="center"/>
        </w:trPr>
        <w:tc>
          <w:tcPr>
            <w:tcW w:w="7066" w:type="dxa"/>
            <w:gridSpan w:val="3"/>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2912" w:right="2902"/>
              <w:jc w:val="center"/>
              <w:rPr>
                <w:b/>
                <w:bCs/>
                <w:szCs w:val="24"/>
                <w:lang w:val="ro-RO"/>
              </w:rPr>
            </w:pPr>
            <w:r w:rsidRPr="00772F7C">
              <w:rPr>
                <w:b/>
                <w:bCs/>
                <w:szCs w:val="24"/>
                <w:lang w:val="ro-RO"/>
              </w:rPr>
              <w:t>Total</w:t>
            </w:r>
          </w:p>
        </w:tc>
        <w:tc>
          <w:tcPr>
            <w:tcW w:w="1434"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87" w:right="76"/>
              <w:jc w:val="center"/>
              <w:rPr>
                <w:szCs w:val="24"/>
                <w:lang w:val="ro-RO"/>
              </w:rPr>
            </w:pPr>
            <w:r w:rsidRPr="00772F7C">
              <w:rPr>
                <w:szCs w:val="24"/>
                <w:lang w:val="ro-RO"/>
              </w:rPr>
              <w:t>100 %</w:t>
            </w:r>
          </w:p>
        </w:tc>
        <w:tc>
          <w:tcPr>
            <w:tcW w:w="1701" w:type="dxa"/>
            <w:tcBorders>
              <w:top w:val="single" w:sz="6" w:space="0" w:color="000000"/>
              <w:left w:val="single" w:sz="4" w:space="0" w:color="000000"/>
              <w:bottom w:val="single" w:sz="6" w:space="0" w:color="000000"/>
              <w:right w:val="single" w:sz="4" w:space="0" w:color="000000"/>
            </w:tcBorders>
          </w:tcPr>
          <w:p w:rsidR="00C65B0A" w:rsidRPr="00772F7C" w:rsidRDefault="00C65B0A" w:rsidP="00DE38F5">
            <w:pPr>
              <w:kinsoku w:val="0"/>
              <w:overflowPunct w:val="0"/>
              <w:autoSpaceDE w:val="0"/>
              <w:autoSpaceDN w:val="0"/>
              <w:adjustRightInd w:val="0"/>
              <w:spacing w:after="0" w:line="276" w:lineRule="auto"/>
              <w:ind w:left="179" w:right="166"/>
              <w:jc w:val="center"/>
              <w:rPr>
                <w:szCs w:val="24"/>
                <w:lang w:val="ro-RO"/>
              </w:rPr>
            </w:pPr>
            <w:r w:rsidRPr="00772F7C">
              <w:rPr>
                <w:szCs w:val="24"/>
                <w:lang w:val="ro-RO"/>
              </w:rPr>
              <w:t>&gt;221,77 %</w:t>
            </w:r>
          </w:p>
        </w:tc>
      </w:tr>
    </w:tbl>
    <w:p w:rsidR="00C65B0A" w:rsidRPr="00772F7C" w:rsidRDefault="00C65B0A" w:rsidP="00DE38F5">
      <w:pPr>
        <w:spacing w:after="0" w:line="276" w:lineRule="auto"/>
        <w:ind w:firstLine="709"/>
        <w:rPr>
          <w:szCs w:val="24"/>
          <w:lang w:val="ro-RO"/>
        </w:rPr>
      </w:pPr>
      <w:bookmarkStart w:id="60" w:name="_Hlk45116100"/>
      <w:bookmarkEnd w:id="58"/>
      <w:r w:rsidRPr="00772F7C">
        <w:rPr>
          <w:szCs w:val="24"/>
          <w:lang w:val="ro-RO"/>
        </w:rPr>
        <w:t>Analizând cele de mai sus se poate observa că procentul de realizare a indicatorilor de performanță a fost realizat mult peste nivelul impus.</w:t>
      </w:r>
    </w:p>
    <w:p w:rsidR="00C65B0A" w:rsidRPr="00772F7C" w:rsidRDefault="00C65B0A" w:rsidP="00DE38F5">
      <w:pPr>
        <w:pStyle w:val="Style3"/>
      </w:pPr>
      <w:bookmarkStart w:id="61" w:name="_Toc196312238"/>
      <w:bookmarkEnd w:id="60"/>
      <w:r>
        <w:tab/>
      </w:r>
      <w:r w:rsidRPr="00772F7C">
        <w:t>V.3.5. Propuneri De Dezvoltare Și Modernizare A Transportului Public De Călători Pe Anul 202</w:t>
      </w:r>
      <w:bookmarkEnd w:id="61"/>
      <w:r w:rsidRPr="00772F7C">
        <w:t>5-2026</w:t>
      </w:r>
    </w:p>
    <w:p w:rsidR="00C65B0A" w:rsidRPr="00772F7C" w:rsidRDefault="00C65B0A" w:rsidP="0002177B">
      <w:pPr>
        <w:numPr>
          <w:ilvl w:val="0"/>
          <w:numId w:val="100"/>
        </w:numPr>
        <w:spacing w:after="0" w:line="276" w:lineRule="auto"/>
        <w:ind w:left="0" w:firstLine="0"/>
        <w:contextualSpacing/>
        <w:rPr>
          <w:szCs w:val="24"/>
          <w:lang w:val="ro-RO" w:eastAsia="zh-CN"/>
        </w:rPr>
      </w:pPr>
      <w:r w:rsidRPr="00772F7C">
        <w:rPr>
          <w:szCs w:val="24"/>
          <w:lang w:val="ro-RO" w:eastAsia="zh-CN"/>
        </w:rPr>
        <w:t>Remarcarea corespunzătoare a spațiilor destinate opririi în stații a mijloacelor de transport în comun (după realizarea acestei măsuri este foarte important și controlul și sancționarea proprietarilor mijloacelor de transport care staționează sau opresc în spațiile destinate mijloacelor de transport în comun – astfel s-ar fluidiza transportul în comun și ar crește siguranța călătorilor, care urcă și coboară în diferite stații);</w:t>
      </w:r>
    </w:p>
    <w:p w:rsidR="00C65B0A" w:rsidRPr="00772F7C" w:rsidRDefault="00C65B0A" w:rsidP="0002177B">
      <w:pPr>
        <w:numPr>
          <w:ilvl w:val="0"/>
          <w:numId w:val="100"/>
        </w:numPr>
        <w:spacing w:after="0" w:line="276" w:lineRule="auto"/>
        <w:ind w:left="0" w:firstLine="0"/>
        <w:contextualSpacing/>
        <w:rPr>
          <w:szCs w:val="24"/>
          <w:lang w:val="ro-RO" w:eastAsia="zh-CN"/>
        </w:rPr>
      </w:pPr>
      <w:r w:rsidRPr="00772F7C">
        <w:rPr>
          <w:szCs w:val="24"/>
          <w:lang w:val="ro-RO" w:eastAsia="zh-CN"/>
        </w:rPr>
        <w:t>Continuarea dotării șoferilor, paznicilor și a personalului auxiliar și de la atelier cu echipament de lucru (tricouri, cămăși, pantaloni, șalopete, bocanci etc.) personalizate cu însemnele societății;</w:t>
      </w:r>
    </w:p>
    <w:p w:rsidR="00C65B0A" w:rsidRPr="00772F7C" w:rsidRDefault="00C65B0A" w:rsidP="0002177B">
      <w:pPr>
        <w:numPr>
          <w:ilvl w:val="0"/>
          <w:numId w:val="100"/>
        </w:numPr>
        <w:spacing w:after="0" w:line="276" w:lineRule="auto"/>
        <w:ind w:left="0" w:firstLine="0"/>
        <w:contextualSpacing/>
        <w:rPr>
          <w:szCs w:val="24"/>
          <w:lang w:val="ro-RO" w:eastAsia="zh-CN"/>
        </w:rPr>
      </w:pPr>
      <w:r w:rsidRPr="00772F7C">
        <w:rPr>
          <w:szCs w:val="24"/>
          <w:lang w:val="ro-RO" w:eastAsia="zh-CN"/>
        </w:rPr>
        <w:t>Finalizarea proiectelor din fondurilor europene pentru reorganizarea și modernizarea din temelii a transportului public urban (autobuze electrice, sediu/depou nou, stații de alimentare electrice, capăt de linie, stații și linii noi, e-ticketing etc) prin Municipalitate (acordare de suport, implicare în toate proiectele);</w:t>
      </w:r>
    </w:p>
    <w:p w:rsidR="00C65B0A" w:rsidRPr="00772F7C" w:rsidRDefault="00C65B0A" w:rsidP="0002177B">
      <w:pPr>
        <w:numPr>
          <w:ilvl w:val="0"/>
          <w:numId w:val="100"/>
        </w:numPr>
        <w:shd w:val="clear" w:color="auto" w:fill="FFFFFF"/>
        <w:spacing w:after="0" w:line="276" w:lineRule="auto"/>
        <w:ind w:left="0" w:firstLine="0"/>
        <w:contextualSpacing/>
        <w:rPr>
          <w:color w:val="FF0000"/>
          <w:szCs w:val="24"/>
          <w:lang w:val="ro-RO" w:eastAsia="zh-CN"/>
        </w:rPr>
      </w:pPr>
      <w:r w:rsidRPr="00772F7C">
        <w:rPr>
          <w:szCs w:val="24"/>
          <w:lang w:val="ro-RO" w:eastAsia="zh-CN"/>
        </w:rPr>
        <w:t>Reorganizarea liniilor și al programului de transport public după finalizarea și predarea  lucrărilor din fonduri europene la depou, capăt de linie, stații de autobuze, e-ticketing, automate de bilete, etc.</w:t>
      </w:r>
    </w:p>
    <w:p w:rsidR="00C65B0A" w:rsidRPr="00772F7C" w:rsidRDefault="00C65B0A" w:rsidP="00DE38F5">
      <w:pPr>
        <w:autoSpaceDE w:val="0"/>
        <w:spacing w:after="0" w:line="276" w:lineRule="auto"/>
        <w:ind w:firstLine="709"/>
        <w:rPr>
          <w:szCs w:val="24"/>
          <w:lang w:val="ro-RO" w:eastAsia="zh-CN"/>
        </w:rPr>
      </w:pPr>
      <w:r w:rsidRPr="00772F7C">
        <w:rPr>
          <w:szCs w:val="24"/>
          <w:lang w:val="ro-RO" w:eastAsia="zh-CN"/>
        </w:rPr>
        <w:t>Strategia de dezvoltare a serviciului de transport public trebuie să fie parte componentă a dezvoltării durabile a zonei metropoiltane a municipiului Sfântu Gheorghe, prin oferirea de servicii economice și sociale tuturor locuitorilor comunității fără compromiterea viabilității sistemelor naturale, sociale și economice. Transportul public urban este al patrulea factor ca importanță al incluziunii sociale. Repartizarea activităților economice și gestionarea mobilității rezidențiale în orașe condiționează deplasările care au loc de două ori pe zi. Factori ca locul de muncă, locuința, egalitatea de șanse și transportul au un rol esențial în incluziunea soc   ială.</w:t>
      </w:r>
    </w:p>
    <w:p w:rsidR="00C65B0A" w:rsidRPr="00772F7C" w:rsidRDefault="00C65B0A" w:rsidP="00DE38F5">
      <w:pPr>
        <w:autoSpaceDE w:val="0"/>
        <w:spacing w:after="0" w:line="276" w:lineRule="auto"/>
        <w:ind w:firstLine="709"/>
        <w:rPr>
          <w:szCs w:val="24"/>
          <w:lang w:val="ro-RO" w:eastAsia="zh-CN"/>
        </w:rPr>
      </w:pPr>
      <w:r w:rsidRPr="00772F7C">
        <w:rPr>
          <w:szCs w:val="24"/>
          <w:lang w:val="ro-RO" w:eastAsia="zh-CN"/>
        </w:rPr>
        <w:t>Componenta socială ce caracterizează transportul urban de călători trebuie să fie o preocupare de bază a administrației locale. Această preocupare este determinată de faptul că serviciul de transport public este utilizat, în acest moment, în primul rând de categoriile sociale cu venituri medii și/sau mici.</w:t>
      </w:r>
    </w:p>
    <w:p w:rsidR="00C65B0A" w:rsidRDefault="00C65B0A" w:rsidP="00DE38F5">
      <w:pPr>
        <w:autoSpaceDE w:val="0"/>
        <w:spacing w:after="0" w:line="276" w:lineRule="auto"/>
        <w:ind w:firstLine="709"/>
        <w:rPr>
          <w:szCs w:val="24"/>
          <w:lang w:val="ro-RO" w:eastAsia="zh-CN"/>
        </w:rPr>
      </w:pPr>
    </w:p>
    <w:p w:rsidR="00C65B0A" w:rsidRDefault="00C65B0A" w:rsidP="00DE38F5">
      <w:pPr>
        <w:autoSpaceDE w:val="0"/>
        <w:spacing w:after="0" w:line="276" w:lineRule="auto"/>
        <w:ind w:firstLine="709"/>
        <w:rPr>
          <w:szCs w:val="24"/>
          <w:lang w:val="ro-RO" w:eastAsia="zh-CN"/>
        </w:rPr>
      </w:pPr>
    </w:p>
    <w:p w:rsidR="00C65B0A" w:rsidRDefault="00C65B0A" w:rsidP="00DE38F5">
      <w:pPr>
        <w:autoSpaceDE w:val="0"/>
        <w:spacing w:after="0" w:line="276" w:lineRule="auto"/>
        <w:ind w:firstLine="709"/>
        <w:rPr>
          <w:szCs w:val="24"/>
          <w:lang w:val="ro-RO" w:eastAsia="zh-CN"/>
        </w:rPr>
      </w:pPr>
    </w:p>
    <w:p w:rsidR="00C65B0A" w:rsidRPr="00772F7C" w:rsidRDefault="00C65B0A" w:rsidP="00DE38F5">
      <w:pPr>
        <w:autoSpaceDE w:val="0"/>
        <w:spacing w:after="0" w:line="276" w:lineRule="auto"/>
        <w:ind w:firstLine="709"/>
        <w:rPr>
          <w:szCs w:val="24"/>
          <w:lang w:val="ro-RO" w:eastAsia="zh-CN"/>
        </w:rPr>
      </w:pPr>
      <w:r w:rsidRPr="00772F7C">
        <w:rPr>
          <w:szCs w:val="24"/>
          <w:lang w:val="ro-RO" w:eastAsia="zh-CN"/>
        </w:rPr>
        <w:t>Principalele obiective pe termen scurt:</w:t>
      </w:r>
    </w:p>
    <w:p w:rsidR="00C65B0A" w:rsidRPr="00772F7C" w:rsidRDefault="00C65B0A" w:rsidP="00DE38F5">
      <w:pPr>
        <w:numPr>
          <w:ilvl w:val="0"/>
          <w:numId w:val="99"/>
        </w:numPr>
        <w:suppressAutoHyphens/>
        <w:autoSpaceDE w:val="0"/>
        <w:spacing w:after="0" w:line="276" w:lineRule="auto"/>
        <w:rPr>
          <w:szCs w:val="24"/>
          <w:lang w:val="ro-RO" w:eastAsia="zh-CN"/>
        </w:rPr>
      </w:pPr>
      <w:r w:rsidRPr="00772F7C">
        <w:rPr>
          <w:szCs w:val="24"/>
          <w:lang w:val="ro-RO" w:eastAsia="zh-CN"/>
        </w:rPr>
        <w:t>Asigurarea în condiții optime a continuității activității de transport public de călători pe raza municipiului Sfântu Gheorghe și extinderea pe zona metropolitană a acestuia;</w:t>
      </w:r>
    </w:p>
    <w:p w:rsidR="00C65B0A" w:rsidRPr="00772F7C" w:rsidRDefault="00C65B0A" w:rsidP="00DE38F5">
      <w:pPr>
        <w:numPr>
          <w:ilvl w:val="0"/>
          <w:numId w:val="99"/>
        </w:numPr>
        <w:suppressAutoHyphens/>
        <w:autoSpaceDE w:val="0"/>
        <w:spacing w:after="0" w:line="276" w:lineRule="auto"/>
        <w:rPr>
          <w:szCs w:val="24"/>
          <w:lang w:val="ro-RO" w:eastAsia="zh-CN"/>
        </w:rPr>
      </w:pPr>
      <w:r w:rsidRPr="00772F7C">
        <w:rPr>
          <w:szCs w:val="24"/>
          <w:lang w:val="ro-RO" w:eastAsia="zh-CN"/>
        </w:rPr>
        <w:t>Asigurarea serviciului de transport public local de călători în condiții de siguranță, punctual și confortabil, respectând programul de circulație;</w:t>
      </w:r>
    </w:p>
    <w:p w:rsidR="00C65B0A" w:rsidRPr="00772F7C" w:rsidRDefault="00C65B0A" w:rsidP="00DE38F5">
      <w:pPr>
        <w:numPr>
          <w:ilvl w:val="0"/>
          <w:numId w:val="99"/>
        </w:numPr>
        <w:suppressAutoHyphens/>
        <w:autoSpaceDE w:val="0"/>
        <w:spacing w:after="0" w:line="276" w:lineRule="auto"/>
        <w:rPr>
          <w:szCs w:val="24"/>
          <w:lang w:val="ro-RO" w:eastAsia="zh-CN"/>
        </w:rPr>
      </w:pPr>
      <w:r w:rsidRPr="00772F7C">
        <w:rPr>
          <w:szCs w:val="24"/>
          <w:lang w:val="ro-RO" w:eastAsia="zh-CN"/>
        </w:rPr>
        <w:t>Creșterea mobilității la nivel urban;</w:t>
      </w:r>
    </w:p>
    <w:p w:rsidR="00C65B0A" w:rsidRPr="00772F7C" w:rsidRDefault="00C65B0A" w:rsidP="00DE38F5">
      <w:pPr>
        <w:numPr>
          <w:ilvl w:val="0"/>
          <w:numId w:val="99"/>
        </w:numPr>
        <w:suppressAutoHyphens/>
        <w:autoSpaceDE w:val="0"/>
        <w:spacing w:after="0" w:line="276" w:lineRule="auto"/>
        <w:rPr>
          <w:szCs w:val="24"/>
          <w:lang w:val="ro-RO" w:eastAsia="zh-CN"/>
        </w:rPr>
      </w:pPr>
      <w:r w:rsidRPr="00772F7C">
        <w:rPr>
          <w:szCs w:val="24"/>
          <w:lang w:val="ro-RO" w:eastAsia="zh-CN"/>
        </w:rPr>
        <w:t>Modernizarea sistemului de transport public;</w:t>
      </w:r>
    </w:p>
    <w:p w:rsidR="00C65B0A" w:rsidRPr="00772F7C" w:rsidRDefault="00C65B0A" w:rsidP="00DE38F5">
      <w:pPr>
        <w:numPr>
          <w:ilvl w:val="0"/>
          <w:numId w:val="99"/>
        </w:numPr>
        <w:suppressAutoHyphens/>
        <w:autoSpaceDE w:val="0"/>
        <w:spacing w:after="0" w:line="276" w:lineRule="auto"/>
        <w:rPr>
          <w:szCs w:val="24"/>
          <w:lang w:val="ro-RO" w:eastAsia="zh-CN"/>
        </w:rPr>
      </w:pPr>
      <w:r w:rsidRPr="00772F7C">
        <w:rPr>
          <w:szCs w:val="24"/>
          <w:lang w:val="ro-RO" w:eastAsia="zh-CN"/>
        </w:rPr>
        <w:t>Atragerea de resurse financiare nerambursabile sau parțial nerambursabile (dacă este posibil) pentru achiziționarea a încă 5-6 autobuze urbane noi, ecologice;</w:t>
      </w:r>
    </w:p>
    <w:p w:rsidR="00C65B0A" w:rsidRPr="00772F7C" w:rsidRDefault="00C65B0A" w:rsidP="00DE38F5">
      <w:pPr>
        <w:numPr>
          <w:ilvl w:val="0"/>
          <w:numId w:val="99"/>
        </w:numPr>
        <w:suppressAutoHyphens/>
        <w:autoSpaceDE w:val="0"/>
        <w:spacing w:after="0" w:line="276" w:lineRule="auto"/>
        <w:rPr>
          <w:szCs w:val="24"/>
          <w:lang w:val="ro-RO" w:eastAsia="zh-CN"/>
        </w:rPr>
      </w:pPr>
      <w:r w:rsidRPr="00772F7C">
        <w:rPr>
          <w:szCs w:val="24"/>
          <w:lang w:val="ro-RO" w:eastAsia="zh-CN"/>
        </w:rPr>
        <w:t>Gestionarea pe principii economice și de eficiență a serviciului;</w:t>
      </w:r>
    </w:p>
    <w:p w:rsidR="00C65B0A" w:rsidRPr="00772F7C" w:rsidRDefault="00C65B0A" w:rsidP="00DE38F5">
      <w:pPr>
        <w:numPr>
          <w:ilvl w:val="0"/>
          <w:numId w:val="99"/>
        </w:numPr>
        <w:suppressAutoHyphens/>
        <w:autoSpaceDE w:val="0"/>
        <w:spacing w:after="0" w:line="276" w:lineRule="auto"/>
        <w:rPr>
          <w:szCs w:val="24"/>
          <w:lang w:val="ro-RO" w:eastAsia="zh-CN"/>
        </w:rPr>
      </w:pPr>
      <w:r w:rsidRPr="00772F7C">
        <w:rPr>
          <w:szCs w:val="24"/>
          <w:lang w:val="ro-RO" w:eastAsia="zh-CN"/>
        </w:rPr>
        <w:t>Responsabilitate și legalitate;</w:t>
      </w:r>
    </w:p>
    <w:p w:rsidR="00C65B0A" w:rsidRPr="00772F7C" w:rsidRDefault="00C65B0A" w:rsidP="00DE38F5">
      <w:pPr>
        <w:numPr>
          <w:ilvl w:val="0"/>
          <w:numId w:val="99"/>
        </w:numPr>
        <w:suppressAutoHyphens/>
        <w:autoSpaceDE w:val="0"/>
        <w:spacing w:after="0" w:line="276" w:lineRule="auto"/>
        <w:rPr>
          <w:szCs w:val="24"/>
          <w:lang w:val="ro-RO" w:eastAsia="zh-CN"/>
        </w:rPr>
      </w:pPr>
      <w:r w:rsidRPr="00772F7C">
        <w:rPr>
          <w:szCs w:val="24"/>
          <w:lang w:val="ro-RO" w:eastAsia="zh-CN"/>
        </w:rPr>
        <w:t>Informarea și consultarea permanentă a călătorilor;</w:t>
      </w:r>
    </w:p>
    <w:p w:rsidR="00C65B0A" w:rsidRPr="00772F7C" w:rsidRDefault="00C65B0A" w:rsidP="00DE38F5">
      <w:pPr>
        <w:numPr>
          <w:ilvl w:val="0"/>
          <w:numId w:val="99"/>
        </w:numPr>
        <w:suppressAutoHyphens/>
        <w:autoSpaceDE w:val="0"/>
        <w:spacing w:after="0" w:line="276" w:lineRule="auto"/>
        <w:rPr>
          <w:szCs w:val="24"/>
          <w:lang w:val="ro-RO" w:eastAsia="zh-CN"/>
        </w:rPr>
      </w:pPr>
      <w:r w:rsidRPr="00772F7C">
        <w:rPr>
          <w:szCs w:val="24"/>
          <w:lang w:val="ro-RO" w:eastAsia="zh-CN"/>
        </w:rPr>
        <w:t>Finalizarea proiectelor pe fonduri europene privind modernizarea transportului public de călători la (stații de autobuze noi, automate de bilete. depou-sediu nou, capăt de linie nou, linii/trasee noi, e-ticketing, informare călători online, etc.)</w:t>
      </w:r>
    </w:p>
    <w:p w:rsidR="00C65B0A" w:rsidRPr="00772F7C" w:rsidRDefault="00C65B0A" w:rsidP="00DE38F5">
      <w:pPr>
        <w:numPr>
          <w:ilvl w:val="0"/>
          <w:numId w:val="99"/>
        </w:numPr>
        <w:suppressAutoHyphens/>
        <w:autoSpaceDE w:val="0"/>
        <w:spacing w:after="0" w:line="276" w:lineRule="auto"/>
        <w:rPr>
          <w:szCs w:val="24"/>
          <w:lang w:val="ro-RO" w:eastAsia="zh-CN"/>
        </w:rPr>
      </w:pPr>
      <w:r w:rsidRPr="00772F7C">
        <w:rPr>
          <w:szCs w:val="24"/>
          <w:lang w:val="ro-RO" w:eastAsia="zh-CN"/>
        </w:rPr>
        <w:t>Monitorizarea permanentă a cheltuielilor și a costurilor de operare, elaborarea de cash-flow -uri săptămânale, lunare;</w:t>
      </w:r>
    </w:p>
    <w:p w:rsidR="00C65B0A" w:rsidRPr="00772F7C" w:rsidRDefault="00C65B0A" w:rsidP="00DE38F5">
      <w:pPr>
        <w:numPr>
          <w:ilvl w:val="0"/>
          <w:numId w:val="99"/>
        </w:numPr>
        <w:suppressAutoHyphens/>
        <w:autoSpaceDE w:val="0"/>
        <w:spacing w:after="0" w:line="276" w:lineRule="auto"/>
        <w:rPr>
          <w:szCs w:val="24"/>
          <w:lang w:val="ro-RO" w:eastAsia="zh-CN"/>
        </w:rPr>
      </w:pPr>
      <w:r w:rsidRPr="00772F7C">
        <w:rPr>
          <w:szCs w:val="24"/>
          <w:lang w:val="ro-RO" w:eastAsia="zh-CN"/>
        </w:rPr>
        <w:t>Urmărirea modului cum sunt utilizate mijloacele de transport de către conducătorii auto în vederea reducerii/ menținerii costurilor de exploatare;</w:t>
      </w:r>
    </w:p>
    <w:p w:rsidR="00C65B0A" w:rsidRPr="00772F7C" w:rsidRDefault="00C65B0A" w:rsidP="00DE38F5">
      <w:pPr>
        <w:numPr>
          <w:ilvl w:val="0"/>
          <w:numId w:val="99"/>
        </w:numPr>
        <w:suppressAutoHyphens/>
        <w:autoSpaceDE w:val="0"/>
        <w:spacing w:after="0" w:line="276" w:lineRule="auto"/>
        <w:rPr>
          <w:szCs w:val="24"/>
          <w:lang w:val="ro-RO" w:eastAsia="zh-CN"/>
        </w:rPr>
      </w:pPr>
      <w:r w:rsidRPr="00772F7C">
        <w:rPr>
          <w:szCs w:val="24"/>
          <w:lang w:val="ro-RO" w:eastAsia="zh-CN"/>
        </w:rPr>
        <w:t>Alocarea de resurse materiale, umane și financiare, astfel încât să se asigure realizarea obiectivelor în condiții de maximă eficiență în accepțiunea serviciului de utilitate publică;</w:t>
      </w:r>
    </w:p>
    <w:p w:rsidR="00C65B0A" w:rsidRPr="00772F7C" w:rsidRDefault="00C65B0A" w:rsidP="00DE38F5">
      <w:pPr>
        <w:numPr>
          <w:ilvl w:val="0"/>
          <w:numId w:val="99"/>
        </w:numPr>
        <w:suppressAutoHyphens/>
        <w:autoSpaceDE w:val="0"/>
        <w:spacing w:after="0" w:line="276" w:lineRule="auto"/>
        <w:rPr>
          <w:szCs w:val="24"/>
          <w:lang w:val="ro-RO" w:eastAsia="zh-CN"/>
        </w:rPr>
      </w:pPr>
      <w:r w:rsidRPr="00772F7C">
        <w:rPr>
          <w:szCs w:val="24"/>
          <w:lang w:val="ro-RO" w:eastAsia="zh-CN"/>
        </w:rPr>
        <w:t xml:space="preserve">Asigurarea unui sistem de evidență a sesizărilor și reclamațiilor și de rezolvare operativă al acestora, cât și reducerea reclamațiilor fondate treptat; </w:t>
      </w:r>
    </w:p>
    <w:p w:rsidR="00C65B0A" w:rsidRPr="00772F7C" w:rsidRDefault="00C65B0A" w:rsidP="00DE38F5">
      <w:pPr>
        <w:numPr>
          <w:ilvl w:val="0"/>
          <w:numId w:val="99"/>
        </w:numPr>
        <w:suppressAutoHyphens/>
        <w:autoSpaceDE w:val="0"/>
        <w:spacing w:after="0" w:line="276" w:lineRule="auto"/>
        <w:rPr>
          <w:szCs w:val="24"/>
          <w:lang w:val="ro-RO" w:eastAsia="zh-CN"/>
        </w:rPr>
      </w:pPr>
      <w:r w:rsidRPr="00772F7C">
        <w:rPr>
          <w:szCs w:val="24"/>
          <w:lang w:val="ro-RO" w:eastAsia="zh-CN"/>
        </w:rPr>
        <w:t>Asigurarea și realizarea unei statistici al accidentelor și analiza acestora;</w:t>
      </w:r>
    </w:p>
    <w:p w:rsidR="00C65B0A" w:rsidRPr="00772F7C" w:rsidRDefault="00C65B0A" w:rsidP="00DE38F5">
      <w:pPr>
        <w:numPr>
          <w:ilvl w:val="0"/>
          <w:numId w:val="99"/>
        </w:numPr>
        <w:suppressAutoHyphens/>
        <w:autoSpaceDE w:val="0"/>
        <w:spacing w:after="0" w:line="276" w:lineRule="auto"/>
        <w:rPr>
          <w:szCs w:val="24"/>
          <w:lang w:val="ro-RO" w:eastAsia="zh-CN"/>
        </w:rPr>
      </w:pPr>
      <w:r w:rsidRPr="00772F7C">
        <w:rPr>
          <w:szCs w:val="24"/>
          <w:lang w:val="ro-RO" w:eastAsia="zh-CN"/>
        </w:rPr>
        <w:t>Realizarea indicatorilor de performanță;</w:t>
      </w:r>
    </w:p>
    <w:p w:rsidR="00C65B0A" w:rsidRPr="00772F7C" w:rsidRDefault="00C65B0A" w:rsidP="00DE38F5">
      <w:pPr>
        <w:numPr>
          <w:ilvl w:val="0"/>
          <w:numId w:val="99"/>
        </w:numPr>
        <w:suppressAutoHyphens/>
        <w:autoSpaceDE w:val="0"/>
        <w:spacing w:after="0" w:line="276" w:lineRule="auto"/>
        <w:rPr>
          <w:szCs w:val="24"/>
          <w:lang w:val="ro-RO" w:eastAsia="zh-CN"/>
        </w:rPr>
      </w:pPr>
      <w:r w:rsidRPr="00772F7C">
        <w:rPr>
          <w:szCs w:val="24"/>
          <w:lang w:val="ro-RO" w:eastAsia="zh-CN"/>
        </w:rPr>
        <w:t>Asigurarea principiilor guvernanței corporative privind modul de funcționare al companiei</w:t>
      </w:r>
      <w:bookmarkStart w:id="62" w:name="_Toc196312239"/>
    </w:p>
    <w:p w:rsidR="00C65B0A" w:rsidRPr="00772F7C" w:rsidRDefault="00C65B0A" w:rsidP="00DE38F5">
      <w:pPr>
        <w:suppressAutoHyphens/>
        <w:autoSpaceDE w:val="0"/>
        <w:spacing w:after="0" w:line="276" w:lineRule="auto"/>
        <w:ind w:left="142"/>
        <w:rPr>
          <w:szCs w:val="24"/>
          <w:lang w:val="ro-RO" w:eastAsia="zh-CN"/>
        </w:rPr>
      </w:pPr>
      <w:r w:rsidRPr="00772F7C">
        <w:rPr>
          <w:szCs w:val="24"/>
          <w:lang w:val="ro-RO" w:eastAsia="zh-CN"/>
        </w:rPr>
        <w:tab/>
      </w:r>
      <w:r w:rsidRPr="00772F7C">
        <w:rPr>
          <w:szCs w:val="24"/>
          <w:lang w:val="ro-RO"/>
        </w:rPr>
        <w:t>Societatea Multi-Trans S.A. se află într-un proces susținut de creștere și dezvoltare, demonstrând o stabilitate economico-financiară solidă. Aceasta este confirmată de indicatorii analizați pentru perioadele de referință – respectiv lichiditatea patrimonială și imediată, solvabilitatea, productivitatea muncii, cifra de afaceri și profitul în creștere – precum și de absența datoriilor restante către bugetul de stat, bugetul local sau furnizori. Totodată, se remarcă o creștere semnificativă a numărului de călătorii și a călătorilor transportațiV.4 Delegarea gestiunii serviciului de Transport Public Local</w:t>
      </w:r>
      <w:bookmarkEnd w:id="62"/>
    </w:p>
    <w:p w:rsidR="00C65B0A" w:rsidRPr="006A2635" w:rsidRDefault="00C65B0A" w:rsidP="00DE38F5">
      <w:pPr>
        <w:spacing w:after="0" w:line="276" w:lineRule="auto"/>
        <w:rPr>
          <w:iCs/>
          <w:szCs w:val="24"/>
          <w:lang w:val="ro-RO"/>
        </w:rPr>
      </w:pPr>
      <w:r w:rsidRPr="00772F7C">
        <w:rPr>
          <w:iCs/>
          <w:color w:val="4F81BD"/>
          <w:szCs w:val="24"/>
          <w:lang w:val="ro-RO"/>
        </w:rPr>
        <w:tab/>
      </w:r>
      <w:r w:rsidRPr="00EC59F5">
        <w:rPr>
          <w:iCs/>
          <w:szCs w:val="24"/>
          <w:lang w:val="ro-RO"/>
        </w:rPr>
        <w:t xml:space="preserve">Delegarea gestiunii serviciului public de transport local de călători pe raza teritorială a Asociației de Dezvoltare Intercomunitară ”Transport Metropolitan Sepsi” se propune a fi realizată prin atribuire directă, în baza unui contract de delegare a gestiunii, către operatorul SC Multi-Trans SA. Alegerea acestei modalități de atribuire este fundamentată pe prevederile art. 28 alin. (3) și art. 29 din Legea serviciilor comunitare de utilități publice nr. 51/2006, ale </w:t>
      </w:r>
      <w:r w:rsidRPr="00772F7C">
        <w:rPr>
          <w:color w:val="000000"/>
          <w:spacing w:val="2"/>
          <w:szCs w:val="24"/>
          <w:shd w:val="clear" w:color="auto" w:fill="FFFFFF"/>
        </w:rPr>
        <w:t xml:space="preserve">Legii nr. 92 din 2007 a serviciilor publice de transport persoane în unitățile administrativ </w:t>
      </w:r>
      <w:r w:rsidRPr="006A2635">
        <w:rPr>
          <w:spacing w:val="2"/>
          <w:szCs w:val="24"/>
          <w:shd w:val="clear" w:color="auto" w:fill="FFFFFF"/>
        </w:rPr>
        <w:t>teritoriale, cu modificările și completările ulterioare</w:t>
      </w:r>
      <w:r w:rsidRPr="006A2635">
        <w:rPr>
          <w:iCs/>
          <w:szCs w:val="24"/>
          <w:lang w:val="ro-RO"/>
        </w:rPr>
        <w:t>, precum și pe dispozițiile Regulamentului (CE) nr. 1370/2007 privind serviciile publice de transport feroviar și rutier de călători.</w:t>
      </w:r>
    </w:p>
    <w:p w:rsidR="00C65B0A" w:rsidRPr="006A2635" w:rsidRDefault="00C65B0A" w:rsidP="00DE38F5">
      <w:pPr>
        <w:spacing w:after="0" w:line="276" w:lineRule="auto"/>
        <w:rPr>
          <w:szCs w:val="24"/>
          <w:lang w:val="ro-RO"/>
        </w:rPr>
      </w:pPr>
      <w:r w:rsidRPr="006A2635">
        <w:rPr>
          <w:szCs w:val="24"/>
          <w:lang w:val="ro-RO"/>
        </w:rPr>
        <w:tab/>
        <w:t>Delegarea gestiunii serviciului de transport se va realiza cu respectarea următoarelor cerinţe de bază:</w:t>
      </w:r>
    </w:p>
    <w:p w:rsidR="00C65B0A" w:rsidRPr="006A2635" w:rsidRDefault="00C65B0A" w:rsidP="00DE38F5">
      <w:pPr>
        <w:spacing w:after="0" w:line="276" w:lineRule="auto"/>
        <w:rPr>
          <w:szCs w:val="24"/>
          <w:lang w:val="ro-RO"/>
        </w:rPr>
      </w:pPr>
      <w:r w:rsidRPr="006A2635">
        <w:rPr>
          <w:szCs w:val="24"/>
          <w:lang w:val="ro-RO"/>
        </w:rPr>
        <w:t>-</w:t>
      </w:r>
      <w:r w:rsidRPr="006A2635">
        <w:rPr>
          <w:szCs w:val="24"/>
          <w:lang w:val="ro-RO"/>
        </w:rPr>
        <w:tab/>
        <w:t xml:space="preserve">actualul stadiu de dezvoltare al sistemului de transport public local din </w:t>
      </w:r>
      <w:r w:rsidRPr="006A2635">
        <w:rPr>
          <w:i/>
          <w:iCs/>
          <w:szCs w:val="24"/>
          <w:lang w:val="ro-RO"/>
        </w:rPr>
        <w:t>Municipiul Sfântu Gheorghe</w:t>
      </w:r>
      <w:r w:rsidRPr="006A2635">
        <w:rPr>
          <w:szCs w:val="24"/>
          <w:lang w:val="ro-RO"/>
        </w:rPr>
        <w:t xml:space="preserve"> trebuie menţinut şi dezvoltat în continuare;</w:t>
      </w:r>
    </w:p>
    <w:p w:rsidR="00C65B0A" w:rsidRPr="006A2635" w:rsidRDefault="00C65B0A" w:rsidP="00DE38F5">
      <w:pPr>
        <w:spacing w:after="0" w:line="276" w:lineRule="auto"/>
        <w:rPr>
          <w:szCs w:val="24"/>
          <w:lang w:val="ro-RO"/>
        </w:rPr>
      </w:pPr>
      <w:r w:rsidRPr="006A2635">
        <w:rPr>
          <w:szCs w:val="24"/>
          <w:lang w:val="ro-RO"/>
        </w:rPr>
        <w:t>-</w:t>
      </w:r>
      <w:r w:rsidRPr="006A2635">
        <w:rPr>
          <w:szCs w:val="24"/>
          <w:lang w:val="ro-RO"/>
        </w:rPr>
        <w:tab/>
        <w:t>serviciile de utilităţi publice se organizează şi se gestioneză de către autorităţile administrativ - teritoriale în raport cu infrastructura tehnico - edilitară existentă, în conformitate cu prevederile art. 3 alin. 1 din Legea nr. 51/2006 a serviciilor comunitare de utilităţi publice;</w:t>
      </w:r>
    </w:p>
    <w:p w:rsidR="00C65B0A" w:rsidRPr="006A2635" w:rsidRDefault="00C65B0A" w:rsidP="00DE38F5">
      <w:pPr>
        <w:spacing w:after="0" w:line="276" w:lineRule="auto"/>
        <w:rPr>
          <w:szCs w:val="24"/>
          <w:lang w:val="ro-RO"/>
        </w:rPr>
      </w:pPr>
      <w:r w:rsidRPr="006A2635">
        <w:rPr>
          <w:szCs w:val="24"/>
          <w:lang w:val="ro-RO"/>
        </w:rPr>
        <w:t>-</w:t>
      </w:r>
      <w:r w:rsidRPr="006A2635">
        <w:rPr>
          <w:szCs w:val="24"/>
          <w:lang w:val="ro-RO"/>
        </w:rPr>
        <w:tab/>
        <w:t>serviciile de utilităţi publice sunt supuse regimului juridic al serviciilor publice de interes general, fiindu-le aplicabile obligaţiile de serviciu public definite potrivit exigenţei/cerinţei fundamentale: continuitate din punct de vedere calitativ şi cantitativ, în condiţii contractuale reglementate, conform prevederilor art. 7 alin. 1 lit. b din Legea nr. 51/2006 a serviciilor comunitare de utilităţi publice;</w:t>
      </w:r>
    </w:p>
    <w:p w:rsidR="00C65B0A" w:rsidRPr="006A2635" w:rsidRDefault="00C65B0A" w:rsidP="00DE38F5">
      <w:pPr>
        <w:spacing w:after="0" w:line="276" w:lineRule="auto"/>
        <w:rPr>
          <w:iCs/>
          <w:szCs w:val="24"/>
          <w:lang w:val="ro-RO"/>
        </w:rPr>
      </w:pPr>
      <w:r w:rsidRPr="006A2635">
        <w:rPr>
          <w:iCs/>
          <w:szCs w:val="24"/>
          <w:lang w:val="ro-RO"/>
        </w:rPr>
        <w:tab/>
        <w:t>Delegarea directă este justificată prin necesitatea asigurării continuității serviciului public de transport, a stabilității și predictibilității în organizarea acestuia, precum și a protejării interesului public general. Totodată, atribuirea directă permite menținerea unui nivel corespunzător de calitate și siguranță a serviciului, evitând riscul întreruperii sau al disfuncționalităților ce ar putea apărea în lipsa unui operator desemnat.</w:t>
      </w:r>
    </w:p>
    <w:p w:rsidR="00C65B0A" w:rsidRDefault="00C65B0A" w:rsidP="00DE38F5">
      <w:pPr>
        <w:spacing w:after="0" w:line="276" w:lineRule="auto"/>
        <w:rPr>
          <w:lang w:val="ro-RO"/>
        </w:rPr>
      </w:pPr>
      <w:r w:rsidRPr="006A2635">
        <w:rPr>
          <w:lang w:val="ro-RO"/>
        </w:rPr>
        <w:t>În acest sens, atribuirea directă către SC Multi-Trans SA constituie o soluție oportună și legală, care răspunde obiectivelor de eficiență, accesibilitate și sustenabilitate ale transportului public local în cadrul Asociației de Dezvoltare Intercomunitară ”Transport Metropolitan Sepsi”.</w:t>
      </w:r>
      <w:bookmarkStart w:id="63" w:name="_Toc196312240"/>
    </w:p>
    <w:p w:rsidR="00C65B0A" w:rsidRPr="00DE38F5" w:rsidRDefault="00C65B0A" w:rsidP="00DE38F5">
      <w:pPr>
        <w:spacing w:after="0" w:line="276" w:lineRule="auto"/>
        <w:rPr>
          <w:b/>
          <w:color w:val="808080"/>
          <w:lang w:val="ro-RO"/>
        </w:rPr>
      </w:pPr>
      <w:r>
        <w:rPr>
          <w:b/>
          <w:lang w:val="ro-RO"/>
        </w:rPr>
        <w:tab/>
      </w:r>
      <w:r w:rsidRPr="00DE38F5">
        <w:rPr>
          <w:b/>
          <w:lang w:val="ro-RO"/>
        </w:rPr>
        <w:t>CAPITOLUL VI. MODALITĂȚI DE ATRIBUIRE A SERVICIULUI PUBLIC DE TRANSPORT LOCAL DE PERSOANE</w:t>
      </w:r>
      <w:bookmarkEnd w:id="63"/>
    </w:p>
    <w:p w:rsidR="00C65B0A" w:rsidRPr="00772F7C" w:rsidRDefault="00C65B0A" w:rsidP="00DE38F5">
      <w:pPr>
        <w:spacing w:after="0" w:line="276" w:lineRule="auto"/>
        <w:rPr>
          <w:szCs w:val="24"/>
          <w:lang w:val="ro-RO"/>
        </w:rPr>
      </w:pPr>
      <w:r w:rsidRPr="00772F7C">
        <w:rPr>
          <w:szCs w:val="24"/>
          <w:lang w:val="ro-RO"/>
        </w:rPr>
        <w:tab/>
        <w:t xml:space="preserve">În conformitate cu prevederile Legii serviciilor comunitare de utilități publice nr. 51/ 2006 autoritățile administrației publice locale sunt libere să hotărască asupra modalității de gestiune a serviciilor de utilități publice aflate sub responsabilitatea lor. Autoritățile administrației publice locale au posibilitatea de a gestiona în mod direct serviciile de utilități publice în baza unei hotărâri de dare în administrare sau de a încredința gestiunea acestora, respectiv toate ori numai o parte din competențele și responsabilitățile proprii privind furnizarea/ prestarea unui serviciu de utilități publice ori a uneia sau mai multor activități din sfera respectivului serviciu de utilități publice, în baza unui contract de delegare de gestiune. </w:t>
      </w:r>
    </w:p>
    <w:p w:rsidR="00C65B0A" w:rsidRPr="00772F7C" w:rsidRDefault="00C65B0A" w:rsidP="00DE38F5">
      <w:pPr>
        <w:spacing w:after="0" w:line="276" w:lineRule="auto"/>
        <w:rPr>
          <w:szCs w:val="24"/>
          <w:lang w:val="ro-RO"/>
        </w:rPr>
      </w:pPr>
      <w:r w:rsidRPr="00772F7C">
        <w:rPr>
          <w:szCs w:val="24"/>
          <w:lang w:val="ro-RO"/>
        </w:rPr>
        <w:t xml:space="preserve">Modalitatea de gestiune a serviciilor de utilități publice se stabilește prin hotărâri ale autorităţilor deliberative ale unităților administrativ-teritoriale, în baza unui studiu de oportunitate, în funcție de natura și starea serviciului, de necesitatea asigurării celui mai bun raport preț/calitate, de interesele actuale și de perspectivă ale unităților administrativ-teritoriale, precum și de mărimea și complexitatea sistemelor de utilități publice. </w:t>
      </w:r>
    </w:p>
    <w:p w:rsidR="00C65B0A" w:rsidRPr="00772F7C" w:rsidRDefault="00C65B0A" w:rsidP="00DE38F5">
      <w:pPr>
        <w:spacing w:after="0" w:line="276" w:lineRule="auto"/>
        <w:rPr>
          <w:szCs w:val="24"/>
          <w:lang w:val="ro-RO"/>
        </w:rPr>
      </w:pPr>
      <w:r w:rsidRPr="00772F7C">
        <w:rPr>
          <w:szCs w:val="24"/>
          <w:lang w:val="ro-RO"/>
        </w:rPr>
        <w:tab/>
        <w:t xml:space="preserve">Raporturile juridice dintre unitățile administrativ-teritoriale sau, după caz, dintre asociațiile de dezvoltare intercomunitară cu obiect de activitate serviciile de utilități publice și operatori ori operatorii regionali, după caz, sunt reglementate prin: </w:t>
      </w:r>
    </w:p>
    <w:p w:rsidR="00C65B0A" w:rsidRPr="00772F7C" w:rsidRDefault="00C65B0A" w:rsidP="00DE38F5">
      <w:pPr>
        <w:spacing w:after="0" w:line="276" w:lineRule="auto"/>
        <w:rPr>
          <w:szCs w:val="24"/>
          <w:lang w:val="ro-RO"/>
        </w:rPr>
      </w:pPr>
      <w:r>
        <w:rPr>
          <w:szCs w:val="24"/>
          <w:lang w:val="ro-RO"/>
        </w:rPr>
        <w:tab/>
      </w:r>
      <w:r w:rsidRPr="00772F7C">
        <w:rPr>
          <w:szCs w:val="24"/>
          <w:lang w:val="ro-RO"/>
        </w:rPr>
        <w:t xml:space="preserve">a) hotărâri privind darea în administrare a furnizării/ prestării serviciilor de utilități publice către operatorii de drept public (servicii de interes local sau județean, specializate, cu personalitate juridică, înființate și organizate sub autoritatea consiliilor locale sau a consiliilor județene, după caz, prin hotărâri ale autorităților deliberative ale unităților administrativ teritoriale) respectiv, contracte de delegare a gestiunii serviciilor de utilități publice către operatorii- societăți reglementate de Legea 31/1990, republicată, cu modificările și completările ulterioare, cu capital social integral al unităților administrativ teritoriale, înființate de autoritățile deliberative ale unităților administrativ-teritoriale respective. </w:t>
      </w:r>
    </w:p>
    <w:p w:rsidR="00C65B0A" w:rsidRPr="00772F7C" w:rsidRDefault="00C65B0A" w:rsidP="00DE38F5">
      <w:pPr>
        <w:spacing w:after="0" w:line="276" w:lineRule="auto"/>
        <w:rPr>
          <w:szCs w:val="24"/>
          <w:lang w:val="ro-RO"/>
        </w:rPr>
      </w:pPr>
      <w:r>
        <w:rPr>
          <w:szCs w:val="24"/>
          <w:lang w:val="ro-RO"/>
        </w:rPr>
        <w:tab/>
      </w:r>
      <w:r w:rsidRPr="00772F7C">
        <w:rPr>
          <w:szCs w:val="24"/>
          <w:lang w:val="ro-RO"/>
        </w:rPr>
        <w:t xml:space="preserve">b) contractele de delegare a gestiunii serviciilor de utilități publice, în cazul gestiunii delegate. </w:t>
      </w:r>
    </w:p>
    <w:p w:rsidR="00C65B0A" w:rsidRPr="00772F7C" w:rsidRDefault="00C65B0A" w:rsidP="00DE38F5">
      <w:pPr>
        <w:spacing w:after="0" w:line="276" w:lineRule="auto"/>
        <w:rPr>
          <w:szCs w:val="24"/>
          <w:lang w:val="ro-RO"/>
        </w:rPr>
      </w:pPr>
      <w:r>
        <w:rPr>
          <w:szCs w:val="24"/>
          <w:lang w:val="ro-RO"/>
        </w:rPr>
        <w:tab/>
      </w:r>
      <w:r w:rsidRPr="00772F7C">
        <w:rPr>
          <w:szCs w:val="24"/>
          <w:lang w:val="ro-RO"/>
        </w:rPr>
        <w:t xml:space="preserve">Bunurile ce compun sistemele de utilități publice prin intermediul cărora sunt furnizate/ prestate serviciile de utilități publice pot fi: </w:t>
      </w:r>
    </w:p>
    <w:p w:rsidR="00C65B0A" w:rsidRPr="00772F7C" w:rsidRDefault="00C65B0A" w:rsidP="00DE38F5">
      <w:pPr>
        <w:spacing w:after="0" w:line="276" w:lineRule="auto"/>
        <w:rPr>
          <w:szCs w:val="24"/>
          <w:lang w:val="ro-RO"/>
        </w:rPr>
      </w:pPr>
      <w:r>
        <w:rPr>
          <w:szCs w:val="24"/>
          <w:lang w:val="ro-RO"/>
        </w:rPr>
        <w:tab/>
      </w:r>
      <w:r w:rsidRPr="00772F7C">
        <w:rPr>
          <w:szCs w:val="24"/>
          <w:lang w:val="ro-RO"/>
        </w:rPr>
        <w:t>a) date în administrare și exploatate în baza hotărârii de dare în administrare;</w:t>
      </w:r>
    </w:p>
    <w:p w:rsidR="00C65B0A" w:rsidRPr="00772F7C" w:rsidRDefault="00C65B0A" w:rsidP="00DE38F5">
      <w:pPr>
        <w:spacing w:after="0" w:line="276" w:lineRule="auto"/>
        <w:rPr>
          <w:szCs w:val="24"/>
          <w:lang w:val="ro-RO"/>
        </w:rPr>
      </w:pPr>
      <w:r>
        <w:rPr>
          <w:szCs w:val="24"/>
          <w:lang w:val="ro-RO"/>
        </w:rPr>
        <w:tab/>
      </w:r>
      <w:r w:rsidRPr="00772F7C">
        <w:rPr>
          <w:szCs w:val="24"/>
          <w:lang w:val="ro-RO"/>
        </w:rPr>
        <w:t xml:space="preserve">b) puse la dispoziție și exploatate în baza contractului de delegare a gestiunii serviciului. </w:t>
      </w:r>
    </w:p>
    <w:p w:rsidR="00C65B0A" w:rsidRPr="00772F7C" w:rsidRDefault="00C65B0A" w:rsidP="00DE38F5">
      <w:pPr>
        <w:spacing w:after="0" w:line="276" w:lineRule="auto"/>
        <w:rPr>
          <w:szCs w:val="24"/>
          <w:lang w:val="ro-RO"/>
        </w:rPr>
      </w:pPr>
      <w:r w:rsidRPr="00772F7C">
        <w:rPr>
          <w:szCs w:val="24"/>
          <w:lang w:val="ro-RO"/>
        </w:rPr>
        <w:tab/>
        <w:t xml:space="preserve">Gestiunea serviciilor de utilități publice se organizează și se realizează în următoarele modalități: </w:t>
      </w:r>
    </w:p>
    <w:p w:rsidR="00C65B0A" w:rsidRPr="00772F7C" w:rsidRDefault="00C65B0A" w:rsidP="00DE38F5">
      <w:pPr>
        <w:pStyle w:val="ListParagraph"/>
        <w:numPr>
          <w:ilvl w:val="0"/>
          <w:numId w:val="83"/>
        </w:numPr>
        <w:spacing w:after="0" w:line="276" w:lineRule="auto"/>
        <w:rPr>
          <w:rFonts w:ascii="Times New Roman" w:hAnsi="Times New Roman"/>
          <w:lang w:val="ro-RO"/>
        </w:rPr>
      </w:pPr>
      <w:r w:rsidRPr="00772F7C">
        <w:rPr>
          <w:rFonts w:ascii="Times New Roman" w:hAnsi="Times New Roman"/>
          <w:lang w:val="ro-RO"/>
        </w:rPr>
        <w:t xml:space="preserve">gestiune directă </w:t>
      </w:r>
    </w:p>
    <w:p w:rsidR="00C65B0A" w:rsidRPr="00772F7C" w:rsidRDefault="00C65B0A" w:rsidP="00DE38F5">
      <w:pPr>
        <w:pStyle w:val="ListParagraph"/>
        <w:numPr>
          <w:ilvl w:val="0"/>
          <w:numId w:val="83"/>
        </w:numPr>
        <w:spacing w:after="0" w:line="276" w:lineRule="auto"/>
        <w:rPr>
          <w:rFonts w:ascii="Times New Roman" w:hAnsi="Times New Roman"/>
          <w:lang w:val="ro-RO"/>
        </w:rPr>
      </w:pPr>
      <w:r w:rsidRPr="00772F7C">
        <w:rPr>
          <w:rFonts w:ascii="Times New Roman" w:hAnsi="Times New Roman"/>
          <w:lang w:val="ro-RO"/>
        </w:rPr>
        <w:t>gestiune delegată</w:t>
      </w:r>
    </w:p>
    <w:p w:rsidR="00C65B0A" w:rsidRPr="00772F7C" w:rsidRDefault="00C65B0A" w:rsidP="00DE38F5">
      <w:pPr>
        <w:spacing w:after="0" w:line="276" w:lineRule="auto"/>
        <w:rPr>
          <w:szCs w:val="24"/>
          <w:lang w:val="ro-RO"/>
        </w:rPr>
      </w:pPr>
      <w:r w:rsidRPr="00772F7C">
        <w:rPr>
          <w:szCs w:val="24"/>
          <w:lang w:val="ro-RO"/>
        </w:rPr>
        <w:tab/>
        <w:t>Prezentul studiu de oportunitate propune delegarea gestiunii prin gestiune directă menită să asigure realizarea unui serviciu de calitate.</w:t>
      </w:r>
    </w:p>
    <w:p w:rsidR="00C65B0A" w:rsidRPr="00772F7C" w:rsidRDefault="00C65B0A" w:rsidP="00DE38F5">
      <w:pPr>
        <w:spacing w:after="0" w:line="276" w:lineRule="auto"/>
        <w:rPr>
          <w:szCs w:val="24"/>
          <w:lang w:val="ro-RO"/>
        </w:rPr>
      </w:pPr>
      <w:r w:rsidRPr="00772F7C">
        <w:rPr>
          <w:szCs w:val="24"/>
          <w:lang w:val="ro-RO"/>
        </w:rPr>
        <w:tab/>
        <w:t>Gestiunea directă este modalitatea de gestiune în care autoritățile deliberative și executive, în numele unităților administrativ-teritoriale pe care le reprezintă, își asumă și exercită nemijlocit toate competențele și responsabilitățile ce le revin potrivit legii cu privire la furnizarea/prestarea serviciilor de utilități publice, respectiv la administrarea, funcționarea și exploatarea sistemelor de utilități publice aferente acestora.</w:t>
      </w:r>
    </w:p>
    <w:p w:rsidR="00C65B0A" w:rsidRDefault="00C65B0A" w:rsidP="00DE38F5">
      <w:pPr>
        <w:spacing w:after="0" w:line="276" w:lineRule="auto"/>
        <w:rPr>
          <w:lang w:val="ro-RO"/>
        </w:rPr>
      </w:pPr>
      <w:r w:rsidRPr="00772F7C">
        <w:rPr>
          <w:lang w:val="ro-RO"/>
        </w:rPr>
        <w:tab/>
        <w:t>Gestiunea directă se realizează prin intermediul unor operatori de drept public sau de drept privat definiți conform prevederilor legale în vigoare, fără aplicarea Legii 98/ 2016 privind achizițiile publice, Legii 99/ 2016 privind achizițiile sectoriale și Legii 100/2016 privind concesiunile de lucrări și concesiunile de servicii.</w:t>
      </w:r>
      <w:bookmarkStart w:id="64" w:name="_Toc196312241"/>
    </w:p>
    <w:p w:rsidR="00C65B0A" w:rsidRDefault="00C65B0A" w:rsidP="00DE38F5">
      <w:pPr>
        <w:spacing w:after="0" w:line="276" w:lineRule="auto"/>
        <w:rPr>
          <w:b/>
          <w:lang w:val="ro-RO"/>
        </w:rPr>
      </w:pPr>
      <w:r>
        <w:rPr>
          <w:b/>
          <w:lang w:val="ro-RO"/>
        </w:rPr>
        <w:tab/>
      </w:r>
    </w:p>
    <w:p w:rsidR="00C65B0A" w:rsidRPr="00DE38F5" w:rsidRDefault="00C65B0A" w:rsidP="00DE38F5">
      <w:pPr>
        <w:spacing w:after="0" w:line="276" w:lineRule="auto"/>
        <w:rPr>
          <w:b/>
          <w:lang w:val="ro-RO"/>
        </w:rPr>
      </w:pPr>
      <w:r>
        <w:rPr>
          <w:b/>
          <w:lang w:val="ro-RO"/>
        </w:rPr>
        <w:tab/>
      </w:r>
      <w:r w:rsidRPr="00DE38F5">
        <w:rPr>
          <w:b/>
          <w:lang w:val="ro-RO"/>
        </w:rPr>
        <w:t>CAPITOLUL VII. INVESTIȚIILE CONSIDERATE NECESARE PENTRU MODERNIZAREA, ÎMBUNĀTĀȚIREA CALITATIVĂ ȘI CANTITATIVĂ A SERVICIULUI DE TRANSPORT PUBLIC LOCAL PRIN CURSE REGULATE</w:t>
      </w:r>
      <w:bookmarkEnd w:id="64"/>
    </w:p>
    <w:p w:rsidR="00C65B0A" w:rsidRDefault="00C65B0A" w:rsidP="00DE38F5">
      <w:pPr>
        <w:spacing w:after="0" w:line="276" w:lineRule="auto"/>
        <w:rPr>
          <w:color w:val="808080"/>
          <w:szCs w:val="24"/>
          <w:lang w:val="ro-RO"/>
        </w:rPr>
      </w:pPr>
      <w:r w:rsidRPr="00772F7C">
        <w:rPr>
          <w:color w:val="808080"/>
          <w:szCs w:val="24"/>
          <w:lang w:val="ro-RO"/>
        </w:rPr>
        <w:tab/>
      </w:r>
    </w:p>
    <w:p w:rsidR="00C65B0A" w:rsidRPr="00772F7C" w:rsidRDefault="00C65B0A" w:rsidP="00DE38F5">
      <w:pPr>
        <w:spacing w:after="0" w:line="276" w:lineRule="auto"/>
        <w:ind w:firstLine="432"/>
        <w:rPr>
          <w:szCs w:val="24"/>
          <w:lang w:val="ro-RO"/>
        </w:rPr>
      </w:pPr>
      <w:r w:rsidRPr="00772F7C">
        <w:rPr>
          <w:szCs w:val="24"/>
          <w:lang w:val="ro-RO"/>
        </w:rPr>
        <w:t>Operatorul realizează investiții din surse proprii sau atrase, fiindu-i recunoscute costurile asociate investițiilor în masura în care acestea sunt incluse în Programul de investiții al Operatorului, parte din Contractul de Servicii Publice.</w:t>
      </w:r>
    </w:p>
    <w:p w:rsidR="00C65B0A" w:rsidRPr="00772F7C" w:rsidRDefault="00C65B0A" w:rsidP="00DE38F5">
      <w:pPr>
        <w:spacing w:after="0" w:line="276" w:lineRule="auto"/>
        <w:rPr>
          <w:szCs w:val="24"/>
          <w:lang w:val="ro-RO"/>
        </w:rPr>
      </w:pPr>
      <w:r w:rsidRPr="00772F7C">
        <w:rPr>
          <w:szCs w:val="24"/>
          <w:lang w:val="ro-RO"/>
        </w:rPr>
        <w:tab/>
        <w:t>Investițiile necesare pentru modernizare și extindere vor rezulta în urma activității de administrare prin elaborarea politicilor și strategiilor, a programelor de dezvoltare și modernizare a infrastructurii, a normelor și regulamentelor.</w:t>
      </w:r>
    </w:p>
    <w:p w:rsidR="00C65B0A" w:rsidRPr="00772F7C" w:rsidRDefault="00C65B0A" w:rsidP="00DE38F5">
      <w:pPr>
        <w:spacing w:after="0" w:line="276" w:lineRule="auto"/>
        <w:rPr>
          <w:szCs w:val="24"/>
          <w:lang w:val="ro-RO"/>
        </w:rPr>
      </w:pPr>
      <w:r w:rsidRPr="00772F7C">
        <w:rPr>
          <w:szCs w:val="24"/>
          <w:lang w:val="ro-RO"/>
        </w:rPr>
        <w:tab/>
        <w:t xml:space="preserve">Actualul stadiu de dezvoltare al sistemului de transport public local din </w:t>
      </w:r>
      <w:r w:rsidRPr="00772F7C">
        <w:rPr>
          <w:i/>
          <w:iCs/>
          <w:szCs w:val="24"/>
          <w:lang w:val="ro-RO"/>
        </w:rPr>
        <w:t>municipiul Sfântu Gheorghe</w:t>
      </w:r>
      <w:r w:rsidRPr="00772F7C">
        <w:rPr>
          <w:szCs w:val="24"/>
          <w:lang w:val="ro-RO"/>
        </w:rPr>
        <w:t xml:space="preserve"> trebuie menținut și dezvoltat la același nivel în comunele limitrofe, membre ale asociației de dezvoltare intercomunitară, fiind necesare mai multe investiții.</w:t>
      </w:r>
    </w:p>
    <w:p w:rsidR="00C65B0A" w:rsidRPr="00772F7C" w:rsidRDefault="00C65B0A" w:rsidP="00DE38F5">
      <w:pPr>
        <w:spacing w:after="0" w:line="276" w:lineRule="auto"/>
        <w:rPr>
          <w:szCs w:val="24"/>
          <w:lang w:val="ro-RO"/>
        </w:rPr>
      </w:pPr>
      <w:r w:rsidRPr="00772F7C">
        <w:rPr>
          <w:szCs w:val="24"/>
          <w:lang w:val="ro-RO"/>
        </w:rPr>
        <w:t>Scopul urmărit de managementul societății și de autoritățile administrației publice locale este eficientizarea activității de transport public de călători în municipiul Sfântu Gheorghe, prin creșterea frecvenței traficului, creșterea capacității de transport și asigurarea unui serviciu de transport public de călători modern, ecologic, care să răspundă cerințelor de ritmicitate, confort și siguranță ale cetățenilor.</w:t>
      </w:r>
    </w:p>
    <w:p w:rsidR="00C65B0A" w:rsidRPr="00772F7C" w:rsidRDefault="00C65B0A" w:rsidP="00DE38F5">
      <w:pPr>
        <w:spacing w:after="0" w:line="276" w:lineRule="auto"/>
        <w:rPr>
          <w:szCs w:val="24"/>
          <w:lang w:val="ro-RO"/>
        </w:rPr>
      </w:pPr>
      <w:r w:rsidRPr="00772F7C">
        <w:rPr>
          <w:szCs w:val="24"/>
          <w:lang w:val="ro-RO"/>
        </w:rPr>
        <w:tab/>
        <w:t>Investițiile privind achiziția de mijloace de transport respectiv altor componente din cadrul sistemului de transport utilizate în derularea prezentului contract vor fi doar de tip ecologic, cu respectarea standardelor de calitate și mediu pentru toți operatorii desemnați.</w:t>
      </w:r>
    </w:p>
    <w:p w:rsidR="00C65B0A" w:rsidRPr="00772F7C" w:rsidRDefault="00C65B0A" w:rsidP="00DE38F5">
      <w:pPr>
        <w:spacing w:after="0" w:line="276" w:lineRule="auto"/>
        <w:rPr>
          <w:b/>
          <w:bCs/>
          <w:szCs w:val="24"/>
          <w:highlight w:val="green"/>
          <w:lang w:val="ro-RO"/>
        </w:rPr>
      </w:pPr>
      <w:r>
        <w:rPr>
          <w:b/>
          <w:bCs/>
          <w:szCs w:val="24"/>
          <w:lang w:val="ro-RO"/>
        </w:rPr>
        <w:tab/>
      </w:r>
      <w:r w:rsidRPr="00772F7C">
        <w:rPr>
          <w:b/>
          <w:bCs/>
          <w:szCs w:val="24"/>
          <w:lang w:val="ro-RO"/>
        </w:rPr>
        <w:t>Direcţii de acţiune şi proiecte de dezvoltare a mobilităţii urbane</w:t>
      </w:r>
    </w:p>
    <w:p w:rsidR="00C65B0A" w:rsidRPr="00435C43" w:rsidRDefault="00C65B0A" w:rsidP="00DE38F5">
      <w:pPr>
        <w:spacing w:after="0" w:line="276" w:lineRule="auto"/>
        <w:rPr>
          <w:b/>
          <w:bCs/>
          <w:szCs w:val="24"/>
          <w:lang w:val="ro-RO"/>
        </w:rPr>
      </w:pPr>
      <w:r w:rsidRPr="00772F7C">
        <w:rPr>
          <w:szCs w:val="24"/>
          <w:lang w:val="ro-RO"/>
        </w:rPr>
        <w:tab/>
      </w:r>
      <w:r w:rsidRPr="00435C43">
        <w:rPr>
          <w:szCs w:val="24"/>
          <w:lang w:val="ro-RO"/>
        </w:rPr>
        <w:t>Pentru armonizarea SIDU și PMUD Sfântu Gheorghe preluăm propunerile din SIDU pentru transportul public (Sursa PMUD Sf Gheorghe, pag. 244)</w:t>
      </w:r>
    </w:p>
    <w:p w:rsidR="00C65B0A" w:rsidRPr="00435C43" w:rsidRDefault="00C65B0A" w:rsidP="0002177B">
      <w:pPr>
        <w:numPr>
          <w:ilvl w:val="0"/>
          <w:numId w:val="86"/>
        </w:numPr>
        <w:spacing w:after="0" w:line="276" w:lineRule="auto"/>
        <w:ind w:left="0" w:firstLine="0"/>
        <w:rPr>
          <w:szCs w:val="24"/>
          <w:lang w:val="ro-RO"/>
        </w:rPr>
      </w:pPr>
      <w:r w:rsidRPr="00435C43">
        <w:rPr>
          <w:szCs w:val="24"/>
          <w:lang w:val="ro-RO"/>
        </w:rPr>
        <w:t>Realizare terminal de transport intermodal metropolitan;</w:t>
      </w:r>
    </w:p>
    <w:p w:rsidR="00C65B0A" w:rsidRPr="00435C43" w:rsidRDefault="00C65B0A" w:rsidP="0002177B">
      <w:pPr>
        <w:numPr>
          <w:ilvl w:val="0"/>
          <w:numId w:val="86"/>
        </w:numPr>
        <w:spacing w:after="0" w:line="276" w:lineRule="auto"/>
        <w:ind w:left="0" w:firstLine="0"/>
        <w:rPr>
          <w:szCs w:val="24"/>
          <w:lang w:val="ro-RO"/>
        </w:rPr>
      </w:pPr>
      <w:r w:rsidRPr="00435C43">
        <w:rPr>
          <w:szCs w:val="24"/>
          <w:lang w:val="ro-RO"/>
        </w:rPr>
        <w:t>Extindere depou pentru autobuze;</w:t>
      </w:r>
    </w:p>
    <w:p w:rsidR="00C65B0A" w:rsidRPr="00435C43" w:rsidRDefault="00C65B0A" w:rsidP="0002177B">
      <w:pPr>
        <w:numPr>
          <w:ilvl w:val="0"/>
          <w:numId w:val="86"/>
        </w:numPr>
        <w:spacing w:after="0" w:line="276" w:lineRule="auto"/>
        <w:ind w:left="0" w:firstLine="0"/>
        <w:rPr>
          <w:szCs w:val="24"/>
          <w:lang w:val="ro-RO"/>
        </w:rPr>
      </w:pPr>
      <w:r w:rsidRPr="00435C43">
        <w:rPr>
          <w:szCs w:val="24"/>
          <w:lang w:val="ro-RO"/>
        </w:rPr>
        <w:t>Modernizarea și înființarea de stații de transport public noi, inclusiv în zona metropolitană, focusată la centre de cartiere, axa portocalie, unități de învățământ, zone industriale, gara CF, câte 2 stații în fiecare sat component cu linii de transport public;</w:t>
      </w:r>
    </w:p>
    <w:p w:rsidR="00C65B0A" w:rsidRPr="00435C43" w:rsidRDefault="00C65B0A" w:rsidP="0002177B">
      <w:pPr>
        <w:numPr>
          <w:ilvl w:val="0"/>
          <w:numId w:val="86"/>
        </w:numPr>
        <w:spacing w:after="0" w:line="276" w:lineRule="auto"/>
        <w:ind w:left="0" w:firstLine="0"/>
        <w:rPr>
          <w:szCs w:val="24"/>
          <w:lang w:val="ro-RO"/>
        </w:rPr>
      </w:pPr>
      <w:r w:rsidRPr="00435C43">
        <w:rPr>
          <w:szCs w:val="24"/>
          <w:lang w:val="ro-RO"/>
        </w:rPr>
        <w:t>Extinderea sistemului de management al traficului și al sistemului de e-ticketing,</w:t>
      </w:r>
    </w:p>
    <w:p w:rsidR="00C65B0A" w:rsidRPr="00435C43" w:rsidRDefault="00C65B0A" w:rsidP="0002177B">
      <w:pPr>
        <w:numPr>
          <w:ilvl w:val="0"/>
          <w:numId w:val="86"/>
        </w:numPr>
        <w:spacing w:after="0" w:line="276" w:lineRule="auto"/>
        <w:ind w:left="0" w:firstLine="0"/>
        <w:rPr>
          <w:szCs w:val="24"/>
          <w:lang w:val="ro-RO"/>
        </w:rPr>
      </w:pPr>
      <w:r w:rsidRPr="00435C43">
        <w:rPr>
          <w:szCs w:val="24"/>
          <w:lang w:val="ro-RO"/>
        </w:rPr>
        <w:t>Modernizarea transportului în comun prin achiziționarea de autobuze electrice;</w:t>
      </w:r>
    </w:p>
    <w:p w:rsidR="00C65B0A" w:rsidRPr="00435C43" w:rsidRDefault="00C65B0A" w:rsidP="0002177B">
      <w:pPr>
        <w:numPr>
          <w:ilvl w:val="0"/>
          <w:numId w:val="86"/>
        </w:numPr>
        <w:spacing w:after="0" w:line="276" w:lineRule="auto"/>
        <w:ind w:left="0" w:firstLine="0"/>
        <w:rPr>
          <w:szCs w:val="24"/>
          <w:lang w:val="ro-RO"/>
        </w:rPr>
      </w:pPr>
      <w:r w:rsidRPr="00435C43">
        <w:rPr>
          <w:szCs w:val="24"/>
          <w:lang w:val="ro-RO"/>
        </w:rPr>
        <w:t>Reabilitarea și amenajarea căilor de rulare a infrastructurii rutiere pe care circulă transportul public;</w:t>
      </w:r>
    </w:p>
    <w:p w:rsidR="00C65B0A" w:rsidRDefault="00C65B0A" w:rsidP="0002177B">
      <w:pPr>
        <w:numPr>
          <w:ilvl w:val="0"/>
          <w:numId w:val="86"/>
        </w:numPr>
        <w:spacing w:after="0" w:line="276" w:lineRule="auto"/>
        <w:ind w:left="0" w:firstLine="0"/>
        <w:rPr>
          <w:lang w:val="ro-RO"/>
        </w:rPr>
      </w:pPr>
      <w:r w:rsidRPr="00435C43">
        <w:rPr>
          <w:lang w:val="ro-RO"/>
        </w:rPr>
        <w:t>Stații de încărcare pentru material rulant electric la capuri de linii în zona metropolitană.</w:t>
      </w:r>
      <w:bookmarkStart w:id="65" w:name="_Toc196312242"/>
    </w:p>
    <w:p w:rsidR="00C65B0A" w:rsidRDefault="00C65B0A" w:rsidP="00DE38F5">
      <w:pPr>
        <w:spacing w:after="0" w:line="276" w:lineRule="auto"/>
        <w:rPr>
          <w:lang w:val="ro-RO"/>
        </w:rPr>
      </w:pPr>
    </w:p>
    <w:p w:rsidR="00C65B0A" w:rsidRPr="00DE38F5" w:rsidRDefault="00C65B0A" w:rsidP="00DE38F5">
      <w:pPr>
        <w:spacing w:after="0" w:line="276" w:lineRule="auto"/>
        <w:rPr>
          <w:b/>
          <w:lang w:val="ro-RO"/>
        </w:rPr>
      </w:pPr>
      <w:r>
        <w:rPr>
          <w:b/>
          <w:lang w:val="ro-RO"/>
        </w:rPr>
        <w:tab/>
      </w:r>
      <w:r w:rsidRPr="00DE38F5">
        <w:rPr>
          <w:b/>
          <w:lang w:val="ro-RO"/>
        </w:rPr>
        <w:t>CAPITOLUL VIII. DURATA CONTRACTULUI DE DELEGARE</w:t>
      </w:r>
      <w:bookmarkEnd w:id="65"/>
    </w:p>
    <w:p w:rsidR="00C65B0A" w:rsidRPr="00772F7C" w:rsidRDefault="00C65B0A" w:rsidP="00DE38F5">
      <w:pPr>
        <w:spacing w:after="0"/>
        <w:ind w:firstLine="432"/>
        <w:rPr>
          <w:szCs w:val="24"/>
          <w:lang w:val="ro-RO"/>
        </w:rPr>
      </w:pPr>
      <w:r w:rsidRPr="00772F7C">
        <w:rPr>
          <w:szCs w:val="24"/>
          <w:lang w:val="ro-RO"/>
        </w:rPr>
        <w:t>Referitor la durata contractelor de servicii publice, există 3 categorii de dispoziții legale care reglementează acest aspect :</w:t>
      </w:r>
    </w:p>
    <w:p w:rsidR="00C65B0A" w:rsidRPr="00772F7C" w:rsidRDefault="00C65B0A" w:rsidP="00E963F5">
      <w:pPr>
        <w:spacing w:after="0"/>
        <w:ind w:firstLine="720"/>
        <w:rPr>
          <w:szCs w:val="24"/>
          <w:lang w:val="ro-RO"/>
        </w:rPr>
      </w:pPr>
      <w:r w:rsidRPr="00772F7C">
        <w:rPr>
          <w:szCs w:val="24"/>
          <w:lang w:val="ro-RO"/>
        </w:rPr>
        <w:t>1.</w:t>
      </w:r>
      <w:r w:rsidRPr="00772F7C">
        <w:rPr>
          <w:szCs w:val="24"/>
          <w:lang w:val="ro-RO"/>
        </w:rPr>
        <w:tab/>
        <w:t xml:space="preserve">În conformitate cu art. 4 alin. (3) din Regulamentul (CE) nr. 1370/2007 al Parlamentului European și al Consiliului din 23 octombrie 2007 privind serviciile publice de transport feroviar și rutier de călători și de abrogare a Regulamentelor (CEE) nr. 1191/69 și nr. 1107/70 ale Consiliului, durata contractelor de servicii publice este limitată și nu depășește 10 ani pentru serviciile de transport cu autocarul și cu autobuzul și 15 ani pentru serviciile de transport de călători pe calea ferată și cu alte moduri de transport pe șine. </w:t>
      </w:r>
    </w:p>
    <w:p w:rsidR="00C65B0A" w:rsidRPr="00435C43" w:rsidRDefault="00C65B0A" w:rsidP="00E963F5">
      <w:pPr>
        <w:spacing w:after="0"/>
        <w:ind w:firstLine="720"/>
        <w:rPr>
          <w:szCs w:val="24"/>
          <w:lang w:val="ro-RO"/>
        </w:rPr>
      </w:pPr>
      <w:r w:rsidRPr="00772F7C">
        <w:rPr>
          <w:szCs w:val="24"/>
          <w:lang w:val="ro-RO"/>
        </w:rPr>
        <w:t>2.</w:t>
      </w:r>
      <w:r w:rsidRPr="00772F7C">
        <w:rPr>
          <w:szCs w:val="24"/>
          <w:lang w:val="ro-RO"/>
        </w:rPr>
        <w:tab/>
      </w:r>
      <w:r w:rsidRPr="00435C43">
        <w:rPr>
          <w:szCs w:val="24"/>
          <w:lang w:val="ro-RO"/>
        </w:rPr>
        <w:t xml:space="preserve">Pe de altă parte, prevederile legislaţiei naţionale, respectiv art. 28 din Legea nr. 92/2007 a serviciilor de transport public local, impun o durată fixă a serviciilor de delagare a serviciului de transport public local, respectiv 10 ani pentru transporturile realizate cu autobuze si 15 ani pentru transporturile realizate cu tramvai  , troileibuze si mijloace de transport pe cablu. </w:t>
      </w:r>
    </w:p>
    <w:p w:rsidR="00C65B0A" w:rsidRPr="00435C43" w:rsidRDefault="00C65B0A" w:rsidP="00DE38F5">
      <w:pPr>
        <w:spacing w:after="0"/>
        <w:rPr>
          <w:szCs w:val="24"/>
          <w:lang w:val="ro-RO"/>
        </w:rPr>
      </w:pPr>
      <w:r w:rsidRPr="00435C43">
        <w:rPr>
          <w:szCs w:val="24"/>
          <w:lang w:val="ro-RO"/>
        </w:rPr>
        <w:tab/>
        <w:t xml:space="preserve">Legea nr. 92/2007 impune în mod imperativ principiul limitării duratei de derulare a acestor contracte, în considerarea promovării principiului asigurării mediului concurenţial şi al protejării, totodată, a intereselor destinatarilor finali ai serviciului public respectiv, valori consacrate şi ocrotite în legislaţia Uniunii Europene. </w:t>
      </w:r>
    </w:p>
    <w:p w:rsidR="00C65B0A" w:rsidRPr="00435C43" w:rsidRDefault="00C65B0A" w:rsidP="00DE38F5">
      <w:pPr>
        <w:spacing w:after="0"/>
        <w:rPr>
          <w:szCs w:val="24"/>
          <w:lang w:val="ro-RO"/>
        </w:rPr>
      </w:pPr>
      <w:r w:rsidRPr="00435C43">
        <w:rPr>
          <w:szCs w:val="24"/>
          <w:lang w:val="ro-RO"/>
        </w:rPr>
        <w:tab/>
        <w:t xml:space="preserve">În acest sens, dispoziţiile art. 28 alin.(1) din legea examinată circumstanţiază, în funcţie de specificul fiecărei activităţi desfăşurate, termenul maxim al contractului de atribuire a gestiunii, </w:t>
      </w:r>
    </w:p>
    <w:p w:rsidR="00C65B0A" w:rsidRPr="00435C43" w:rsidRDefault="00C65B0A" w:rsidP="00E963F5">
      <w:pPr>
        <w:spacing w:after="0"/>
        <w:ind w:firstLine="720"/>
        <w:rPr>
          <w:szCs w:val="24"/>
          <w:lang w:val="ro-RO"/>
        </w:rPr>
      </w:pPr>
      <w:r w:rsidRPr="00435C43">
        <w:rPr>
          <w:szCs w:val="24"/>
          <w:lang w:val="ro-RO"/>
        </w:rPr>
        <w:t>a)</w:t>
      </w:r>
      <w:r w:rsidRPr="00435C43">
        <w:rPr>
          <w:szCs w:val="24"/>
          <w:lang w:val="ro-RO"/>
        </w:rPr>
        <w:tab/>
        <w:t>10 ani, în cazul serviciului public de transport rutier realizat cu autobuze, troleibuze sau autocare; 15 ani, în cazul în care contractul de delegare are ca obiect şi transportul pe şine efectuat cu tramvaie, iar valoarea estimată a acestui mod de transport reprezintă peste 50% din valoarea contractului;</w:t>
      </w:r>
    </w:p>
    <w:p w:rsidR="00C65B0A" w:rsidRPr="00435C43" w:rsidRDefault="00C65B0A" w:rsidP="00E963F5">
      <w:pPr>
        <w:spacing w:after="0"/>
        <w:ind w:firstLine="720"/>
        <w:rPr>
          <w:szCs w:val="24"/>
          <w:lang w:val="ro-RO"/>
        </w:rPr>
      </w:pPr>
      <w:r w:rsidRPr="00435C43">
        <w:rPr>
          <w:szCs w:val="24"/>
          <w:lang w:val="ro-RO"/>
        </w:rPr>
        <w:t>b)</w:t>
      </w:r>
      <w:r w:rsidRPr="00435C43">
        <w:rPr>
          <w:szCs w:val="24"/>
          <w:lang w:val="ro-RO"/>
        </w:rPr>
        <w:tab/>
        <w:t>15 ani, în cazul transportului pe şine realizat cu tramvaie sau trenuri de metrou.</w:t>
      </w:r>
    </w:p>
    <w:p w:rsidR="00C65B0A" w:rsidRPr="00772F7C" w:rsidRDefault="00C65B0A" w:rsidP="00DE38F5">
      <w:pPr>
        <w:spacing w:after="0"/>
        <w:rPr>
          <w:color w:val="4F81BD"/>
          <w:szCs w:val="24"/>
          <w:lang w:val="ro-RO"/>
        </w:rPr>
      </w:pPr>
      <w:r w:rsidRPr="00772F7C">
        <w:rPr>
          <w:color w:val="4F81BD"/>
          <w:szCs w:val="24"/>
          <w:lang w:val="ro-RO"/>
        </w:rPr>
        <w:tab/>
      </w:r>
      <w:r w:rsidRPr="00772F7C">
        <w:rPr>
          <w:szCs w:val="24"/>
          <w:lang w:val="ro-RO"/>
        </w:rPr>
        <w:t>Referitor la aceste durate, Curtea Constituţională a României, a hotărât în analiza criticii de neconstituţionalitate a prevederilor art. 28 din Legea 92/2007 că aceste termene îndeplinesc condiţia rezonabilităţii, în sensul că sunt suficiente pentru a asigura desfăşurarea activităţii şi realizarea planului de afaceri al comerciantului, fiind stabilite circumstanţiat, proporţional cu durata medie de amortizare a tuturor mijloacelor de transport, deţinute în proprietate sau în baza unui contract de leasing, dar şi în considerarea termenului mediu de uzură fizică a fiecărui tip de autovehicul utilizat în scopul realizării transportului public.</w:t>
      </w:r>
    </w:p>
    <w:p w:rsidR="00C65B0A" w:rsidRDefault="00C65B0A" w:rsidP="000C083E">
      <w:pPr>
        <w:spacing w:after="0"/>
        <w:ind w:firstLine="720"/>
        <w:rPr>
          <w:szCs w:val="24"/>
          <w:lang w:val="ro-RO"/>
        </w:rPr>
      </w:pPr>
      <w:r w:rsidRPr="00772F7C">
        <w:rPr>
          <w:szCs w:val="24"/>
          <w:lang w:val="ro-RO"/>
        </w:rPr>
        <w:t>3.</w:t>
      </w:r>
      <w:r w:rsidRPr="00772F7C">
        <w:rPr>
          <w:szCs w:val="24"/>
          <w:lang w:val="ro-RO"/>
        </w:rPr>
        <w:tab/>
        <w:t>Pe de altă parte, art. 32 alin. (3) din Legea nr. 51/2006 a serviciilor comunitare de utilităţi publice, completată și modificată de OUG 58/2016, statuează că: “ Durata contractelor de delegare a gestiunii este limitată. Pentru contractele de delegare a gestiunii a căror durată estimată este mai mare de 5 ani, aceasta se stabileşte, după caz, în conformitate cu prevederile Legii nr. 98/2016, ale Legii nr. 99/2016 şi ale Legii nr. 100/2016 şi nu va depăşi durata maximă necesară recuperării investiţiilor prevăzute în sarcina operatorului/operatorului regional prin contractul de delegare. În cazul gestiunii directe, autorităţile administraţiei publice locale, cu excepţia celor care sunt membre ale asociaţiilor de dezvoltare intercomunitară, sunt obligate ca, periodic, respectiv o dată la 5 ani, să facă analize privind eficienţa economică a serviciului, respectiv să schimbe modalitatea de gestiune a serviciilor publice, după caz.”</w:t>
      </w:r>
      <w:r>
        <w:rPr>
          <w:szCs w:val="24"/>
          <w:lang w:val="ro-RO"/>
        </w:rPr>
        <w:t>.</w:t>
      </w:r>
    </w:p>
    <w:p w:rsidR="00C65B0A" w:rsidRDefault="00C65B0A" w:rsidP="00DE38F5">
      <w:pPr>
        <w:spacing w:after="0"/>
        <w:rPr>
          <w:lang w:val="ro-RO"/>
        </w:rPr>
      </w:pPr>
      <w:r w:rsidRPr="00772F7C">
        <w:rPr>
          <w:lang w:val="ro-RO"/>
        </w:rPr>
        <w:t>În conformitate cu cele prevăzute mai sus propunem încheierea Contractului de delegare pe o perioadă de 10 ani.</w:t>
      </w:r>
      <w:bookmarkStart w:id="66" w:name="_Toc196312243"/>
    </w:p>
    <w:p w:rsidR="00C65B0A" w:rsidRPr="006A2635" w:rsidRDefault="00C65B0A" w:rsidP="00DE38F5">
      <w:pPr>
        <w:spacing w:after="0"/>
        <w:rPr>
          <w:rStyle w:val="Heading1Char"/>
          <w:rFonts w:eastAsia="Calibri"/>
          <w:sz w:val="24"/>
          <w:szCs w:val="24"/>
          <w:lang w:val="ro-RO"/>
        </w:rPr>
      </w:pPr>
      <w:r>
        <w:rPr>
          <w:lang w:val="ro-RO"/>
        </w:rPr>
        <w:tab/>
      </w:r>
      <w:r w:rsidRPr="006A2635">
        <w:rPr>
          <w:rStyle w:val="Heading1Char"/>
          <w:rFonts w:eastAsia="Calibri"/>
          <w:sz w:val="24"/>
          <w:szCs w:val="24"/>
          <w:lang w:val="ro-RO"/>
        </w:rPr>
        <w:t>CAPITOLUL IX. REDEVENȚA</w:t>
      </w:r>
      <w:bookmarkEnd w:id="66"/>
    </w:p>
    <w:p w:rsidR="00C65B0A" w:rsidRPr="006A2635" w:rsidRDefault="00C65B0A" w:rsidP="00DE38F5">
      <w:pPr>
        <w:spacing w:after="0" w:line="276" w:lineRule="auto"/>
        <w:ind w:firstLine="432"/>
        <w:rPr>
          <w:szCs w:val="24"/>
          <w:lang w:val="ro-RO"/>
        </w:rPr>
      </w:pPr>
      <w:r w:rsidRPr="006A2635">
        <w:rPr>
          <w:szCs w:val="24"/>
          <w:lang w:val="ro-RO"/>
        </w:rPr>
        <w:t>Redevența este o sumă de bani pe care operatorul delegat o plătește autorității publice pentru dreptul de a presta un serviciu public, în acest caz – transportul public de persoane.</w:t>
      </w:r>
    </w:p>
    <w:p w:rsidR="00C65B0A" w:rsidRPr="006A2635" w:rsidRDefault="00C65B0A" w:rsidP="00DE38F5">
      <w:pPr>
        <w:spacing w:after="0" w:line="276" w:lineRule="auto"/>
        <w:ind w:firstLine="432"/>
        <w:rPr>
          <w:szCs w:val="24"/>
          <w:lang w:val="ro-RO"/>
        </w:rPr>
      </w:pPr>
      <w:r w:rsidRPr="006A2635">
        <w:rPr>
          <w:szCs w:val="24"/>
          <w:lang w:val="ro-RO"/>
        </w:rPr>
        <w:t>Redevența pentru serviciu se actualizează anual, cu rata inflaţiei.</w:t>
      </w:r>
    </w:p>
    <w:p w:rsidR="00C65B0A" w:rsidRPr="006A2635" w:rsidRDefault="00C65B0A" w:rsidP="00DE38F5">
      <w:pPr>
        <w:spacing w:after="0" w:line="276" w:lineRule="auto"/>
        <w:ind w:firstLine="709"/>
        <w:rPr>
          <w:szCs w:val="24"/>
          <w:lang w:val="ro-RO"/>
        </w:rPr>
      </w:pPr>
      <w:r w:rsidRPr="006A2635">
        <w:rPr>
          <w:szCs w:val="24"/>
          <w:lang w:val="ro-RO"/>
        </w:rPr>
        <w:t>Redevențele în contractele de delegare a transportului public sunt reglementate de:</w:t>
      </w:r>
    </w:p>
    <w:p w:rsidR="00C65B0A" w:rsidRPr="006A2635" w:rsidRDefault="00C65B0A" w:rsidP="0002177B">
      <w:pPr>
        <w:pStyle w:val="ListParagraph"/>
        <w:numPr>
          <w:ilvl w:val="0"/>
          <w:numId w:val="104"/>
        </w:numPr>
        <w:spacing w:after="0" w:line="276" w:lineRule="auto"/>
        <w:ind w:left="0" w:firstLine="0"/>
        <w:rPr>
          <w:rFonts w:ascii="Times New Roman" w:hAnsi="Times New Roman"/>
          <w:lang w:val="ro-RO"/>
        </w:rPr>
      </w:pPr>
      <w:r w:rsidRPr="006A2635">
        <w:rPr>
          <w:rFonts w:ascii="Times New Roman" w:hAnsi="Times New Roman"/>
          <w:lang w:val="ro-RO"/>
        </w:rPr>
        <w:t>Contractul de delegare;</w:t>
      </w:r>
    </w:p>
    <w:p w:rsidR="00C65B0A" w:rsidRPr="006A2635" w:rsidRDefault="00C65B0A" w:rsidP="0002177B">
      <w:pPr>
        <w:pStyle w:val="ListParagraph"/>
        <w:numPr>
          <w:ilvl w:val="0"/>
          <w:numId w:val="104"/>
        </w:numPr>
        <w:spacing w:after="0" w:line="276" w:lineRule="auto"/>
        <w:ind w:left="0" w:firstLine="0"/>
        <w:rPr>
          <w:rFonts w:ascii="Times New Roman" w:hAnsi="Times New Roman"/>
          <w:lang w:val="ro-RO"/>
        </w:rPr>
      </w:pPr>
      <w:r w:rsidRPr="006A2635">
        <w:rPr>
          <w:rFonts w:ascii="Times New Roman" w:hAnsi="Times New Roman"/>
          <w:lang w:val="ro-RO"/>
        </w:rPr>
        <w:t>Documentația de atribuire;</w:t>
      </w:r>
    </w:p>
    <w:p w:rsidR="00C65B0A" w:rsidRPr="006A2635" w:rsidRDefault="00C65B0A" w:rsidP="0002177B">
      <w:pPr>
        <w:pStyle w:val="ListParagraph"/>
        <w:numPr>
          <w:ilvl w:val="0"/>
          <w:numId w:val="103"/>
        </w:numPr>
        <w:spacing w:after="0" w:line="276" w:lineRule="auto"/>
        <w:ind w:left="0" w:firstLine="0"/>
        <w:rPr>
          <w:rFonts w:ascii="Times New Roman" w:hAnsi="Times New Roman"/>
          <w:lang w:val="ro-RO"/>
        </w:rPr>
      </w:pPr>
      <w:r w:rsidRPr="006A2635">
        <w:rPr>
          <w:rFonts w:ascii="Times New Roman" w:hAnsi="Times New Roman"/>
          <w:lang w:val="ro-RO"/>
        </w:rPr>
        <w:t>Legea 51/2006 – a serviciilor comunitare de utilități publice, republicată cu modificările și completările ulterioare ;</w:t>
      </w:r>
    </w:p>
    <w:p w:rsidR="00C65B0A" w:rsidRPr="006A2635" w:rsidRDefault="00C65B0A" w:rsidP="00DE38F5">
      <w:pPr>
        <w:pStyle w:val="ListParagraph"/>
        <w:numPr>
          <w:ilvl w:val="0"/>
          <w:numId w:val="103"/>
        </w:numPr>
        <w:spacing w:after="0" w:line="276" w:lineRule="auto"/>
        <w:rPr>
          <w:rFonts w:ascii="Times New Roman" w:hAnsi="Times New Roman"/>
          <w:lang w:val="ro-RO"/>
        </w:rPr>
      </w:pPr>
      <w:r w:rsidRPr="006A2635">
        <w:rPr>
          <w:rFonts w:ascii="Times New Roman" w:hAnsi="Times New Roman"/>
          <w:lang w:val="ro-RO"/>
        </w:rPr>
        <w:t>Legea 92/2007 a serviciilor publice de transport persoane în unităţile administrativ-teritoriale;</w:t>
      </w:r>
    </w:p>
    <w:p w:rsidR="00C65B0A" w:rsidRPr="006A2635" w:rsidRDefault="00C65B0A" w:rsidP="0002177B">
      <w:pPr>
        <w:pStyle w:val="ListParagraph"/>
        <w:numPr>
          <w:ilvl w:val="0"/>
          <w:numId w:val="103"/>
        </w:numPr>
        <w:spacing w:after="0" w:line="276" w:lineRule="auto"/>
        <w:ind w:left="0" w:firstLine="0"/>
        <w:rPr>
          <w:rFonts w:ascii="Times New Roman" w:hAnsi="Times New Roman"/>
          <w:lang w:val="ro-RO"/>
        </w:rPr>
      </w:pPr>
      <w:r w:rsidRPr="006A2635">
        <w:rPr>
          <w:rFonts w:ascii="Times New Roman" w:hAnsi="Times New Roman"/>
          <w:lang w:val="ro-RO"/>
        </w:rPr>
        <w:t>Codul administrativ (OUG 57/2019) – pentru regimul concesiunilor;</w:t>
      </w:r>
    </w:p>
    <w:p w:rsidR="00C65B0A" w:rsidRPr="006A2635" w:rsidRDefault="00C65B0A" w:rsidP="0002177B">
      <w:pPr>
        <w:pStyle w:val="ListParagraph"/>
        <w:numPr>
          <w:ilvl w:val="0"/>
          <w:numId w:val="103"/>
        </w:numPr>
        <w:spacing w:after="0" w:line="276" w:lineRule="auto"/>
        <w:ind w:left="0" w:firstLine="0"/>
        <w:rPr>
          <w:rFonts w:ascii="Times New Roman" w:hAnsi="Times New Roman"/>
          <w:lang w:val="ro-RO"/>
        </w:rPr>
      </w:pPr>
      <w:r w:rsidRPr="006A2635">
        <w:rPr>
          <w:rFonts w:ascii="Times New Roman" w:hAnsi="Times New Roman"/>
          <w:lang w:val="ro-RO"/>
        </w:rPr>
        <w:t>Regulamentul (CE) nr. 1370/2007 – privind serviciile publice de transport de călători pe calea ferată și rutier, cu modificările și completările ulterioare.</w:t>
      </w:r>
    </w:p>
    <w:p w:rsidR="00C65B0A" w:rsidRPr="006A2635" w:rsidRDefault="00C65B0A" w:rsidP="00DE38F5">
      <w:pPr>
        <w:spacing w:after="0" w:line="276" w:lineRule="auto"/>
        <w:ind w:firstLine="709"/>
        <w:rPr>
          <w:szCs w:val="24"/>
          <w:lang w:val="ro-RO"/>
        </w:rPr>
      </w:pPr>
      <w:r w:rsidRPr="006A2635">
        <w:rPr>
          <w:szCs w:val="24"/>
          <w:lang w:val="ro-RO"/>
        </w:rPr>
        <w:t>Scopul redevenței:</w:t>
      </w:r>
    </w:p>
    <w:p w:rsidR="00C65B0A" w:rsidRPr="006A2635" w:rsidRDefault="00C65B0A" w:rsidP="00DE38F5">
      <w:pPr>
        <w:pStyle w:val="ListParagraph"/>
        <w:numPr>
          <w:ilvl w:val="0"/>
          <w:numId w:val="102"/>
        </w:numPr>
        <w:spacing w:after="0" w:line="276" w:lineRule="auto"/>
        <w:rPr>
          <w:rFonts w:ascii="Times New Roman" w:hAnsi="Times New Roman"/>
          <w:lang w:val="ro-RO"/>
        </w:rPr>
      </w:pPr>
      <w:r w:rsidRPr="006A2635">
        <w:rPr>
          <w:rFonts w:ascii="Times New Roman" w:hAnsi="Times New Roman"/>
          <w:lang w:val="ro-RO"/>
        </w:rPr>
        <w:t>Compensare pentru folosirea unui bun public sau a dreptului exclusiv de operare;</w:t>
      </w:r>
    </w:p>
    <w:p w:rsidR="00C65B0A" w:rsidRPr="006A2635" w:rsidRDefault="00C65B0A" w:rsidP="00DE38F5">
      <w:pPr>
        <w:pStyle w:val="ListParagraph"/>
        <w:numPr>
          <w:ilvl w:val="0"/>
          <w:numId w:val="102"/>
        </w:numPr>
        <w:spacing w:after="0" w:line="276" w:lineRule="auto"/>
        <w:rPr>
          <w:rFonts w:ascii="Times New Roman" w:hAnsi="Times New Roman"/>
          <w:lang w:val="ro-RO"/>
        </w:rPr>
      </w:pPr>
      <w:r w:rsidRPr="006A2635">
        <w:rPr>
          <w:rFonts w:ascii="Times New Roman" w:hAnsi="Times New Roman"/>
          <w:lang w:val="ro-RO"/>
        </w:rPr>
        <w:t>Generare de venituri pentru autoritatea publică;</w:t>
      </w:r>
    </w:p>
    <w:p w:rsidR="00C65B0A" w:rsidRPr="006A2635" w:rsidRDefault="00C65B0A" w:rsidP="00DE38F5">
      <w:pPr>
        <w:pStyle w:val="ListParagraph"/>
        <w:numPr>
          <w:ilvl w:val="0"/>
          <w:numId w:val="102"/>
        </w:numPr>
        <w:spacing w:after="0" w:line="276" w:lineRule="auto"/>
        <w:rPr>
          <w:rFonts w:ascii="Times New Roman" w:hAnsi="Times New Roman"/>
          <w:lang w:val="ro-RO"/>
        </w:rPr>
      </w:pPr>
      <w:r w:rsidRPr="006A2635">
        <w:rPr>
          <w:rFonts w:ascii="Times New Roman" w:hAnsi="Times New Roman"/>
          <w:lang w:val="ro-RO"/>
        </w:rPr>
        <w:t>Control și eficiență – asigură că operatorul are un interes economic în buna exploatare a serviciului.</w:t>
      </w:r>
    </w:p>
    <w:p w:rsidR="00C65B0A" w:rsidRPr="006A2635" w:rsidRDefault="00C65B0A" w:rsidP="00DE38F5">
      <w:pPr>
        <w:spacing w:after="0" w:line="276" w:lineRule="auto"/>
        <w:ind w:firstLine="432"/>
        <w:rPr>
          <w:szCs w:val="24"/>
          <w:lang w:val="ro-RO"/>
        </w:rPr>
      </w:pPr>
      <w:r w:rsidRPr="006A2635">
        <w:rPr>
          <w:szCs w:val="24"/>
          <w:lang w:val="ro-RO"/>
        </w:rPr>
        <w:t>Contractul de delegare va cuprinde în mod obligatoriu clauze referitoare la nivelul redevenței. La stabilirea nivelului redevenței, Entitatea Contractantă va lua în considerare valoarea calculată similar amortizării pentru mijloacele fixe aflate în proprietate publică şi puse la dispoziție operatorului odată cu încredințarea serviciului public (autobuzele achiziționate prin fonduri UE, alte investiții) şi gradul de suportabilitate al populației. Nivelul redevenței se stabilește astfel încât să nu crească semnificativ efortul localităților membre de plată a compensației de exploatare, prin creșterea nivelului redevenței. Cheltuiala cu redevența este cheltuială eligibilă pentru plata compensației. Nivelul redevenței se stabilește în mod transparent şi nediscriminatoriu pentru toți potențialii operatori de servicii de utilități publice, utilizându-se aceeași metodologie de calcul.</w:t>
      </w:r>
    </w:p>
    <w:p w:rsidR="00C65B0A" w:rsidRPr="006A2635" w:rsidRDefault="00C65B0A" w:rsidP="00DE38F5">
      <w:pPr>
        <w:spacing w:after="0" w:line="276" w:lineRule="auto"/>
        <w:ind w:firstLine="432"/>
        <w:rPr>
          <w:szCs w:val="24"/>
          <w:lang w:val="ro-RO"/>
        </w:rPr>
      </w:pPr>
      <w:r w:rsidRPr="006A2635">
        <w:rPr>
          <w:szCs w:val="24"/>
          <w:lang w:val="ro-RO"/>
        </w:rPr>
        <w:t xml:space="preserve">În ceea ce privește stabilirea nivelului redevenței aferent bunurilor concesionate, trebuie avute în vedere următoarele obiective : </w:t>
      </w:r>
    </w:p>
    <w:p w:rsidR="00C65B0A" w:rsidRPr="006A2635" w:rsidRDefault="00C65B0A" w:rsidP="00DE38F5">
      <w:pPr>
        <w:spacing w:after="0" w:line="276" w:lineRule="auto"/>
        <w:ind w:firstLine="432"/>
        <w:rPr>
          <w:szCs w:val="24"/>
          <w:lang w:val="ro-RO"/>
        </w:rPr>
      </w:pPr>
      <w:r w:rsidRPr="006A2635">
        <w:rPr>
          <w:szCs w:val="24"/>
          <w:lang w:val="ro-RO"/>
        </w:rPr>
        <w:t>• Minimizarea impactului asupra populației,</w:t>
      </w:r>
    </w:p>
    <w:p w:rsidR="00C65B0A" w:rsidRPr="006A2635" w:rsidRDefault="00C65B0A" w:rsidP="00DE38F5">
      <w:pPr>
        <w:spacing w:after="0" w:line="276" w:lineRule="auto"/>
        <w:ind w:firstLine="432"/>
        <w:rPr>
          <w:szCs w:val="24"/>
          <w:lang w:val="ro-RO"/>
        </w:rPr>
      </w:pPr>
      <w:r w:rsidRPr="006A2635">
        <w:rPr>
          <w:szCs w:val="24"/>
          <w:lang w:val="ro-RO"/>
        </w:rPr>
        <w:t>• Simplificarea procedurilor de decontări.</w:t>
      </w:r>
    </w:p>
    <w:p w:rsidR="00C65B0A" w:rsidRPr="006A2635" w:rsidRDefault="00C65B0A" w:rsidP="00DE38F5">
      <w:pPr>
        <w:spacing w:after="0" w:line="276" w:lineRule="auto"/>
        <w:ind w:firstLine="432"/>
        <w:rPr>
          <w:szCs w:val="24"/>
          <w:lang w:val="ro-RO"/>
        </w:rPr>
      </w:pPr>
      <w:r w:rsidRPr="006A2635">
        <w:rPr>
          <w:szCs w:val="24"/>
          <w:lang w:val="ro-RO"/>
        </w:rPr>
        <w:t>Având în vedere că serviciul de transport public local este un serviciu de utilitate publică si în vederea unui impact social cât mai mic (si aceasta cheltuială este eligibila pentru stabilirea costului per km, al tarifelor și calculul compensării), considerăm că redevența trebuie stabilită la un nivel suportabil.</w:t>
      </w:r>
    </w:p>
    <w:p w:rsidR="00C65B0A" w:rsidRPr="006A2635" w:rsidRDefault="00C65B0A" w:rsidP="00DE38F5">
      <w:pPr>
        <w:spacing w:after="0" w:line="276" w:lineRule="auto"/>
        <w:ind w:firstLine="432"/>
        <w:rPr>
          <w:szCs w:val="24"/>
          <w:lang w:val="ro-RO"/>
        </w:rPr>
      </w:pPr>
      <w:r w:rsidRPr="006A2635">
        <w:rPr>
          <w:szCs w:val="24"/>
          <w:lang w:val="ro-RO"/>
        </w:rPr>
        <w:t>Referitor la gradul de suportabilitate a populației menționăm că rata de suportabilitate este procentajul din venitul mediu lunar al familiei (gospodăriei) cheltuit pe o categorie de servicii comunitare de utilități publice (nivelul facturii medii lunare împărțit la venitul mediu lunar al gospodăriei exprimat în procente), conform Hotărârii nr. 246 din 16 februarie 2006 pentru aprobarea Strategiei naționale privind accelerarea dezvoltării serviciilor comunitare de utilități publice.</w:t>
      </w:r>
    </w:p>
    <w:p w:rsidR="00C65B0A" w:rsidRPr="006A2635" w:rsidRDefault="00C65B0A" w:rsidP="00DE38F5">
      <w:pPr>
        <w:spacing w:after="0" w:line="276" w:lineRule="auto"/>
        <w:ind w:firstLine="432"/>
        <w:rPr>
          <w:szCs w:val="24"/>
          <w:lang w:val="ro-RO"/>
        </w:rPr>
      </w:pPr>
      <w:r w:rsidRPr="006A2635">
        <w:rPr>
          <w:szCs w:val="24"/>
          <w:lang w:val="ro-RO"/>
        </w:rPr>
        <w:t>Obiectul analizei gradului de suportabilitate a populației este de a stabili contextul condițiilor socioeconomice și demografice față de care vor fi introduse măsuri de investiții în domeniul transportului public. Aceste condiții vor determina efectiv dacă valoarea redevenței propuse spre plată operatorului va fi sau nu suportabilă pentru societate, având în vedere că veniturile acestuia vor proveni din tarifele impuse de către acesta pentru utilizarea serviciului de transport public.</w:t>
      </w:r>
      <w:r w:rsidRPr="006A2635">
        <w:rPr>
          <w:szCs w:val="24"/>
          <w:lang w:val="ro-RO"/>
        </w:rPr>
        <w:tab/>
      </w:r>
    </w:p>
    <w:p w:rsidR="00C65B0A" w:rsidRPr="006A2635" w:rsidRDefault="00C65B0A" w:rsidP="00DE38F5">
      <w:pPr>
        <w:spacing w:after="0" w:line="276" w:lineRule="auto"/>
        <w:ind w:firstLine="432"/>
        <w:rPr>
          <w:szCs w:val="24"/>
          <w:lang w:val="ro-RO"/>
        </w:rPr>
      </w:pPr>
      <w:r w:rsidRPr="006A2635">
        <w:rPr>
          <w:szCs w:val="24"/>
          <w:lang w:val="ro-RO"/>
        </w:rPr>
        <w:t>Calculul gradului de suportabilitate se face împărțind cheltuielile suportate al unui utilizator cu serviciul de transport public la veniturile nete ale gospodăriilor, astfel:</w:t>
      </w:r>
    </w:p>
    <w:p w:rsidR="00C65B0A" w:rsidRPr="006A2635" w:rsidRDefault="00C65B0A" w:rsidP="00DE38F5">
      <w:pPr>
        <w:spacing w:after="0" w:line="276" w:lineRule="auto"/>
        <w:ind w:firstLine="432"/>
        <w:rPr>
          <w:szCs w:val="24"/>
          <w:lang w:val="ro-RO"/>
        </w:rPr>
      </w:pPr>
      <w:r w:rsidRPr="006A2635">
        <w:rPr>
          <w:szCs w:val="24"/>
          <w:lang w:val="ro-RO"/>
        </w:rPr>
        <w:t xml:space="preserve">  </w:t>
      </w:r>
    </w:p>
    <w:p w:rsidR="00C65B0A" w:rsidRPr="006A2635" w:rsidRDefault="00C65B0A" w:rsidP="00DE38F5">
      <w:pPr>
        <w:spacing w:after="0" w:line="276" w:lineRule="auto"/>
        <w:ind w:firstLine="432"/>
        <w:rPr>
          <w:szCs w:val="24"/>
          <w:lang w:val="ro-RO"/>
        </w:rPr>
      </w:pPr>
      <w:r w:rsidRPr="004E3042">
        <w:rPr>
          <w:noProof/>
          <w:szCs w:val="24"/>
          <w:lang w:val="ro-RO" w:eastAsia="ro-RO"/>
        </w:rPr>
        <w:pict>
          <v:shape id="_x0000_i1037" type="#_x0000_t75" style="width:327.75pt;height:30pt;visibility:visible">
            <v:imagedata r:id="rId21" o:title=""/>
          </v:shape>
        </w:pict>
      </w:r>
    </w:p>
    <w:p w:rsidR="00C65B0A" w:rsidRDefault="00C65B0A" w:rsidP="00DE38F5">
      <w:pPr>
        <w:spacing w:after="0" w:line="276" w:lineRule="auto"/>
        <w:ind w:firstLine="432"/>
        <w:rPr>
          <w:szCs w:val="24"/>
          <w:lang w:val="ro-RO"/>
        </w:rPr>
      </w:pPr>
    </w:p>
    <w:p w:rsidR="00C65B0A" w:rsidRDefault="00C65B0A" w:rsidP="00DE38F5">
      <w:pPr>
        <w:spacing w:after="0" w:line="276" w:lineRule="auto"/>
        <w:ind w:firstLine="432"/>
        <w:rPr>
          <w:lang w:val="ro-RO"/>
        </w:rPr>
      </w:pPr>
      <w:r w:rsidRPr="006A2635">
        <w:rPr>
          <w:lang w:val="ro-RO"/>
        </w:rPr>
        <w:t>Metodologia de calcul a redevenței ca procent (calculat pe baza gradului de suportabilitate al populației) din valoarea anuală a amortizării bunurilor concesionate este în conformitate cu prevederile normelor legislative în vigoare. Astfel, în conformitate cu art. 29, al. 11, lit. (m) din Legea nr. 51/2006 a serviciilor comunitare de utilități publice modificată și completată de Legea nr. 225/2016, „la stabilirea nivelului redevenței, autoritatea publică locală va lua în considerare valoarea calculată similar amortizării pentru mijloacele fixe aflate în proprietate publică si puse la dispoziție operatorului odată cu încredințarea serviciului/activității de utilități publice şi gradul de suportabilitate al populației. Nivelul redevenței se stabilește în mod transparent şi nediscriminatoriu pentru toți potențialii operatori de servicii de utilități publice, utilizându-se aceeaș</w:t>
      </w:r>
      <w:r>
        <w:rPr>
          <w:lang w:val="ro-RO"/>
        </w:rPr>
        <w:t>i metodologie de calcul".</w:t>
      </w:r>
      <w:bookmarkStart w:id="67" w:name="_Toc196312244"/>
    </w:p>
    <w:p w:rsidR="00C65B0A" w:rsidRPr="00772F7C" w:rsidRDefault="00C65B0A" w:rsidP="00DE38F5">
      <w:pPr>
        <w:spacing w:after="0" w:line="276" w:lineRule="auto"/>
        <w:ind w:firstLine="432"/>
        <w:rPr>
          <w:lang w:val="ro-RO"/>
        </w:rPr>
      </w:pPr>
      <w:r w:rsidRPr="00772F7C">
        <w:rPr>
          <w:rStyle w:val="Heading1Char"/>
          <w:rFonts w:eastAsia="Calibri"/>
          <w:sz w:val="24"/>
          <w:szCs w:val="24"/>
          <w:lang w:val="ro-RO"/>
        </w:rPr>
        <w:t>CAPITOLUL X. PROFITUL REZONABIL</w:t>
      </w:r>
      <w:bookmarkStart w:id="68" w:name="_Toc527367684"/>
      <w:bookmarkEnd w:id="67"/>
    </w:p>
    <w:p w:rsidR="00C65B0A" w:rsidRPr="00772F7C" w:rsidRDefault="00C65B0A" w:rsidP="00DE38F5">
      <w:pPr>
        <w:spacing w:after="0" w:line="276" w:lineRule="auto"/>
        <w:ind w:firstLine="709"/>
        <w:rPr>
          <w:szCs w:val="24"/>
          <w:lang w:val="ro-RO"/>
        </w:rPr>
      </w:pPr>
      <w:r w:rsidRPr="00772F7C">
        <w:rPr>
          <w:szCs w:val="24"/>
          <w:lang w:val="ro-RO"/>
        </w:rPr>
        <w:t>Conform prevederilor articolului 4 alineatul (1) litera (c) din Regulamentul (CE) nr. 1370/2007, costurile care trebuie luate în considerare într-un contract de servicii publice pot include „o rentabilitate adecvată a capitalului”. Compensația pentru obligația de serviciu public nu poate depăși efectul financiar net al obligației, definit ca fiind egal cu costurile, minus veniturile generate de exploatarea serviciului public, minus veniturile potențiale induse la nivel de rețea, plus un „profit rezonabil”.</w:t>
      </w:r>
    </w:p>
    <w:p w:rsidR="00C65B0A" w:rsidRPr="00772F7C" w:rsidRDefault="00C65B0A" w:rsidP="00DE38F5">
      <w:pPr>
        <w:spacing w:after="0" w:line="276" w:lineRule="auto"/>
        <w:ind w:firstLine="709"/>
        <w:rPr>
          <w:szCs w:val="24"/>
          <w:lang w:val="ro-RO"/>
        </w:rPr>
      </w:pPr>
      <w:r w:rsidRPr="00772F7C">
        <w:rPr>
          <w:szCs w:val="24"/>
          <w:lang w:val="ro-RO"/>
        </w:rPr>
        <w:t>Contractele de transport public aliniate conform Regulamentului (CE) nr. 1370/2007 reprezintă contracte pentru atribuirea unui serviciu de interes economic general și nu este legat de un risc comercial sau contractual major, în special ca urmare a faptului că, în esență, se compensează integral costurile nete ex post suportate pentru prestarea serviciului de interes economic general. Conform reglementărilor, profitul rezonabil nu poate depăși rata de SWAP aplicabilă, plus o primă de 100 de puncte de bază (adică 1%).</w:t>
      </w:r>
    </w:p>
    <w:p w:rsidR="00C65B0A" w:rsidRPr="00772F7C" w:rsidRDefault="00C65B0A" w:rsidP="00DE38F5">
      <w:pPr>
        <w:spacing w:after="0" w:line="276" w:lineRule="auto"/>
        <w:ind w:firstLine="709"/>
        <w:rPr>
          <w:szCs w:val="24"/>
          <w:lang w:val="ro-RO"/>
        </w:rPr>
      </w:pPr>
      <w:r w:rsidRPr="00772F7C">
        <w:rPr>
          <w:szCs w:val="24"/>
          <w:lang w:val="ro-RO"/>
        </w:rPr>
        <w:t>Importanța</w:t>
      </w:r>
    </w:p>
    <w:p w:rsidR="00C65B0A" w:rsidRPr="00772F7C" w:rsidRDefault="00C65B0A" w:rsidP="0002177B">
      <w:pPr>
        <w:pStyle w:val="ListParagraph"/>
        <w:numPr>
          <w:ilvl w:val="0"/>
          <w:numId w:val="105"/>
        </w:numPr>
        <w:spacing w:after="0" w:line="276" w:lineRule="auto"/>
        <w:ind w:left="641" w:hanging="357"/>
        <w:rPr>
          <w:rFonts w:ascii="Times New Roman" w:hAnsi="Times New Roman"/>
          <w:lang w:val="ro-RO"/>
        </w:rPr>
      </w:pPr>
      <w:r w:rsidRPr="00772F7C">
        <w:rPr>
          <w:rFonts w:ascii="Times New Roman" w:hAnsi="Times New Roman"/>
          <w:lang w:val="ro-RO"/>
        </w:rPr>
        <w:t>Asigură un echilibru între interesul public și interesul operatorului;</w:t>
      </w:r>
    </w:p>
    <w:p w:rsidR="00C65B0A" w:rsidRPr="00772F7C" w:rsidRDefault="00C65B0A" w:rsidP="0002177B">
      <w:pPr>
        <w:pStyle w:val="ListParagraph"/>
        <w:numPr>
          <w:ilvl w:val="0"/>
          <w:numId w:val="105"/>
        </w:numPr>
        <w:spacing w:after="0" w:line="276" w:lineRule="auto"/>
        <w:ind w:left="641" w:hanging="357"/>
        <w:rPr>
          <w:rFonts w:ascii="Times New Roman" w:hAnsi="Times New Roman"/>
          <w:lang w:val="ro-RO"/>
        </w:rPr>
      </w:pPr>
      <w:r w:rsidRPr="00772F7C">
        <w:rPr>
          <w:rFonts w:ascii="Times New Roman" w:hAnsi="Times New Roman"/>
          <w:lang w:val="ro-RO"/>
        </w:rPr>
        <w:t>Previne supra-compensarea și deci ajutorul de stat ilegal;</w:t>
      </w:r>
    </w:p>
    <w:p w:rsidR="00C65B0A" w:rsidRPr="00772F7C" w:rsidRDefault="00C65B0A" w:rsidP="0002177B">
      <w:pPr>
        <w:pStyle w:val="ListParagraph"/>
        <w:numPr>
          <w:ilvl w:val="0"/>
          <w:numId w:val="105"/>
        </w:numPr>
        <w:spacing w:after="0" w:line="276" w:lineRule="auto"/>
        <w:ind w:left="641" w:hanging="357"/>
        <w:rPr>
          <w:rFonts w:ascii="Times New Roman" w:hAnsi="Times New Roman"/>
          <w:lang w:val="ro-RO"/>
        </w:rPr>
      </w:pPr>
      <w:r w:rsidRPr="00772F7C">
        <w:rPr>
          <w:rFonts w:ascii="Times New Roman" w:hAnsi="Times New Roman"/>
          <w:lang w:val="ro-RO"/>
        </w:rPr>
        <w:t>Este esențial în calculul compensației pentru acoperirea costurilor serviciului (de ex. gratuități, reduceri).</w:t>
      </w:r>
    </w:p>
    <w:p w:rsidR="00C65B0A" w:rsidRPr="00772F7C" w:rsidRDefault="00C65B0A" w:rsidP="00DE38F5">
      <w:pPr>
        <w:spacing w:after="0" w:line="276" w:lineRule="auto"/>
        <w:rPr>
          <w:szCs w:val="24"/>
        </w:rPr>
      </w:pPr>
      <w:r>
        <w:rPr>
          <w:szCs w:val="24"/>
        </w:rPr>
        <w:tab/>
      </w:r>
      <w:r w:rsidRPr="00772F7C">
        <w:rPr>
          <w:szCs w:val="24"/>
        </w:rPr>
        <w:t>Nivelul profitului rezonabil influențează:</w:t>
      </w:r>
    </w:p>
    <w:p w:rsidR="00C65B0A" w:rsidRPr="00772F7C" w:rsidRDefault="00C65B0A" w:rsidP="00DE38F5">
      <w:pPr>
        <w:pStyle w:val="ListParagraph"/>
        <w:numPr>
          <w:ilvl w:val="0"/>
          <w:numId w:val="106"/>
        </w:numPr>
        <w:spacing w:after="0" w:line="276" w:lineRule="auto"/>
        <w:rPr>
          <w:rFonts w:ascii="Times New Roman" w:hAnsi="Times New Roman"/>
          <w:lang w:val="ro-RO"/>
        </w:rPr>
      </w:pPr>
      <w:r w:rsidRPr="00772F7C">
        <w:rPr>
          <w:rFonts w:ascii="Times New Roman" w:hAnsi="Times New Roman"/>
          <w:lang w:val="ro-RO"/>
        </w:rPr>
        <w:t>Nivelul de risc preluat de operator;</w:t>
      </w:r>
    </w:p>
    <w:p w:rsidR="00C65B0A" w:rsidRPr="00772F7C" w:rsidRDefault="00C65B0A" w:rsidP="00DE38F5">
      <w:pPr>
        <w:pStyle w:val="ListParagraph"/>
        <w:numPr>
          <w:ilvl w:val="0"/>
          <w:numId w:val="106"/>
        </w:numPr>
        <w:spacing w:after="0" w:line="276" w:lineRule="auto"/>
        <w:rPr>
          <w:rFonts w:ascii="Times New Roman" w:hAnsi="Times New Roman"/>
          <w:lang w:val="ro-RO"/>
        </w:rPr>
      </w:pPr>
      <w:r w:rsidRPr="00772F7C">
        <w:rPr>
          <w:rFonts w:ascii="Times New Roman" w:hAnsi="Times New Roman"/>
          <w:lang w:val="ro-RO"/>
        </w:rPr>
        <w:t>Investițiile proprii realizate în infrastructură sau mijloace de transport;</w:t>
      </w:r>
    </w:p>
    <w:p w:rsidR="00C65B0A" w:rsidRPr="00772F7C" w:rsidRDefault="00C65B0A" w:rsidP="00DE38F5">
      <w:pPr>
        <w:pStyle w:val="ListParagraph"/>
        <w:numPr>
          <w:ilvl w:val="0"/>
          <w:numId w:val="106"/>
        </w:numPr>
        <w:spacing w:after="0" w:line="276" w:lineRule="auto"/>
        <w:rPr>
          <w:rFonts w:ascii="Times New Roman" w:hAnsi="Times New Roman"/>
          <w:lang w:val="ro-RO"/>
        </w:rPr>
      </w:pPr>
      <w:r w:rsidRPr="00772F7C">
        <w:rPr>
          <w:rFonts w:ascii="Times New Roman" w:hAnsi="Times New Roman"/>
          <w:lang w:val="ro-RO"/>
        </w:rPr>
        <w:t>Durata contractului;</w:t>
      </w:r>
    </w:p>
    <w:p w:rsidR="00C65B0A" w:rsidRPr="00772F7C" w:rsidRDefault="00C65B0A" w:rsidP="00DE38F5">
      <w:pPr>
        <w:pStyle w:val="ListParagraph"/>
        <w:numPr>
          <w:ilvl w:val="0"/>
          <w:numId w:val="106"/>
        </w:numPr>
        <w:spacing w:after="0" w:line="276" w:lineRule="auto"/>
        <w:rPr>
          <w:rFonts w:ascii="Times New Roman" w:hAnsi="Times New Roman"/>
          <w:lang w:val="ro-RO"/>
        </w:rPr>
      </w:pPr>
      <w:r w:rsidRPr="00772F7C">
        <w:rPr>
          <w:rFonts w:ascii="Times New Roman" w:hAnsi="Times New Roman"/>
          <w:lang w:val="ro-RO"/>
        </w:rPr>
        <w:t>Piața locală (nivelul cererii, politicile tarifare etc.);</w:t>
      </w:r>
    </w:p>
    <w:p w:rsidR="00C65B0A" w:rsidRPr="00772F7C" w:rsidRDefault="00C65B0A" w:rsidP="00DE38F5">
      <w:pPr>
        <w:pStyle w:val="ListParagraph"/>
        <w:numPr>
          <w:ilvl w:val="0"/>
          <w:numId w:val="106"/>
        </w:numPr>
        <w:spacing w:after="0" w:line="276" w:lineRule="auto"/>
        <w:rPr>
          <w:rFonts w:ascii="Times New Roman" w:hAnsi="Times New Roman"/>
          <w:lang w:val="ro-RO"/>
        </w:rPr>
      </w:pPr>
      <w:r w:rsidRPr="00772F7C">
        <w:rPr>
          <w:rFonts w:ascii="Times New Roman" w:hAnsi="Times New Roman"/>
          <w:lang w:val="ro-RO"/>
        </w:rPr>
        <w:t>Tipul de operator (public vs. privat).</w:t>
      </w:r>
    </w:p>
    <w:p w:rsidR="00C65B0A" w:rsidRPr="00772F7C" w:rsidRDefault="00C65B0A" w:rsidP="00DE38F5">
      <w:pPr>
        <w:spacing w:after="0" w:line="276" w:lineRule="auto"/>
        <w:rPr>
          <w:szCs w:val="24"/>
        </w:rPr>
      </w:pPr>
    </w:p>
    <w:p w:rsidR="00C65B0A" w:rsidRPr="00772F7C" w:rsidRDefault="00C65B0A" w:rsidP="00DE38F5">
      <w:pPr>
        <w:spacing w:after="0" w:line="276" w:lineRule="auto"/>
        <w:ind w:firstLine="709"/>
        <w:rPr>
          <w:szCs w:val="24"/>
          <w:lang w:val="ro-RO"/>
        </w:rPr>
      </w:pPr>
    </w:p>
    <w:p w:rsidR="00C65B0A" w:rsidRDefault="00C65B0A" w:rsidP="00DE38F5">
      <w:pPr>
        <w:spacing w:after="0"/>
        <w:jc w:val="left"/>
        <w:rPr>
          <w:b/>
          <w:bCs/>
          <w:szCs w:val="24"/>
          <w:lang w:val="ro-RO"/>
        </w:rPr>
      </w:pPr>
      <w:r>
        <w:rPr>
          <w:b/>
          <w:bCs/>
          <w:szCs w:val="24"/>
          <w:lang w:val="ro-RO"/>
        </w:rPr>
        <w:br w:type="page"/>
      </w:r>
    </w:p>
    <w:p w:rsidR="00C65B0A" w:rsidRPr="00772F7C" w:rsidRDefault="00C65B0A" w:rsidP="00DE38F5">
      <w:pPr>
        <w:spacing w:after="0" w:line="276" w:lineRule="auto"/>
        <w:ind w:firstLine="709"/>
        <w:rPr>
          <w:b/>
          <w:bCs/>
          <w:szCs w:val="24"/>
          <w:lang w:val="ro-RO"/>
        </w:rPr>
      </w:pPr>
      <w:r w:rsidRPr="00772F7C">
        <w:rPr>
          <w:b/>
          <w:bCs/>
          <w:szCs w:val="24"/>
          <w:lang w:val="ro-RO"/>
        </w:rPr>
        <w:t>CONCLUZII</w:t>
      </w:r>
    </w:p>
    <w:p w:rsidR="00C65B0A" w:rsidRPr="00772F7C" w:rsidRDefault="00C65B0A" w:rsidP="00DE38F5">
      <w:pPr>
        <w:spacing w:after="0" w:line="276" w:lineRule="auto"/>
        <w:ind w:firstLine="709"/>
        <w:rPr>
          <w:szCs w:val="24"/>
          <w:lang w:val="ro-RO"/>
        </w:rPr>
      </w:pPr>
    </w:p>
    <w:p w:rsidR="00C65B0A" w:rsidRPr="00772F7C" w:rsidRDefault="00C65B0A" w:rsidP="00DE38F5">
      <w:pPr>
        <w:spacing w:after="0" w:line="276" w:lineRule="auto"/>
        <w:ind w:firstLine="709"/>
        <w:rPr>
          <w:szCs w:val="24"/>
          <w:lang w:val="ro-RO"/>
        </w:rPr>
      </w:pPr>
      <w:r w:rsidRPr="00772F7C">
        <w:rPr>
          <w:szCs w:val="24"/>
          <w:lang w:val="ro-RO"/>
        </w:rPr>
        <w:t>Studiul de oportunitate se va utiliza ca element de bază pentru realizarea analizelor necesare deciderii asupra transportului în Zona Metropolitana Sepsi.</w:t>
      </w:r>
    </w:p>
    <w:p w:rsidR="00C65B0A" w:rsidRPr="00772F7C" w:rsidRDefault="00C65B0A" w:rsidP="00DE38F5">
      <w:pPr>
        <w:spacing w:after="0" w:line="276" w:lineRule="auto"/>
        <w:ind w:firstLine="709"/>
        <w:rPr>
          <w:szCs w:val="24"/>
          <w:lang w:val="ro-RO"/>
        </w:rPr>
      </w:pPr>
      <w:r w:rsidRPr="00772F7C">
        <w:rPr>
          <w:szCs w:val="24"/>
          <w:lang w:val="ro-RO"/>
        </w:rPr>
        <w:t>În elaborarea studiului s-a ţinut cont de actele normative, standardele şi normativele în vigoare la nivel naţional.</w:t>
      </w:r>
    </w:p>
    <w:p w:rsidR="00C65B0A" w:rsidRPr="00772F7C" w:rsidRDefault="00C65B0A" w:rsidP="00DE38F5">
      <w:pPr>
        <w:spacing w:after="0" w:line="276" w:lineRule="auto"/>
        <w:rPr>
          <w:szCs w:val="24"/>
        </w:rPr>
      </w:pPr>
      <w:r w:rsidRPr="00772F7C">
        <w:rPr>
          <w:szCs w:val="24"/>
          <w:lang w:val="ro-RO"/>
        </w:rPr>
        <w:tab/>
        <w:t>Prin delegarea directă a serviciului de transport public se asigură monitorizarea strictă și impunerea promptă.</w:t>
      </w:r>
      <w:r w:rsidRPr="00772F7C">
        <w:rPr>
          <w:szCs w:val="24"/>
        </w:rPr>
        <w:t xml:space="preserve"> </w:t>
      </w:r>
    </w:p>
    <w:p w:rsidR="00C65B0A" w:rsidRPr="00772F7C" w:rsidRDefault="00C65B0A" w:rsidP="00DE38F5">
      <w:pPr>
        <w:spacing w:after="0" w:line="276" w:lineRule="auto"/>
        <w:rPr>
          <w:szCs w:val="24"/>
          <w:lang w:val="ro-RO"/>
        </w:rPr>
      </w:pPr>
      <w:r w:rsidRPr="00772F7C">
        <w:rPr>
          <w:szCs w:val="24"/>
          <w:lang w:val="ro-RO"/>
        </w:rPr>
        <w:tab/>
        <w:t xml:space="preserve">Societatea de Transport Multi-Trans S.A a demonstrat de-a lungul timpului potențialul tehnic, financiar și organizatoric în prestarea unui serviciu de transport public în acord cu standardele europene. </w:t>
      </w:r>
    </w:p>
    <w:p w:rsidR="00C65B0A" w:rsidRPr="00772F7C" w:rsidRDefault="00C65B0A" w:rsidP="00DE38F5">
      <w:pPr>
        <w:spacing w:after="0" w:line="276" w:lineRule="auto"/>
        <w:ind w:firstLine="709"/>
        <w:rPr>
          <w:szCs w:val="24"/>
          <w:lang w:val="ro-RO"/>
        </w:rPr>
      </w:pPr>
      <w:r w:rsidRPr="00772F7C">
        <w:rPr>
          <w:szCs w:val="24"/>
          <w:lang w:val="ro-RO"/>
        </w:rPr>
        <w:t>Se propune delegarea gestiunii serviciului  de transport public local prin curse regulate pe teritoriul A.D.I. „Transport Metropolitan Sepsi” în modalitatea gestiunii directe, către Multi-Trans S.A., operator care a demonstrat că are capacitatea de a gestiona judicios serviciul de transport public local încredințat inițial la nivelul municipiului Sfântu Gheorghe cu condiția parcurgerii tuturor etapelor procedurale conform legislației în vigoare.</w:t>
      </w:r>
    </w:p>
    <w:p w:rsidR="00C65B0A" w:rsidRPr="00772F7C" w:rsidRDefault="00C65B0A" w:rsidP="00DE38F5">
      <w:pPr>
        <w:autoSpaceDE w:val="0"/>
        <w:autoSpaceDN w:val="0"/>
        <w:adjustRightInd w:val="0"/>
        <w:spacing w:after="0" w:line="276" w:lineRule="auto"/>
        <w:rPr>
          <w:szCs w:val="24"/>
          <w:lang w:val="ro-RO"/>
        </w:rPr>
      </w:pPr>
      <w:r>
        <w:rPr>
          <w:color w:val="000009"/>
          <w:szCs w:val="24"/>
          <w:lang w:val="ro-RO"/>
        </w:rPr>
        <w:tab/>
      </w:r>
      <w:r w:rsidRPr="00772F7C">
        <w:rPr>
          <w:color w:val="000009"/>
          <w:szCs w:val="24"/>
          <w:lang w:val="ro-RO"/>
        </w:rPr>
        <w:t>Având în vedere precizările menționate în cuprinsul prezentului Studiu de Oportunitate, apreciem că sunt asigurate atât premisele tehnice și manageriale pentru justificarea atribuirii directe către operatorul Multi-Trans S.A cât și respectarea prevederilor legale în vigoare la nivel național și comunitar în ceea ce privește delegarea gestiunii serviciului de transport public local, drept pentru care Asociația de Dezvoltare Intercomunitară"</w:t>
      </w:r>
      <w:r w:rsidRPr="00772F7C">
        <w:rPr>
          <w:szCs w:val="24"/>
          <w:lang w:val="ro-RO"/>
        </w:rPr>
        <w:t xml:space="preserve"> </w:t>
      </w:r>
      <w:r w:rsidRPr="00772F7C">
        <w:rPr>
          <w:color w:val="000009"/>
          <w:szCs w:val="24"/>
          <w:lang w:val="ro-RO"/>
        </w:rPr>
        <w:t>Transport Metropolitan Sepsi" propune încheierea Contractului de Servicii Publice cu operatorul Multi-Trans S.A., prin atribuire directă pe o perioada de 10 ani, conform prevederilor legale în materie adoptate la nivel național și comunitar.</w:t>
      </w:r>
      <w:bookmarkEnd w:id="68"/>
    </w:p>
    <w:sectPr w:rsidR="00C65B0A" w:rsidRPr="00772F7C" w:rsidSect="00DE38F5">
      <w:footerReference w:type="default" r:id="rId22"/>
      <w:pgSz w:w="11907" w:h="16839" w:code="9"/>
      <w:pgMar w:top="1440" w:right="1440" w:bottom="1440" w:left="1701" w:header="709" w:footer="1032"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65B0A" w:rsidRDefault="00C65B0A" w:rsidP="00E011F7">
      <w:pPr>
        <w:spacing w:after="0"/>
      </w:pPr>
      <w:r>
        <w:separator/>
      </w:r>
    </w:p>
  </w:endnote>
  <w:endnote w:type="continuationSeparator" w:id="0">
    <w:p w:rsidR="00C65B0A" w:rsidRDefault="00C65B0A" w:rsidP="00E011F7">
      <w:pPr>
        <w:spacing w:after="0"/>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StarSymbol">
    <w:altName w:val="MS Mincho"/>
    <w:panose1 w:val="00000000000000000000"/>
    <w:charset w:val="80"/>
    <w:family w:val="auto"/>
    <w:notTrueType/>
    <w:pitch w:val="default"/>
    <w:sig w:usb0="00000001" w:usb1="08070000" w:usb2="00000010" w:usb3="00000000" w:csb0="00020000" w:csb1="00000000"/>
  </w:font>
  <w:font w:name="Liberation Serif">
    <w:altName w:val="Times New Roman"/>
    <w:panose1 w:val="00000000000000000000"/>
    <w:charset w:val="00"/>
    <w:family w:val="roman"/>
    <w:notTrueType/>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Arial Bold">
    <w:altName w:val="Times New Roman"/>
    <w:panose1 w:val="00000000000000000000"/>
    <w:charset w:val="00"/>
    <w:family w:val="roman"/>
    <w:notTrueType/>
    <w:pitch w:val="default"/>
    <w:sig w:usb0="00000003" w:usb1="00000000" w:usb2="00000000" w:usb3="00000000" w:csb0="00000001" w:csb1="00000000"/>
  </w:font>
  <w:font w:name="SimSun">
    <w:altName w:val="??¨§?"/>
    <w:panose1 w:val="02010600030101010101"/>
    <w:charset w:val="86"/>
    <w:family w:val="auto"/>
    <w:pitch w:val="variable"/>
    <w:sig w:usb0="00000003" w:usb1="288F0000" w:usb2="00000016" w:usb3="00000000" w:csb0="00040001" w:csb1="00000000"/>
  </w:font>
  <w:font w:name="Monotype Sorts">
    <w:altName w:val="Symbol"/>
    <w:panose1 w:val="00000000000000000000"/>
    <w:charset w:val="02"/>
    <w:family w:val="auto"/>
    <w:notTrueType/>
    <w:pitch w:val="variable"/>
    <w:sig w:usb0="00000000" w:usb1="00000000" w:usb2="00000000" w:usb3="00000000" w:csb0="00000000" w:csb1="00000000"/>
  </w:font>
  <w:font w:name="Calibri">
    <w:panose1 w:val="020F0502020204030204"/>
    <w:charset w:val="EE"/>
    <w:family w:val="swiss"/>
    <w:pitch w:val="variable"/>
    <w:sig w:usb0="E00002FF" w:usb1="4000ACFF" w:usb2="00000001" w:usb3="00000000" w:csb0="0000019F" w:csb1="00000000"/>
  </w:font>
  <w:font w:name="MS Mincho">
    <w:altName w:val="?l?r ??fc"/>
    <w:panose1 w:val="02020609040205080304"/>
    <w:charset w:val="80"/>
    <w:family w:val="modern"/>
    <w:pitch w:val="fixed"/>
    <w:sig w:usb0="E00002FF" w:usb1="6AC7FDFB" w:usb2="00000012" w:usb3="00000000" w:csb0="0002009F" w:csb1="00000000"/>
  </w:font>
  <w:font w:name="OpenSymbol">
    <w:altName w:val="Yu Gothic"/>
    <w:panose1 w:val="00000000000000000000"/>
    <w:charset w:val="00"/>
    <w:family w:val="auto"/>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Helvetica">
    <w:panose1 w:val="020B0604020202020204"/>
    <w:charset w:val="EE"/>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EE"/>
    <w:family w:val="swiss"/>
    <w:pitch w:val="variable"/>
    <w:sig w:usb0="A10006FF" w:usb1="4000205B" w:usb2="00000010" w:usb3="00000000" w:csb0="0000019F" w:csb1="00000000"/>
  </w:font>
  <w:font w:name="Times New Roman Bold">
    <w:panose1 w:val="00000000000000000000"/>
    <w:charset w:val="00"/>
    <w:family w:val="roman"/>
    <w:notTrueType/>
    <w:pitch w:val="variable"/>
    <w:sig w:usb0="00000003" w:usb1="00000000" w:usb2="00000000" w:usb3="00000000" w:csb0="00000001" w:csb1="00000000"/>
  </w:font>
  <w:font w:name="Garamond">
    <w:panose1 w:val="02020404030301010803"/>
    <w:charset w:val="EE"/>
    <w:family w:val="roman"/>
    <w:pitch w:val="variable"/>
    <w:sig w:usb0="00000287" w:usb1="00000000" w:usb2="00000000" w:usb3="00000000" w:csb0="0000009F" w:csb1="00000000"/>
  </w:font>
  <w:font w:name="Sans Serif 12cpi">
    <w:panose1 w:val="00000000000000000000"/>
    <w:charset w:val="00"/>
    <w:family w:val="modern"/>
    <w:notTrueType/>
    <w:pitch w:val="fixed"/>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Optima">
    <w:panose1 w:val="00000000000000000000"/>
    <w:charset w:val="00"/>
    <w:family w:val="swiss"/>
    <w:notTrueType/>
    <w:pitch w:val="variable"/>
    <w:sig w:usb0="00000003" w:usb1="00000000" w:usb2="00000000" w:usb3="00000000" w:csb0="00000001" w:csb1="00000000"/>
  </w:font>
  <w:font w:name="Helvetica Neue">
    <w:altName w:val="Corbel"/>
    <w:panose1 w:val="00000000000000000000"/>
    <w:charset w:val="00"/>
    <w:family w:val="auto"/>
    <w:notTrueType/>
    <w:pitch w:val="variable"/>
    <w:sig w:usb0="00000003" w:usb1="00000000" w:usb2="00000000" w:usb3="00000000" w:csb0="00000001" w:csb1="00000000"/>
  </w:font>
  <w:font w:name="ヒラギノ角ゴ Pro W3">
    <w:altName w:val="MS Mincho"/>
    <w:panose1 w:val="00000000000000000000"/>
    <w:charset w:val="80"/>
    <w:family w:val="auto"/>
    <w:notTrueType/>
    <w:pitch w:val="variable"/>
    <w:sig w:usb0="00000001" w:usb1="08070000" w:usb2="00000010" w:usb3="00000000" w:csb0="00020000" w:csb1="00000000"/>
  </w:font>
  <w:font w:name="Century Gothic">
    <w:panose1 w:val="020B0502020202020204"/>
    <w:charset w:val="EE"/>
    <w:family w:val="swiss"/>
    <w:pitch w:val="variable"/>
    <w:sig w:usb0="00000287" w:usb1="00000000" w:usb2="00000000" w:usb3="00000000" w:csb0="0000009F" w:csb1="00000000"/>
  </w:font>
  <w:font w:name="Palatino">
    <w:panose1 w:val="00000000000000000000"/>
    <w:charset w:val="00"/>
    <w:family w:val="roman"/>
    <w:notTrueType/>
    <w:pitch w:val="variable"/>
    <w:sig w:usb0="00000003" w:usb1="00000000" w:usb2="00000000" w:usb3="00000000" w:csb0="00000001" w:csb1="00000000"/>
  </w:font>
  <w:font w:name="Times">
    <w:panose1 w:val="02020603050405020304"/>
    <w:charset w:val="EE"/>
    <w:family w:val="roman"/>
    <w:pitch w:val="variable"/>
    <w:sig w:usb0="E0002AFF" w:usb1="C0007841" w:usb2="00000009" w:usb3="00000000" w:csb0="0000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Liberation Sans">
    <w:altName w:val="Arial"/>
    <w:panose1 w:val="00000000000000000000"/>
    <w:charset w:val="EE"/>
    <w:family w:val="swiss"/>
    <w:notTrueType/>
    <w:pitch w:val="variable"/>
    <w:sig w:usb0="00000007" w:usb1="00000000" w:usb2="00000000" w:usb3="00000000" w:csb0="00000003" w:csb1="00000000"/>
  </w:font>
  <w:font w:name="Microsoft YaHei">
    <w:panose1 w:val="020B0503020204020204"/>
    <w:charset w:val="86"/>
    <w:family w:val="swiss"/>
    <w:pitch w:val="variable"/>
    <w:sig w:usb0="80000287" w:usb1="280F3C52" w:usb2="00000016" w:usb3="00000000" w:csb0="0004001F" w:csb1="00000000"/>
  </w:font>
  <w:font w:name="Mangal, 'Cambria Math'">
    <w:panose1 w:val="00000000000000000000"/>
    <w:charset w:val="00"/>
    <w:family w:val="roman"/>
    <w:notTrueType/>
    <w:pitch w:val="variable"/>
    <w:sig w:usb0="00000003" w:usb1="00000000" w:usb2="00000000" w:usb3="00000000" w:csb0="00000001" w:csb1="00000000"/>
  </w:font>
  <w:font w:name="Mangal">
    <w:panose1 w:val="02040503050203030202"/>
    <w:charset w:val="00"/>
    <w:family w:val="roman"/>
    <w:pitch w:val="variable"/>
    <w:sig w:usb0="00008003" w:usb1="00000000" w:usb2="00000000" w:usb3="00000000" w:csb0="00000001" w:csb1="00000000"/>
  </w:font>
  <w:font w:name="NJ Font">
    <w:altName w:val="Segoe Print"/>
    <w:panose1 w:val="00000000000000000000"/>
    <w:charset w:val="00"/>
    <w:family w:val="swiss"/>
    <w:notTrueType/>
    <w:pitch w:val="default"/>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 w:name="Lucida Sans Unicode">
    <w:panose1 w:val="020B0602030504020204"/>
    <w:charset w:val="EE"/>
    <w:family w:val="swiss"/>
    <w:pitch w:val="variable"/>
    <w:sig w:usb0="80000AFF" w:usb1="0000396B" w:usb2="00000000" w:usb3="00000000" w:csb0="000000B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65B0A" w:rsidRDefault="00C65B0A">
    <w:pPr>
      <w:pStyle w:val="Footer"/>
      <w:jc w:val="right"/>
    </w:pPr>
    <w:fldSimple w:instr="PAGE   \* MERGEFORMAT">
      <w:r>
        <w:rPr>
          <w:noProof/>
        </w:rPr>
        <w:t>60</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65B0A" w:rsidRDefault="00C65B0A" w:rsidP="00E011F7">
      <w:pPr>
        <w:spacing w:after="0"/>
      </w:pPr>
      <w:r>
        <w:separator/>
      </w:r>
    </w:p>
  </w:footnote>
  <w:footnote w:type="continuationSeparator" w:id="0">
    <w:p w:rsidR="00C65B0A" w:rsidRDefault="00C65B0A" w:rsidP="00E011F7">
      <w:pPr>
        <w:spacing w:after="0"/>
      </w:pPr>
      <w:r>
        <w:continuationSeparator/>
      </w:r>
    </w:p>
  </w:footnote>
  <w:footnote w:id="1">
    <w:p w:rsidR="00C65B0A" w:rsidRDefault="00C65B0A">
      <w:pPr>
        <w:pStyle w:val="FootnoteText"/>
      </w:pPr>
      <w:r w:rsidRPr="00E2788B">
        <w:rPr>
          <w:rStyle w:val="FootnoteReference"/>
          <w:rFonts w:ascii="Times New Roman" w:hAnsi="Times New Roman"/>
          <w:i/>
          <w:iCs/>
        </w:rPr>
        <w:footnoteRef/>
      </w:r>
      <w:r w:rsidRPr="00E2788B">
        <w:rPr>
          <w:rFonts w:ascii="Times New Roman" w:hAnsi="Times New Roman"/>
          <w:i/>
          <w:iCs/>
        </w:rPr>
        <w:t xml:space="preserve"> Plan de mobilitate urbană durabilă pentru zona metropolitană Sfântu Gheorghe, elaborta de Planificatio S.R.L. 2024- prima versiune</w:t>
      </w:r>
      <w:r>
        <w:rPr>
          <w:rFonts w:ascii="Times New Roman" w:hAnsi="Times New Roman"/>
          <w:i/>
          <w:iCs/>
        </w:rPr>
        <w:t>, pag. 79-81</w:t>
      </w:r>
    </w:p>
  </w:footnote>
  <w:footnote w:id="2">
    <w:p w:rsidR="00C65B0A" w:rsidRDefault="00C65B0A">
      <w:pPr>
        <w:pStyle w:val="FootnoteText"/>
      </w:pPr>
      <w:r w:rsidRPr="005E6385">
        <w:rPr>
          <w:rStyle w:val="FootnoteReference"/>
          <w:rFonts w:ascii="Times New Roman" w:hAnsi="Times New Roman"/>
        </w:rPr>
        <w:footnoteRef/>
      </w:r>
      <w:r w:rsidRPr="005E6385">
        <w:rPr>
          <w:rFonts w:ascii="Times New Roman" w:hAnsi="Times New Roman"/>
        </w:rPr>
        <w:t xml:space="preserve"> </w:t>
      </w:r>
      <w:r w:rsidRPr="005E6385">
        <w:rPr>
          <w:rFonts w:ascii="Times New Roman" w:hAnsi="Times New Roman"/>
          <w:i/>
          <w:iCs/>
        </w:rPr>
        <w:t>Plan de mobilitate urbană durabilă pentru zona metropolitană Sfântu Gheorghe, elaborta de Planificatio S.R.L. 2024- prima versiune, pag.85-86</w:t>
      </w:r>
    </w:p>
  </w:footnote>
  <w:footnote w:id="3">
    <w:p w:rsidR="00C65B0A" w:rsidRDefault="00C65B0A">
      <w:pPr>
        <w:pStyle w:val="FootnoteText"/>
      </w:pPr>
      <w:r w:rsidRPr="00983AD5">
        <w:rPr>
          <w:rStyle w:val="FootnoteReference"/>
          <w:rFonts w:ascii="Times New Roman" w:hAnsi="Times New Roman"/>
        </w:rPr>
        <w:footnoteRef/>
      </w:r>
      <w:r w:rsidRPr="00983AD5">
        <w:rPr>
          <w:rFonts w:ascii="Times New Roman" w:hAnsi="Times New Roman"/>
          <w:i/>
          <w:iCs/>
        </w:rPr>
        <w:t>Plan de mobilitate urbană durabilă pentru zona metropolitană Sfântu Gheorghe, elaborta de Planificatio S.R.L. 2024- prima versiune, pag</w:t>
      </w:r>
      <w:r w:rsidRPr="00983AD5">
        <w:rPr>
          <w:rFonts w:ascii="Times New Roman" w:hAnsi="Times New Roman"/>
          <w:i/>
          <w:iCs/>
          <w:lang w:val="ro-RO"/>
        </w:rPr>
        <w:t>.</w:t>
      </w:r>
      <w:r w:rsidRPr="00983AD5">
        <w:rPr>
          <w:rFonts w:ascii="Times New Roman" w:hAnsi="Times New Roman"/>
          <w:lang w:val="ro-RO"/>
        </w:rPr>
        <w:t>7</w:t>
      </w:r>
      <w:r>
        <w:rPr>
          <w:rFonts w:ascii="Times New Roman" w:hAnsi="Times New Roman"/>
          <w:lang w:val="ro-RO"/>
        </w:rPr>
        <w:t>2</w:t>
      </w:r>
      <w:r w:rsidRPr="00983AD5">
        <w:rPr>
          <w:rFonts w:ascii="Times New Roman" w:hAnsi="Times New Roman"/>
          <w:lang w:val="ro-RO"/>
        </w:rPr>
        <w:t>-7</w:t>
      </w:r>
      <w:r>
        <w:rPr>
          <w:rFonts w:ascii="Times New Roman" w:hAnsi="Times New Roman"/>
          <w:lang w:val="ro-RO"/>
        </w:rPr>
        <w:t>4</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F7209CF"/>
    <w:multiLevelType w:val="hybridMultilevel"/>
    <w:tmpl w:val="77044552"/>
    <w:lvl w:ilvl="0" w:tplc="51B05E38">
      <w:start w:val="1"/>
      <w:numFmt w:val="bullet"/>
      <w:lvlText w:val=""/>
      <w:lvlJc w:val="left"/>
      <w:rPr>
        <w:rFonts w:ascii="Symbol" w:hAnsi="Symbol" w:hint="default"/>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nsid w:val="FFFFFF7C"/>
    <w:multiLevelType w:val="singleLevel"/>
    <w:tmpl w:val="48602060"/>
    <w:lvl w:ilvl="0">
      <w:start w:val="1"/>
      <w:numFmt w:val="decimal"/>
      <w:pStyle w:val="ListNumber5"/>
      <w:lvlText w:val="%1."/>
      <w:lvlJc w:val="left"/>
      <w:pPr>
        <w:tabs>
          <w:tab w:val="num" w:pos="1492"/>
        </w:tabs>
        <w:ind w:left="1492" w:hanging="360"/>
      </w:pPr>
    </w:lvl>
  </w:abstractNum>
  <w:abstractNum w:abstractNumId="2">
    <w:nsid w:val="FFFFFF7D"/>
    <w:multiLevelType w:val="singleLevel"/>
    <w:tmpl w:val="86D0701C"/>
    <w:lvl w:ilvl="0">
      <w:start w:val="1"/>
      <w:numFmt w:val="decimal"/>
      <w:pStyle w:val="ListNumber4"/>
      <w:lvlText w:val="%1."/>
      <w:lvlJc w:val="left"/>
      <w:pPr>
        <w:tabs>
          <w:tab w:val="num" w:pos="1209"/>
        </w:tabs>
        <w:ind w:left="1209" w:hanging="360"/>
      </w:pPr>
    </w:lvl>
  </w:abstractNum>
  <w:abstractNum w:abstractNumId="3">
    <w:nsid w:val="FFFFFF7E"/>
    <w:multiLevelType w:val="singleLevel"/>
    <w:tmpl w:val="6A08199A"/>
    <w:lvl w:ilvl="0">
      <w:start w:val="1"/>
      <w:numFmt w:val="decimal"/>
      <w:pStyle w:val="ListNumber3"/>
      <w:lvlText w:val="%1."/>
      <w:lvlJc w:val="left"/>
      <w:pPr>
        <w:tabs>
          <w:tab w:val="num" w:pos="926"/>
        </w:tabs>
        <w:ind w:left="926" w:hanging="360"/>
      </w:pPr>
    </w:lvl>
  </w:abstractNum>
  <w:abstractNum w:abstractNumId="4">
    <w:nsid w:val="FFFFFF7F"/>
    <w:multiLevelType w:val="singleLevel"/>
    <w:tmpl w:val="DA26874E"/>
    <w:lvl w:ilvl="0">
      <w:start w:val="1"/>
      <w:numFmt w:val="decimal"/>
      <w:lvlText w:val="%1."/>
      <w:lvlJc w:val="left"/>
      <w:pPr>
        <w:tabs>
          <w:tab w:val="num" w:pos="643"/>
        </w:tabs>
        <w:ind w:left="643" w:hanging="360"/>
      </w:pPr>
      <w:rPr>
        <w:rFonts w:cs="Times New Roman"/>
      </w:rPr>
    </w:lvl>
  </w:abstractNum>
  <w:abstractNum w:abstractNumId="5">
    <w:nsid w:val="FFFFFF80"/>
    <w:multiLevelType w:val="singleLevel"/>
    <w:tmpl w:val="E67E1CCC"/>
    <w:lvl w:ilvl="0">
      <w:start w:val="1"/>
      <w:numFmt w:val="bullet"/>
      <w:pStyle w:val="ListBullet5"/>
      <w:lvlText w:val=""/>
      <w:lvlJc w:val="left"/>
      <w:pPr>
        <w:tabs>
          <w:tab w:val="num" w:pos="1492"/>
        </w:tabs>
        <w:ind w:left="1492" w:hanging="360"/>
      </w:pPr>
      <w:rPr>
        <w:rFonts w:ascii="Symbol" w:hAnsi="Symbol" w:hint="default"/>
      </w:rPr>
    </w:lvl>
  </w:abstractNum>
  <w:abstractNum w:abstractNumId="6">
    <w:nsid w:val="FFFFFF81"/>
    <w:multiLevelType w:val="singleLevel"/>
    <w:tmpl w:val="80B64C56"/>
    <w:lvl w:ilvl="0">
      <w:start w:val="1"/>
      <w:numFmt w:val="bullet"/>
      <w:pStyle w:val="ListBullet4"/>
      <w:lvlText w:val=""/>
      <w:lvlJc w:val="left"/>
      <w:pPr>
        <w:tabs>
          <w:tab w:val="num" w:pos="1209"/>
        </w:tabs>
        <w:ind w:left="1209" w:hanging="360"/>
      </w:pPr>
      <w:rPr>
        <w:rFonts w:ascii="Symbol" w:hAnsi="Symbol" w:hint="default"/>
      </w:rPr>
    </w:lvl>
  </w:abstractNum>
  <w:abstractNum w:abstractNumId="7">
    <w:nsid w:val="FFFFFF82"/>
    <w:multiLevelType w:val="singleLevel"/>
    <w:tmpl w:val="081A42D0"/>
    <w:lvl w:ilvl="0">
      <w:start w:val="1"/>
      <w:numFmt w:val="bullet"/>
      <w:pStyle w:val="ListBullet3"/>
      <w:lvlText w:val=""/>
      <w:lvlJc w:val="left"/>
      <w:pPr>
        <w:tabs>
          <w:tab w:val="num" w:pos="926"/>
        </w:tabs>
        <w:ind w:left="926" w:hanging="360"/>
      </w:pPr>
      <w:rPr>
        <w:rFonts w:ascii="Symbol" w:hAnsi="Symbol" w:hint="default"/>
      </w:rPr>
    </w:lvl>
  </w:abstractNum>
  <w:abstractNum w:abstractNumId="8">
    <w:nsid w:val="FFFFFF83"/>
    <w:multiLevelType w:val="singleLevel"/>
    <w:tmpl w:val="E312AAA2"/>
    <w:lvl w:ilvl="0">
      <w:start w:val="1"/>
      <w:numFmt w:val="bullet"/>
      <w:pStyle w:val="ListBullet2"/>
      <w:lvlText w:val=""/>
      <w:lvlJc w:val="left"/>
      <w:pPr>
        <w:tabs>
          <w:tab w:val="num" w:pos="643"/>
        </w:tabs>
        <w:ind w:left="643" w:hanging="360"/>
      </w:pPr>
      <w:rPr>
        <w:rFonts w:ascii="Symbol" w:hAnsi="Symbol" w:hint="default"/>
      </w:rPr>
    </w:lvl>
  </w:abstractNum>
  <w:abstractNum w:abstractNumId="9">
    <w:nsid w:val="FFFFFF88"/>
    <w:multiLevelType w:val="singleLevel"/>
    <w:tmpl w:val="4C720E22"/>
    <w:lvl w:ilvl="0">
      <w:start w:val="1"/>
      <w:numFmt w:val="decimal"/>
      <w:lvlText w:val="%1."/>
      <w:lvlJc w:val="left"/>
      <w:pPr>
        <w:tabs>
          <w:tab w:val="num" w:pos="360"/>
        </w:tabs>
        <w:ind w:left="360" w:hanging="360"/>
      </w:pPr>
      <w:rPr>
        <w:rFonts w:cs="Times New Roman"/>
      </w:rPr>
    </w:lvl>
  </w:abstractNum>
  <w:abstractNum w:abstractNumId="10">
    <w:nsid w:val="FFFFFF89"/>
    <w:multiLevelType w:val="singleLevel"/>
    <w:tmpl w:val="919C8118"/>
    <w:lvl w:ilvl="0">
      <w:start w:val="1"/>
      <w:numFmt w:val="bullet"/>
      <w:pStyle w:val="ListBullet"/>
      <w:lvlText w:val=""/>
      <w:lvlJc w:val="left"/>
      <w:pPr>
        <w:tabs>
          <w:tab w:val="num" w:pos="360"/>
        </w:tabs>
        <w:ind w:left="360" w:hanging="360"/>
      </w:pPr>
      <w:rPr>
        <w:rFonts w:ascii="Symbol" w:hAnsi="Symbol" w:hint="default"/>
      </w:rPr>
    </w:lvl>
  </w:abstractNum>
  <w:abstractNum w:abstractNumId="11">
    <w:nsid w:val="00000001"/>
    <w:multiLevelType w:val="multilevel"/>
    <w:tmpl w:val="00000001"/>
    <w:name w:val="WW8Num1"/>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2">
    <w:nsid w:val="00000002"/>
    <w:multiLevelType w:val="singleLevel"/>
    <w:tmpl w:val="00000002"/>
    <w:name w:val="WW8Num2"/>
    <w:lvl w:ilvl="0">
      <w:start w:val="5"/>
      <w:numFmt w:val="bullet"/>
      <w:lvlText w:val="-"/>
      <w:lvlJc w:val="left"/>
      <w:pPr>
        <w:tabs>
          <w:tab w:val="num" w:pos="1080"/>
        </w:tabs>
        <w:ind w:left="1080" w:hanging="360"/>
      </w:pPr>
      <w:rPr>
        <w:rFonts w:ascii="StarSymbol" w:eastAsia="StarSymbol"/>
      </w:rPr>
    </w:lvl>
  </w:abstractNum>
  <w:abstractNum w:abstractNumId="13">
    <w:nsid w:val="00000003"/>
    <w:multiLevelType w:val="singleLevel"/>
    <w:tmpl w:val="00000003"/>
    <w:name w:val="WW8Num3"/>
    <w:lvl w:ilvl="0">
      <w:start w:val="7"/>
      <w:numFmt w:val="decimal"/>
      <w:lvlText w:val="%1."/>
      <w:lvlJc w:val="left"/>
      <w:pPr>
        <w:tabs>
          <w:tab w:val="num" w:pos="360"/>
        </w:tabs>
        <w:ind w:left="360" w:hanging="360"/>
      </w:pPr>
      <w:rPr>
        <w:rFonts w:cs="Times New Roman"/>
      </w:rPr>
    </w:lvl>
  </w:abstractNum>
  <w:abstractNum w:abstractNumId="14">
    <w:nsid w:val="00000004"/>
    <w:multiLevelType w:val="singleLevel"/>
    <w:tmpl w:val="00000004"/>
    <w:name w:val="WW8Num4"/>
    <w:lvl w:ilvl="0">
      <w:start w:val="1"/>
      <w:numFmt w:val="upperLetter"/>
      <w:lvlText w:val="%1."/>
      <w:lvlJc w:val="left"/>
      <w:pPr>
        <w:tabs>
          <w:tab w:val="num" w:pos="0"/>
        </w:tabs>
        <w:ind w:left="218" w:hanging="360"/>
      </w:pPr>
      <w:rPr>
        <w:rFonts w:cs="Times New Roman"/>
        <w:b/>
      </w:rPr>
    </w:lvl>
  </w:abstractNum>
  <w:abstractNum w:abstractNumId="15">
    <w:nsid w:val="00000005"/>
    <w:multiLevelType w:val="singleLevel"/>
    <w:tmpl w:val="00000005"/>
    <w:name w:val="WW8Num5"/>
    <w:lvl w:ilvl="0">
      <w:start w:val="1"/>
      <w:numFmt w:val="lowerLetter"/>
      <w:lvlText w:val="%1)"/>
      <w:lvlJc w:val="left"/>
      <w:pPr>
        <w:tabs>
          <w:tab w:val="num" w:pos="720"/>
        </w:tabs>
        <w:ind w:left="720" w:hanging="360"/>
      </w:pPr>
      <w:rPr>
        <w:rFonts w:cs="Times New Roman"/>
      </w:rPr>
    </w:lvl>
  </w:abstractNum>
  <w:abstractNum w:abstractNumId="16">
    <w:nsid w:val="00000006"/>
    <w:multiLevelType w:val="singleLevel"/>
    <w:tmpl w:val="00000006"/>
    <w:name w:val="WW8Num6"/>
    <w:lvl w:ilvl="0">
      <w:start w:val="1"/>
      <w:numFmt w:val="lowerLetter"/>
      <w:lvlText w:val="%1)"/>
      <w:lvlJc w:val="left"/>
      <w:pPr>
        <w:tabs>
          <w:tab w:val="num" w:pos="720"/>
        </w:tabs>
        <w:ind w:left="720" w:hanging="360"/>
      </w:pPr>
      <w:rPr>
        <w:rFonts w:cs="Times New Roman"/>
      </w:rPr>
    </w:lvl>
  </w:abstractNum>
  <w:abstractNum w:abstractNumId="17">
    <w:nsid w:val="00000007"/>
    <w:multiLevelType w:val="singleLevel"/>
    <w:tmpl w:val="00000007"/>
    <w:name w:val="WW8Num7"/>
    <w:lvl w:ilvl="0">
      <w:numFmt w:val="bullet"/>
      <w:lvlText w:val="-"/>
      <w:lvlJc w:val="left"/>
      <w:pPr>
        <w:tabs>
          <w:tab w:val="num" w:pos="720"/>
        </w:tabs>
        <w:ind w:left="720" w:hanging="360"/>
      </w:pPr>
      <w:rPr>
        <w:rFonts w:ascii="Liberation Serif" w:hAnsi="Liberation Serif" w:hint="default"/>
      </w:rPr>
    </w:lvl>
  </w:abstractNum>
  <w:abstractNum w:abstractNumId="18">
    <w:nsid w:val="00000008"/>
    <w:multiLevelType w:val="singleLevel"/>
    <w:tmpl w:val="00000008"/>
    <w:name w:val="WW8Num8"/>
    <w:lvl w:ilvl="0">
      <w:numFmt w:val="bullet"/>
      <w:lvlText w:val="-"/>
      <w:lvlJc w:val="left"/>
      <w:pPr>
        <w:tabs>
          <w:tab w:val="num" w:pos="0"/>
        </w:tabs>
        <w:ind w:left="1080" w:hanging="360"/>
      </w:pPr>
      <w:rPr>
        <w:rFonts w:ascii="Liberation Serif" w:hAnsi="Liberation Serif" w:hint="default"/>
      </w:rPr>
    </w:lvl>
  </w:abstractNum>
  <w:abstractNum w:abstractNumId="19">
    <w:nsid w:val="00000009"/>
    <w:multiLevelType w:val="singleLevel"/>
    <w:tmpl w:val="00000009"/>
    <w:name w:val="WW8Num9"/>
    <w:lvl w:ilvl="0">
      <w:start w:val="1"/>
      <w:numFmt w:val="decimal"/>
      <w:lvlText w:val="%1."/>
      <w:lvlJc w:val="left"/>
      <w:pPr>
        <w:tabs>
          <w:tab w:val="num" w:pos="720"/>
        </w:tabs>
        <w:ind w:left="360" w:hanging="360"/>
      </w:pPr>
      <w:rPr>
        <w:rFonts w:cs="Times New Roman" w:hint="default"/>
        <w:b/>
      </w:rPr>
    </w:lvl>
  </w:abstractNum>
  <w:abstractNum w:abstractNumId="20">
    <w:nsid w:val="0000000B"/>
    <w:multiLevelType w:val="singleLevel"/>
    <w:tmpl w:val="0000000B"/>
    <w:name w:val="WW8Num11"/>
    <w:lvl w:ilvl="0">
      <w:numFmt w:val="bullet"/>
      <w:lvlText w:val="-"/>
      <w:lvlJc w:val="left"/>
      <w:pPr>
        <w:tabs>
          <w:tab w:val="num" w:pos="0"/>
        </w:tabs>
        <w:ind w:left="1440" w:hanging="360"/>
      </w:pPr>
      <w:rPr>
        <w:rFonts w:ascii="Liberation Serif" w:hAnsi="Liberation Serif" w:hint="default"/>
      </w:rPr>
    </w:lvl>
  </w:abstractNum>
  <w:abstractNum w:abstractNumId="21">
    <w:nsid w:val="0000000C"/>
    <w:multiLevelType w:val="singleLevel"/>
    <w:tmpl w:val="0000000C"/>
    <w:name w:val="WW8Num12"/>
    <w:lvl w:ilvl="0">
      <w:start w:val="1"/>
      <w:numFmt w:val="bullet"/>
      <w:lvlText w:val=""/>
      <w:lvlJc w:val="left"/>
      <w:pPr>
        <w:tabs>
          <w:tab w:val="num" w:pos="0"/>
        </w:tabs>
        <w:ind w:left="720" w:hanging="360"/>
      </w:pPr>
      <w:rPr>
        <w:rFonts w:ascii="Wingdings" w:hAnsi="Wingdings" w:hint="default"/>
      </w:rPr>
    </w:lvl>
  </w:abstractNum>
  <w:abstractNum w:abstractNumId="22">
    <w:nsid w:val="0000000D"/>
    <w:multiLevelType w:val="singleLevel"/>
    <w:tmpl w:val="0000000D"/>
    <w:name w:val="WW8Num13"/>
    <w:lvl w:ilvl="0">
      <w:start w:val="1"/>
      <w:numFmt w:val="bullet"/>
      <w:lvlText w:val=""/>
      <w:lvlJc w:val="left"/>
      <w:pPr>
        <w:tabs>
          <w:tab w:val="num" w:pos="360"/>
        </w:tabs>
        <w:ind w:left="360" w:hanging="360"/>
      </w:pPr>
      <w:rPr>
        <w:rFonts w:ascii="Wingdings" w:hAnsi="Wingdings" w:hint="default"/>
      </w:rPr>
    </w:lvl>
  </w:abstractNum>
  <w:abstractNum w:abstractNumId="23">
    <w:nsid w:val="0000000E"/>
    <w:multiLevelType w:val="singleLevel"/>
    <w:tmpl w:val="0000000E"/>
    <w:name w:val="WW8Num14"/>
    <w:lvl w:ilvl="0">
      <w:numFmt w:val="bullet"/>
      <w:lvlText w:val="-"/>
      <w:lvlJc w:val="left"/>
      <w:pPr>
        <w:tabs>
          <w:tab w:val="num" w:pos="0"/>
        </w:tabs>
        <w:ind w:left="1004" w:hanging="360"/>
      </w:pPr>
      <w:rPr>
        <w:rFonts w:ascii="Liberation Serif" w:hAnsi="Liberation Serif" w:hint="default"/>
      </w:rPr>
    </w:lvl>
  </w:abstractNum>
  <w:abstractNum w:abstractNumId="24">
    <w:nsid w:val="0000000F"/>
    <w:multiLevelType w:val="singleLevel"/>
    <w:tmpl w:val="0000000F"/>
    <w:name w:val="WW8Num15"/>
    <w:lvl w:ilvl="0">
      <w:start w:val="1"/>
      <w:numFmt w:val="bullet"/>
      <w:lvlText w:val=""/>
      <w:lvlJc w:val="left"/>
      <w:pPr>
        <w:tabs>
          <w:tab w:val="num" w:pos="0"/>
        </w:tabs>
        <w:ind w:left="1080" w:hanging="360"/>
      </w:pPr>
      <w:rPr>
        <w:rFonts w:ascii="Wingdings" w:hAnsi="Wingdings" w:hint="default"/>
      </w:rPr>
    </w:lvl>
  </w:abstractNum>
  <w:abstractNum w:abstractNumId="25">
    <w:nsid w:val="00000010"/>
    <w:multiLevelType w:val="singleLevel"/>
    <w:tmpl w:val="00000010"/>
    <w:name w:val="WW8Num16"/>
    <w:lvl w:ilvl="0">
      <w:numFmt w:val="bullet"/>
      <w:lvlText w:val="-"/>
      <w:lvlJc w:val="left"/>
      <w:pPr>
        <w:tabs>
          <w:tab w:val="num" w:pos="0"/>
        </w:tabs>
        <w:ind w:left="720" w:hanging="360"/>
      </w:pPr>
      <w:rPr>
        <w:rFonts w:ascii="Liberation Serif" w:hAnsi="Liberation Serif" w:hint="default"/>
      </w:rPr>
    </w:lvl>
  </w:abstractNum>
  <w:abstractNum w:abstractNumId="26">
    <w:nsid w:val="00000011"/>
    <w:multiLevelType w:val="singleLevel"/>
    <w:tmpl w:val="00000011"/>
    <w:name w:val="WW8Num17"/>
    <w:lvl w:ilvl="0">
      <w:start w:val="1"/>
      <w:numFmt w:val="decimal"/>
      <w:lvlText w:val="%1."/>
      <w:lvlJc w:val="left"/>
      <w:pPr>
        <w:tabs>
          <w:tab w:val="num" w:pos="360"/>
        </w:tabs>
        <w:ind w:left="360" w:hanging="360"/>
      </w:pPr>
      <w:rPr>
        <w:rFonts w:cs="Times New Roman" w:hint="default"/>
        <w:b/>
      </w:rPr>
    </w:lvl>
  </w:abstractNum>
  <w:abstractNum w:abstractNumId="27">
    <w:nsid w:val="00000012"/>
    <w:multiLevelType w:val="singleLevel"/>
    <w:tmpl w:val="00000012"/>
    <w:name w:val="WW8Num18"/>
    <w:lvl w:ilvl="0">
      <w:start w:val="1"/>
      <w:numFmt w:val="bullet"/>
      <w:lvlText w:val=""/>
      <w:lvlJc w:val="left"/>
      <w:pPr>
        <w:tabs>
          <w:tab w:val="num" w:pos="0"/>
        </w:tabs>
        <w:ind w:left="1440" w:hanging="360"/>
      </w:pPr>
      <w:rPr>
        <w:rFonts w:ascii="Wingdings" w:hAnsi="Wingdings" w:hint="default"/>
        <w:color w:val="000000"/>
      </w:rPr>
    </w:lvl>
  </w:abstractNum>
  <w:abstractNum w:abstractNumId="28">
    <w:nsid w:val="00000013"/>
    <w:multiLevelType w:val="multilevel"/>
    <w:tmpl w:val="00000013"/>
    <w:name w:val="WW8Num19"/>
    <w:lvl w:ilvl="0">
      <w:start w:val="1"/>
      <w:numFmt w:val="bullet"/>
      <w:lvlText w:val=""/>
      <w:lvlJc w:val="left"/>
      <w:pPr>
        <w:tabs>
          <w:tab w:val="num" w:pos="720"/>
        </w:tabs>
        <w:ind w:left="720" w:hanging="360"/>
      </w:pPr>
      <w:rPr>
        <w:rFonts w:ascii="Symbol" w:hAnsi="Symbol" w:hint="default"/>
        <w:color w:val="000000"/>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9">
    <w:nsid w:val="00000014"/>
    <w:multiLevelType w:val="singleLevel"/>
    <w:tmpl w:val="00000014"/>
    <w:name w:val="WW8Num20"/>
    <w:lvl w:ilvl="0">
      <w:start w:val="1"/>
      <w:numFmt w:val="bullet"/>
      <w:lvlText w:val=""/>
      <w:lvlJc w:val="left"/>
      <w:pPr>
        <w:tabs>
          <w:tab w:val="num" w:pos="0"/>
        </w:tabs>
        <w:ind w:left="720" w:hanging="360"/>
      </w:pPr>
      <w:rPr>
        <w:rFonts w:ascii="Wingdings" w:hAnsi="Wingdings" w:hint="default"/>
      </w:rPr>
    </w:lvl>
  </w:abstractNum>
  <w:abstractNum w:abstractNumId="30">
    <w:nsid w:val="0000001E"/>
    <w:multiLevelType w:val="multilevel"/>
    <w:tmpl w:val="FDF8A55E"/>
    <w:name w:val="WW8Num31"/>
    <w:lvl w:ilvl="0">
      <w:start w:val="1"/>
      <w:numFmt w:val="bullet"/>
      <w:lvlText w:val=""/>
      <w:lvlJc w:val="left"/>
      <w:pPr>
        <w:tabs>
          <w:tab w:val="num" w:pos="360"/>
        </w:tabs>
        <w:ind w:left="360" w:hanging="360"/>
      </w:pPr>
      <w:rPr>
        <w:rFonts w:ascii="Symbol" w:hAnsi="Symbol" w:hint="default"/>
        <w:color w:val="000000"/>
      </w:rPr>
    </w:lvl>
    <w:lvl w:ilvl="1">
      <w:start w:val="1999"/>
      <w:numFmt w:val="bullet"/>
      <w:lvlText w:val="-"/>
      <w:lvlJc w:val="left"/>
      <w:pPr>
        <w:tabs>
          <w:tab w:val="num" w:pos="1080"/>
        </w:tabs>
        <w:ind w:left="1080" w:hanging="360"/>
      </w:pPr>
      <w:rPr>
        <w:rFonts w:ascii="Arial" w:hAnsi="Arial"/>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31">
    <w:nsid w:val="0000002E"/>
    <w:multiLevelType w:val="singleLevel"/>
    <w:tmpl w:val="0000002E"/>
    <w:name w:val="WW8Num50"/>
    <w:lvl w:ilvl="0">
      <w:start w:val="1"/>
      <w:numFmt w:val="bullet"/>
      <w:lvlText w:val=""/>
      <w:lvlJc w:val="left"/>
      <w:pPr>
        <w:tabs>
          <w:tab w:val="num" w:pos="720"/>
        </w:tabs>
        <w:ind w:left="720" w:hanging="360"/>
      </w:pPr>
      <w:rPr>
        <w:rFonts w:ascii="Wingdings" w:hAnsi="Wingdings"/>
      </w:rPr>
    </w:lvl>
  </w:abstractNum>
  <w:abstractNum w:abstractNumId="32">
    <w:nsid w:val="02BE66A1"/>
    <w:multiLevelType w:val="hybridMultilevel"/>
    <w:tmpl w:val="17DCB52A"/>
    <w:name w:val="WW8Num10"/>
    <w:lvl w:ilvl="0" w:tplc="FFFFFFFF">
      <w:start w:val="1"/>
      <w:numFmt w:val="upperLetter"/>
      <w:pStyle w:val="UCAlpha1"/>
      <w:lvlText w:val="%1."/>
      <w:lvlJc w:val="left"/>
      <w:pPr>
        <w:tabs>
          <w:tab w:val="num" w:pos="567"/>
        </w:tabs>
        <w:ind w:left="567" w:hanging="567"/>
      </w:pPr>
      <w:rPr>
        <w:rFonts w:ascii="Arial Bold" w:hAnsi="Arial Bold" w:cs="Times New Roman" w:hint="default"/>
        <w:b/>
        <w:i w:val="0"/>
        <w:sz w:val="20"/>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3">
    <w:nsid w:val="04C0712A"/>
    <w:multiLevelType w:val="hybridMultilevel"/>
    <w:tmpl w:val="2E106934"/>
    <w:lvl w:ilvl="0" w:tplc="51B05E38">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nsid w:val="05A52E64"/>
    <w:multiLevelType w:val="hybridMultilevel"/>
    <w:tmpl w:val="F522C77E"/>
    <w:lvl w:ilvl="0" w:tplc="51B05E38">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nsid w:val="06580014"/>
    <w:multiLevelType w:val="multilevel"/>
    <w:tmpl w:val="CA5CD628"/>
    <w:styleLink w:val="AppendixList"/>
    <w:lvl w:ilvl="0">
      <w:start w:val="1"/>
      <w:numFmt w:val="decimal"/>
      <w:lvlText w:val="Appendix %1"/>
      <w:lvlJc w:val="left"/>
      <w:pPr>
        <w:ind w:left="1134" w:hanging="1134"/>
      </w:pPr>
      <w:rPr>
        <w:rFonts w:cs="Times New Roman" w:hint="default"/>
        <w:b w:val="0"/>
        <w:bCs w:val="0"/>
        <w:i w:val="0"/>
        <w:iCs w:val="0"/>
        <w:caps w:val="0"/>
        <w:smallCaps w:val="0"/>
        <w:strike w:val="0"/>
        <w:dstrike w:val="0"/>
        <w:vanish w:val="0"/>
        <w:color w:val="auto"/>
        <w:spacing w:val="0"/>
        <w:kern w:val="0"/>
        <w:position w:val="0"/>
        <w:u w:val="none"/>
        <w:effect w:val="none"/>
        <w:vertAlign w:val="baseline"/>
      </w:rPr>
    </w:lvl>
    <w:lvl w:ilvl="1">
      <w:start w:val="1"/>
      <w:numFmt w:val="decimal"/>
      <w:lvlText w:val="%1.%2"/>
      <w:lvlJc w:val="left"/>
      <w:pPr>
        <w:ind w:left="851" w:hanging="851"/>
      </w:pPr>
      <w:rPr>
        <w:rFonts w:ascii="Arial" w:hAnsi="Arial" w:cs="Times New Roman" w:hint="default"/>
        <w:sz w:val="20"/>
      </w:rPr>
    </w:lvl>
    <w:lvl w:ilvl="2">
      <w:start w:val="1"/>
      <w:numFmt w:val="lowerLetter"/>
      <w:lvlText w:val="(%3)"/>
      <w:lvlJc w:val="left"/>
      <w:pPr>
        <w:ind w:left="1276" w:hanging="709"/>
      </w:pPr>
      <w:rPr>
        <w:rFonts w:cs="Times New Roman" w:hint="default"/>
      </w:rPr>
    </w:lvl>
    <w:lvl w:ilvl="3">
      <w:start w:val="1"/>
      <w:numFmt w:val="decimal"/>
      <w:lvlText w:val="(%4)"/>
      <w:lvlJc w:val="left"/>
      <w:pPr>
        <w:ind w:left="1701" w:hanging="425"/>
      </w:pPr>
      <w:rPr>
        <w:rFonts w:cs="Times New Roman" w:hint="default"/>
      </w:rPr>
    </w:lvl>
    <w:lvl w:ilvl="4">
      <w:start w:val="1"/>
      <w:numFmt w:val="none"/>
      <w:suff w:val="nothing"/>
      <w:lvlText w:val=""/>
      <w:lvlJc w:val="left"/>
      <w:pPr>
        <w:ind w:left="851" w:hanging="851"/>
      </w:pPr>
      <w:rPr>
        <w:rFonts w:cs="Times New Roman" w:hint="default"/>
      </w:rPr>
    </w:lvl>
    <w:lvl w:ilvl="5">
      <w:start w:val="1"/>
      <w:numFmt w:val="none"/>
      <w:suff w:val="nothing"/>
      <w:lvlText w:val=""/>
      <w:lvlJc w:val="left"/>
      <w:pPr>
        <w:ind w:left="851" w:hanging="851"/>
      </w:pPr>
      <w:rPr>
        <w:rFonts w:cs="Times New Roman" w:hint="default"/>
      </w:rPr>
    </w:lvl>
    <w:lvl w:ilvl="6">
      <w:start w:val="1"/>
      <w:numFmt w:val="none"/>
      <w:suff w:val="nothing"/>
      <w:lvlText w:val=""/>
      <w:lvlJc w:val="left"/>
      <w:pPr>
        <w:ind w:left="851" w:hanging="851"/>
      </w:pPr>
      <w:rPr>
        <w:rFonts w:cs="Times New Roman" w:hint="default"/>
      </w:rPr>
    </w:lvl>
    <w:lvl w:ilvl="7">
      <w:start w:val="1"/>
      <w:numFmt w:val="none"/>
      <w:suff w:val="nothing"/>
      <w:lvlText w:val=""/>
      <w:lvlJc w:val="left"/>
      <w:pPr>
        <w:ind w:left="851" w:hanging="851"/>
      </w:pPr>
      <w:rPr>
        <w:rFonts w:cs="Times New Roman" w:hint="default"/>
      </w:rPr>
    </w:lvl>
    <w:lvl w:ilvl="8">
      <w:start w:val="1"/>
      <w:numFmt w:val="none"/>
      <w:suff w:val="nothing"/>
      <w:lvlText w:val=""/>
      <w:lvlJc w:val="left"/>
      <w:pPr>
        <w:ind w:left="851" w:hanging="851"/>
      </w:pPr>
      <w:rPr>
        <w:rFonts w:cs="Times New Roman" w:hint="default"/>
      </w:rPr>
    </w:lvl>
  </w:abstractNum>
  <w:abstractNum w:abstractNumId="36">
    <w:nsid w:val="07C25E71"/>
    <w:multiLevelType w:val="hybridMultilevel"/>
    <w:tmpl w:val="9D9CE0AA"/>
    <w:lvl w:ilvl="0" w:tplc="51B05E38">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nsid w:val="09F83241"/>
    <w:multiLevelType w:val="singleLevel"/>
    <w:tmpl w:val="6728F60C"/>
    <w:lvl w:ilvl="0">
      <w:start w:val="1"/>
      <w:numFmt w:val="decimal"/>
      <w:pStyle w:val="list1"/>
      <w:lvlText w:val="%1."/>
      <w:lvlJc w:val="left"/>
      <w:pPr>
        <w:tabs>
          <w:tab w:val="num" w:pos="567"/>
        </w:tabs>
        <w:ind w:left="567" w:hanging="567"/>
      </w:pPr>
      <w:rPr>
        <w:rFonts w:cs="Times New Roman"/>
      </w:rPr>
    </w:lvl>
  </w:abstractNum>
  <w:abstractNum w:abstractNumId="38">
    <w:nsid w:val="0BA27E01"/>
    <w:multiLevelType w:val="hybridMultilevel"/>
    <w:tmpl w:val="94482992"/>
    <w:lvl w:ilvl="0" w:tplc="51B05E38">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nsid w:val="0C48645C"/>
    <w:multiLevelType w:val="hybridMultilevel"/>
    <w:tmpl w:val="1DA6B7A6"/>
    <w:lvl w:ilvl="0" w:tplc="03D69A50">
      <w:start w:val="1"/>
      <w:numFmt w:val="decimal"/>
      <w:pStyle w:val="CellHead"/>
      <w:lvlText w:val="(%1)"/>
      <w:lvlJc w:val="left"/>
      <w:pPr>
        <w:tabs>
          <w:tab w:val="num" w:pos="567"/>
        </w:tabs>
        <w:ind w:left="567" w:hanging="567"/>
      </w:pPr>
      <w:rPr>
        <w:rFonts w:cs="Times New Roman" w:hint="default"/>
        <w:b/>
        <w:i w:val="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0">
    <w:nsid w:val="0D6A5F82"/>
    <w:multiLevelType w:val="hybridMultilevel"/>
    <w:tmpl w:val="A6F8FBAE"/>
    <w:lvl w:ilvl="0" w:tplc="04090017">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1">
    <w:nsid w:val="10525A05"/>
    <w:multiLevelType w:val="hybridMultilevel"/>
    <w:tmpl w:val="5E1A6BDA"/>
    <w:lvl w:ilvl="0" w:tplc="51B05E38">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2">
    <w:nsid w:val="1134323D"/>
    <w:multiLevelType w:val="multilevel"/>
    <w:tmpl w:val="D230F696"/>
    <w:lvl w:ilvl="0">
      <w:start w:val="1"/>
      <w:numFmt w:val="decimal"/>
      <w:pStyle w:val="Schedule1"/>
      <w:lvlText w:val="%1"/>
      <w:lvlJc w:val="left"/>
      <w:pPr>
        <w:tabs>
          <w:tab w:val="num" w:pos="567"/>
        </w:tabs>
        <w:ind w:left="567" w:hanging="567"/>
      </w:pPr>
      <w:rPr>
        <w:rFonts w:cs="Times New Roman" w:hint="default"/>
        <w:b/>
        <w:i w:val="0"/>
        <w:color w:val="auto"/>
        <w:sz w:val="24"/>
        <w:szCs w:val="24"/>
      </w:rPr>
    </w:lvl>
    <w:lvl w:ilvl="1">
      <w:start w:val="1"/>
      <w:numFmt w:val="decimal"/>
      <w:pStyle w:val="Schedule2"/>
      <w:lvlText w:val="%1.%2"/>
      <w:lvlJc w:val="left"/>
      <w:pPr>
        <w:tabs>
          <w:tab w:val="num" w:pos="1247"/>
        </w:tabs>
        <w:ind w:left="1247" w:hanging="680"/>
      </w:pPr>
      <w:rPr>
        <w:rFonts w:cs="Times New Roman" w:hint="default"/>
        <w:b/>
        <w:i w:val="0"/>
        <w:color w:val="auto"/>
        <w:sz w:val="24"/>
        <w:szCs w:val="24"/>
      </w:rPr>
    </w:lvl>
    <w:lvl w:ilvl="2">
      <w:start w:val="1"/>
      <w:numFmt w:val="lowerRoman"/>
      <w:pStyle w:val="Schedule3"/>
      <w:lvlText w:val="%3"/>
      <w:lvlJc w:val="left"/>
      <w:pPr>
        <w:tabs>
          <w:tab w:val="num" w:pos="2041"/>
        </w:tabs>
        <w:ind w:left="2041" w:hanging="794"/>
      </w:pPr>
      <w:rPr>
        <w:rFonts w:cs="Times New Roman" w:hint="default"/>
        <w:b w:val="0"/>
        <w:i w:val="0"/>
        <w:sz w:val="24"/>
        <w:szCs w:val="24"/>
      </w:rPr>
    </w:lvl>
    <w:lvl w:ilvl="3">
      <w:start w:val="1"/>
      <w:numFmt w:val="lowerRoman"/>
      <w:pStyle w:val="Schedule4"/>
      <w:lvlText w:val="(%4)"/>
      <w:lvlJc w:val="left"/>
      <w:pPr>
        <w:tabs>
          <w:tab w:val="num" w:pos="2722"/>
        </w:tabs>
        <w:ind w:left="2722" w:hanging="681"/>
      </w:pPr>
      <w:rPr>
        <w:rFonts w:cs="Times New Roman" w:hint="default"/>
      </w:rPr>
    </w:lvl>
    <w:lvl w:ilvl="4">
      <w:start w:val="1"/>
      <w:numFmt w:val="lowerLetter"/>
      <w:pStyle w:val="Schedule5"/>
      <w:lvlText w:val="(%5)"/>
      <w:lvlJc w:val="left"/>
      <w:pPr>
        <w:tabs>
          <w:tab w:val="num" w:pos="3289"/>
        </w:tabs>
        <w:ind w:left="3289" w:hanging="567"/>
      </w:pPr>
      <w:rPr>
        <w:rFonts w:cs="Times New Roman" w:hint="default"/>
      </w:rPr>
    </w:lvl>
    <w:lvl w:ilvl="5">
      <w:start w:val="1"/>
      <w:numFmt w:val="upperRoman"/>
      <w:pStyle w:val="Schedule6"/>
      <w:lvlText w:val="(%6)"/>
      <w:lvlJc w:val="left"/>
      <w:pPr>
        <w:tabs>
          <w:tab w:val="num" w:pos="3969"/>
        </w:tabs>
        <w:ind w:left="3969" w:hanging="680"/>
      </w:pPr>
      <w:rPr>
        <w:rFonts w:cs="Times New Roman" w:hint="default"/>
      </w:rPr>
    </w:lvl>
    <w:lvl w:ilvl="6">
      <w:start w:val="1"/>
      <w:numFmt w:val="none"/>
      <w:lvlText w:val=""/>
      <w:lvlJc w:val="left"/>
      <w:pPr>
        <w:tabs>
          <w:tab w:val="num" w:pos="3969"/>
        </w:tabs>
        <w:ind w:left="3969" w:hanging="680"/>
      </w:pPr>
      <w:rPr>
        <w:rFonts w:cs="Times New Roman" w:hint="default"/>
      </w:rPr>
    </w:lvl>
    <w:lvl w:ilvl="7">
      <w:start w:val="1"/>
      <w:numFmt w:val="none"/>
      <w:lvlText w:val=""/>
      <w:lvlJc w:val="left"/>
      <w:pPr>
        <w:tabs>
          <w:tab w:val="num" w:pos="3969"/>
        </w:tabs>
        <w:ind w:left="3969" w:hanging="680"/>
      </w:pPr>
      <w:rPr>
        <w:rFonts w:cs="Times New Roman" w:hint="default"/>
      </w:rPr>
    </w:lvl>
    <w:lvl w:ilvl="8">
      <w:start w:val="1"/>
      <w:numFmt w:val="none"/>
      <w:lvlText w:val=""/>
      <w:lvlJc w:val="left"/>
      <w:pPr>
        <w:tabs>
          <w:tab w:val="num" w:pos="3969"/>
        </w:tabs>
        <w:ind w:left="3969" w:hanging="680"/>
      </w:pPr>
      <w:rPr>
        <w:rFonts w:cs="Times New Roman" w:hint="default"/>
      </w:rPr>
    </w:lvl>
  </w:abstractNum>
  <w:abstractNum w:abstractNumId="43">
    <w:nsid w:val="116B7A43"/>
    <w:multiLevelType w:val="multilevel"/>
    <w:tmpl w:val="12F21CA8"/>
    <w:lvl w:ilvl="0">
      <w:start w:val="1"/>
      <w:numFmt w:val="decimal"/>
      <w:pStyle w:val="Table2"/>
      <w:lvlText w:val="%1"/>
      <w:lvlJc w:val="left"/>
      <w:pPr>
        <w:tabs>
          <w:tab w:val="num" w:pos="567"/>
        </w:tabs>
        <w:ind w:left="567" w:hanging="567"/>
      </w:pPr>
      <w:rPr>
        <w:rFonts w:cs="Times New Roman" w:hint="default"/>
        <w:b/>
        <w:i w:val="0"/>
        <w:sz w:val="22"/>
      </w:rPr>
    </w:lvl>
    <w:lvl w:ilvl="1">
      <w:start w:val="1"/>
      <w:numFmt w:val="decimal"/>
      <w:pStyle w:val="Table3"/>
      <w:lvlText w:val="%1.%2"/>
      <w:lvlJc w:val="left"/>
      <w:pPr>
        <w:tabs>
          <w:tab w:val="num" w:pos="567"/>
        </w:tabs>
        <w:ind w:left="567" w:hanging="567"/>
      </w:pPr>
      <w:rPr>
        <w:rFonts w:cs="Times New Roman" w:hint="default"/>
        <w:b/>
        <w:i w:val="0"/>
        <w:sz w:val="21"/>
      </w:rPr>
    </w:lvl>
    <w:lvl w:ilvl="2">
      <w:start w:val="1"/>
      <w:numFmt w:val="decimal"/>
      <w:pStyle w:val="Table4"/>
      <w:lvlText w:val="%1.%2.%3"/>
      <w:lvlJc w:val="left"/>
      <w:pPr>
        <w:tabs>
          <w:tab w:val="num" w:pos="567"/>
        </w:tabs>
        <w:ind w:left="567" w:hanging="567"/>
      </w:pPr>
      <w:rPr>
        <w:rFonts w:cs="Times New Roman" w:hint="default"/>
        <w:b/>
        <w:i w:val="0"/>
        <w:sz w:val="17"/>
      </w:rPr>
    </w:lvl>
    <w:lvl w:ilvl="3">
      <w:start w:val="1"/>
      <w:numFmt w:val="lowerRoman"/>
      <w:pStyle w:val="Table5"/>
      <w:lvlText w:val="(%4)"/>
      <w:lvlJc w:val="left"/>
      <w:pPr>
        <w:tabs>
          <w:tab w:val="num" w:pos="720"/>
        </w:tabs>
        <w:ind w:left="567" w:hanging="567"/>
      </w:pPr>
      <w:rPr>
        <w:rFonts w:cs="Times New Roman" w:hint="default"/>
      </w:rPr>
    </w:lvl>
    <w:lvl w:ilvl="4">
      <w:start w:val="1"/>
      <w:numFmt w:val="lowerLetter"/>
      <w:pStyle w:val="Table6"/>
      <w:lvlText w:val="(%5)"/>
      <w:lvlJc w:val="left"/>
      <w:pPr>
        <w:tabs>
          <w:tab w:val="num" w:pos="567"/>
        </w:tabs>
        <w:ind w:left="567" w:hanging="567"/>
      </w:pPr>
      <w:rPr>
        <w:rFonts w:cs="Times New Roman" w:hint="default"/>
      </w:rPr>
    </w:lvl>
    <w:lvl w:ilvl="5">
      <w:start w:val="1"/>
      <w:numFmt w:val="upperRoman"/>
      <w:pStyle w:val="Recitals"/>
      <w:lvlText w:val="(%6)"/>
      <w:lvlJc w:val="left"/>
      <w:pPr>
        <w:tabs>
          <w:tab w:val="num" w:pos="720"/>
        </w:tabs>
        <w:ind w:left="567" w:hanging="567"/>
      </w:pPr>
      <w:rPr>
        <w:rFonts w:cs="Times New Roman" w:hint="default"/>
      </w:rPr>
    </w:lvl>
    <w:lvl w:ilvl="6">
      <w:start w:val="1"/>
      <w:numFmt w:val="none"/>
      <w:lvlText w:val=""/>
      <w:lvlJc w:val="left"/>
      <w:pPr>
        <w:tabs>
          <w:tab w:val="num" w:pos="680"/>
        </w:tabs>
        <w:ind w:left="680" w:hanging="680"/>
      </w:pPr>
      <w:rPr>
        <w:rFonts w:cs="Times New Roman" w:hint="default"/>
      </w:rPr>
    </w:lvl>
    <w:lvl w:ilvl="7">
      <w:start w:val="1"/>
      <w:numFmt w:val="none"/>
      <w:lvlText w:val=""/>
      <w:lvlJc w:val="left"/>
      <w:pPr>
        <w:tabs>
          <w:tab w:val="num" w:pos="30521"/>
        </w:tabs>
        <w:ind w:left="30161"/>
      </w:pPr>
      <w:rPr>
        <w:rFonts w:cs="Times New Roman" w:hint="default"/>
      </w:rPr>
    </w:lvl>
    <w:lvl w:ilvl="8">
      <w:start w:val="1"/>
      <w:numFmt w:val="none"/>
      <w:lvlText w:val=""/>
      <w:lvlJc w:val="left"/>
      <w:pPr>
        <w:tabs>
          <w:tab w:val="num" w:pos="30521"/>
        </w:tabs>
        <w:ind w:left="30161"/>
      </w:pPr>
      <w:rPr>
        <w:rFonts w:cs="Times New Roman" w:hint="default"/>
      </w:rPr>
    </w:lvl>
  </w:abstractNum>
  <w:abstractNum w:abstractNumId="44">
    <w:nsid w:val="14287E6E"/>
    <w:multiLevelType w:val="hybridMultilevel"/>
    <w:tmpl w:val="40404C8A"/>
    <w:lvl w:ilvl="0" w:tplc="E992456E">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5">
    <w:nsid w:val="15F50A1B"/>
    <w:multiLevelType w:val="multilevel"/>
    <w:tmpl w:val="15F50A1B"/>
    <w:lvl w:ilvl="0">
      <w:numFmt w:val="bullet"/>
      <w:lvlText w:val="-"/>
      <w:lvlJc w:val="left"/>
      <w:pPr>
        <w:ind w:left="1080" w:hanging="360"/>
      </w:pPr>
      <w:rPr>
        <w:rFonts w:ascii="Arial" w:eastAsia="SimSun" w:hAnsi="Arial" w:hint="default"/>
        <w:b w:val="0"/>
      </w:rPr>
    </w:lvl>
    <w:lvl w:ilvl="1">
      <w:start w:val="1"/>
      <w:numFmt w:val="bullet"/>
      <w:lvlText w:val="o"/>
      <w:lvlJc w:val="left"/>
      <w:pPr>
        <w:ind w:left="1800" w:hanging="360"/>
      </w:pPr>
      <w:rPr>
        <w:rFonts w:ascii="Courier New" w:hAnsi="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hint="default"/>
      </w:rPr>
    </w:lvl>
    <w:lvl w:ilvl="8">
      <w:start w:val="1"/>
      <w:numFmt w:val="bullet"/>
      <w:lvlText w:val=""/>
      <w:lvlJc w:val="left"/>
      <w:pPr>
        <w:ind w:left="6840" w:hanging="360"/>
      </w:pPr>
      <w:rPr>
        <w:rFonts w:ascii="Wingdings" w:hAnsi="Wingdings" w:hint="default"/>
      </w:rPr>
    </w:lvl>
  </w:abstractNum>
  <w:abstractNum w:abstractNumId="46">
    <w:nsid w:val="167B127B"/>
    <w:multiLevelType w:val="hybridMultilevel"/>
    <w:tmpl w:val="64487374"/>
    <w:lvl w:ilvl="0" w:tplc="FFFFFFFF">
      <w:start w:val="1"/>
      <w:numFmt w:val="bullet"/>
      <w:pStyle w:val="bullet6"/>
      <w:lvlText w:val=""/>
      <w:lvlJc w:val="left"/>
      <w:pPr>
        <w:tabs>
          <w:tab w:val="num" w:pos="3969"/>
        </w:tabs>
        <w:ind w:left="3969" w:hanging="68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7">
    <w:nsid w:val="173574CD"/>
    <w:multiLevelType w:val="singleLevel"/>
    <w:tmpl w:val="B7247810"/>
    <w:lvl w:ilvl="0">
      <w:start w:val="1"/>
      <w:numFmt w:val="lowerLetter"/>
      <w:pStyle w:val="alpha4"/>
      <w:lvlText w:val="(%1)"/>
      <w:lvlJc w:val="left"/>
      <w:pPr>
        <w:tabs>
          <w:tab w:val="num" w:pos="2722"/>
        </w:tabs>
        <w:ind w:left="2722" w:hanging="681"/>
      </w:pPr>
      <w:rPr>
        <w:rFonts w:ascii="Arial" w:hAnsi="Arial" w:cs="Times New Roman" w:hint="default"/>
        <w:b w:val="0"/>
        <w:i w:val="0"/>
        <w:sz w:val="20"/>
      </w:rPr>
    </w:lvl>
  </w:abstractNum>
  <w:abstractNum w:abstractNumId="48">
    <w:nsid w:val="18257F8B"/>
    <w:multiLevelType w:val="hybridMultilevel"/>
    <w:tmpl w:val="8D161190"/>
    <w:lvl w:ilvl="0" w:tplc="51B05E38">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49">
    <w:nsid w:val="1EF42800"/>
    <w:multiLevelType w:val="hybridMultilevel"/>
    <w:tmpl w:val="98B04874"/>
    <w:lvl w:ilvl="0" w:tplc="04090001">
      <w:start w:val="1"/>
      <w:numFmt w:val="bullet"/>
      <w:pStyle w:val="bullet2"/>
      <w:lvlText w:val=""/>
      <w:lvlJc w:val="left"/>
      <w:pPr>
        <w:tabs>
          <w:tab w:val="num" w:pos="1247"/>
        </w:tabs>
        <w:ind w:left="1247" w:hanging="68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0">
    <w:nsid w:val="21BB3EB3"/>
    <w:multiLevelType w:val="hybridMultilevel"/>
    <w:tmpl w:val="253A9D76"/>
    <w:lvl w:ilvl="0" w:tplc="04090003">
      <w:numFmt w:val="bullet"/>
      <w:lvlText w:val="-"/>
      <w:lvlJc w:val="left"/>
      <w:pPr>
        <w:ind w:left="720" w:hanging="360"/>
      </w:pPr>
      <w:rPr>
        <w:rFonts w:ascii="Times New Roman" w:eastAsia="Times New Roman" w:hAnsi="Times New Roman" w:hint="default"/>
        <w:b w:val="0"/>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1">
    <w:nsid w:val="22F708B8"/>
    <w:multiLevelType w:val="hybridMultilevel"/>
    <w:tmpl w:val="33164D32"/>
    <w:lvl w:ilvl="0" w:tplc="03181190">
      <w:start w:val="1"/>
      <w:numFmt w:val="upperRoman"/>
      <w:pStyle w:val="UCRoman1"/>
      <w:lvlText w:val="%1."/>
      <w:lvlJc w:val="left"/>
      <w:pPr>
        <w:tabs>
          <w:tab w:val="num" w:pos="567"/>
        </w:tabs>
        <w:ind w:left="567" w:hanging="567"/>
      </w:pPr>
      <w:rPr>
        <w:rFonts w:ascii="Arial Bold" w:hAnsi="Arial Bold" w:cs="Times New Roman" w:hint="default"/>
        <w:b/>
        <w:i w:val="0"/>
        <w:sz w:val="20"/>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52">
    <w:nsid w:val="23971282"/>
    <w:multiLevelType w:val="hybridMultilevel"/>
    <w:tmpl w:val="6F92A3E8"/>
    <w:lvl w:ilvl="0" w:tplc="FE9C5D54">
      <w:start w:val="1"/>
      <w:numFmt w:val="upperLetter"/>
      <w:pStyle w:val="UCAlpha4"/>
      <w:lvlText w:val="%1."/>
      <w:lvlJc w:val="left"/>
      <w:pPr>
        <w:tabs>
          <w:tab w:val="num" w:pos="2722"/>
        </w:tabs>
        <w:ind w:left="2722" w:hanging="681"/>
      </w:pPr>
      <w:rPr>
        <w:rFonts w:ascii="Arial Bold" w:hAnsi="Arial Bold" w:cs="Times New Roman" w:hint="default"/>
        <w:b/>
        <w:i w:val="0"/>
        <w:sz w:val="2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53">
    <w:nsid w:val="245B6E84"/>
    <w:multiLevelType w:val="multilevel"/>
    <w:tmpl w:val="FA2C327A"/>
    <w:lvl w:ilvl="0">
      <w:start w:val="4"/>
      <w:numFmt w:val="decimal"/>
      <w:lvlText w:val="%1."/>
      <w:lvlJc w:val="left"/>
      <w:pPr>
        <w:tabs>
          <w:tab w:val="num" w:pos="544"/>
        </w:tabs>
        <w:ind w:left="544" w:hanging="544"/>
      </w:pPr>
      <w:rPr>
        <w:rFonts w:cs="Times New Roman" w:hint="default"/>
      </w:rPr>
    </w:lvl>
    <w:lvl w:ilvl="1">
      <w:start w:val="1"/>
      <w:numFmt w:val="decimal"/>
      <w:lvlText w:val="%1.%2."/>
      <w:lvlJc w:val="left"/>
      <w:pPr>
        <w:tabs>
          <w:tab w:val="num" w:pos="904"/>
        </w:tabs>
        <w:ind w:left="904" w:hanging="544"/>
      </w:pPr>
      <w:rPr>
        <w:rFonts w:cs="Times New Roman" w:hint="default"/>
      </w:rPr>
    </w:lvl>
    <w:lvl w:ilvl="2">
      <w:start w:val="1"/>
      <w:numFmt w:val="decimal"/>
      <w:pStyle w:val="tit2"/>
      <w:lvlText w:val="%1.%2.%3."/>
      <w:lvlJc w:val="left"/>
      <w:pPr>
        <w:tabs>
          <w:tab w:val="num" w:pos="1440"/>
        </w:tabs>
        <w:ind w:left="1440" w:hanging="720"/>
      </w:pPr>
      <w:rPr>
        <w:rFonts w:cs="Times New Roman" w:hint="default"/>
      </w:rPr>
    </w:lvl>
    <w:lvl w:ilvl="3">
      <w:start w:val="1"/>
      <w:numFmt w:val="decimal"/>
      <w:lvlText w:val="%1.%2.%3.%4."/>
      <w:lvlJc w:val="left"/>
      <w:pPr>
        <w:tabs>
          <w:tab w:val="num" w:pos="1800"/>
        </w:tabs>
        <w:ind w:left="1800" w:hanging="720"/>
      </w:pPr>
      <w:rPr>
        <w:rFonts w:cs="Times New Roman" w:hint="default"/>
      </w:rPr>
    </w:lvl>
    <w:lvl w:ilvl="4">
      <w:start w:val="1"/>
      <w:numFmt w:val="decimal"/>
      <w:lvlText w:val="%1.%2.%3.%4.%5."/>
      <w:lvlJc w:val="left"/>
      <w:pPr>
        <w:tabs>
          <w:tab w:val="num" w:pos="2520"/>
        </w:tabs>
        <w:ind w:left="2520" w:hanging="1080"/>
      </w:pPr>
      <w:rPr>
        <w:rFonts w:cs="Times New Roman" w:hint="default"/>
      </w:rPr>
    </w:lvl>
    <w:lvl w:ilvl="5">
      <w:start w:val="1"/>
      <w:numFmt w:val="decimal"/>
      <w:lvlText w:val="%1.%2.%3.%4.%5.%6."/>
      <w:lvlJc w:val="left"/>
      <w:pPr>
        <w:tabs>
          <w:tab w:val="num" w:pos="2880"/>
        </w:tabs>
        <w:ind w:left="2880" w:hanging="1080"/>
      </w:pPr>
      <w:rPr>
        <w:rFonts w:cs="Times New Roman" w:hint="default"/>
      </w:rPr>
    </w:lvl>
    <w:lvl w:ilvl="6">
      <w:start w:val="1"/>
      <w:numFmt w:val="decimal"/>
      <w:lvlText w:val="%1.%2.%3.%4.%5.%6.%7."/>
      <w:lvlJc w:val="left"/>
      <w:pPr>
        <w:tabs>
          <w:tab w:val="num" w:pos="3600"/>
        </w:tabs>
        <w:ind w:left="3600" w:hanging="1440"/>
      </w:pPr>
      <w:rPr>
        <w:rFonts w:cs="Times New Roman" w:hint="default"/>
      </w:rPr>
    </w:lvl>
    <w:lvl w:ilvl="7">
      <w:start w:val="1"/>
      <w:numFmt w:val="decimal"/>
      <w:lvlText w:val="%1.%2.%3.%4.%5.%6.%7.%8."/>
      <w:lvlJc w:val="left"/>
      <w:pPr>
        <w:tabs>
          <w:tab w:val="num" w:pos="3960"/>
        </w:tabs>
        <w:ind w:left="3960" w:hanging="1440"/>
      </w:pPr>
      <w:rPr>
        <w:rFonts w:cs="Times New Roman" w:hint="default"/>
      </w:rPr>
    </w:lvl>
    <w:lvl w:ilvl="8">
      <w:start w:val="1"/>
      <w:numFmt w:val="decimal"/>
      <w:lvlText w:val="%1.%2.%3.%4.%5.%6.%7.%8.%9."/>
      <w:lvlJc w:val="left"/>
      <w:pPr>
        <w:tabs>
          <w:tab w:val="num" w:pos="4680"/>
        </w:tabs>
        <w:ind w:left="4680" w:hanging="1800"/>
      </w:pPr>
      <w:rPr>
        <w:rFonts w:cs="Times New Roman" w:hint="default"/>
      </w:rPr>
    </w:lvl>
  </w:abstractNum>
  <w:abstractNum w:abstractNumId="54">
    <w:nsid w:val="25AD0E6D"/>
    <w:multiLevelType w:val="hybridMultilevel"/>
    <w:tmpl w:val="5A3AE67E"/>
    <w:lvl w:ilvl="0" w:tplc="0409000F">
      <w:start w:val="1"/>
      <w:numFmt w:val="decimal"/>
      <w:lvlText w:val="%1."/>
      <w:lvlJc w:val="left"/>
      <w:pPr>
        <w:ind w:left="927" w:hanging="360"/>
      </w:pPr>
      <w:rPr>
        <w:rFonts w:cs="Times New Roman"/>
      </w:rPr>
    </w:lvl>
    <w:lvl w:ilvl="1" w:tplc="0D4A0E7C">
      <w:numFmt w:val="bullet"/>
      <w:lvlText w:val=""/>
      <w:lvlJc w:val="left"/>
      <w:pPr>
        <w:ind w:left="1647" w:hanging="360"/>
      </w:pPr>
      <w:rPr>
        <w:rFonts w:ascii="Monotype Sorts" w:eastAsia="SimSun" w:hAnsi="Monotype Sorts" w:hint="default"/>
      </w:rPr>
    </w:lvl>
    <w:lvl w:ilvl="2" w:tplc="0409001B" w:tentative="1">
      <w:start w:val="1"/>
      <w:numFmt w:val="lowerRoman"/>
      <w:lvlText w:val="%3."/>
      <w:lvlJc w:val="right"/>
      <w:pPr>
        <w:ind w:left="2367" w:hanging="180"/>
      </w:pPr>
      <w:rPr>
        <w:rFonts w:cs="Times New Roman"/>
      </w:rPr>
    </w:lvl>
    <w:lvl w:ilvl="3" w:tplc="0409000F" w:tentative="1">
      <w:start w:val="1"/>
      <w:numFmt w:val="decimal"/>
      <w:lvlText w:val="%4."/>
      <w:lvlJc w:val="left"/>
      <w:pPr>
        <w:ind w:left="3087" w:hanging="360"/>
      </w:pPr>
      <w:rPr>
        <w:rFonts w:cs="Times New Roman"/>
      </w:rPr>
    </w:lvl>
    <w:lvl w:ilvl="4" w:tplc="04090019" w:tentative="1">
      <w:start w:val="1"/>
      <w:numFmt w:val="lowerLetter"/>
      <w:lvlText w:val="%5."/>
      <w:lvlJc w:val="left"/>
      <w:pPr>
        <w:ind w:left="3807" w:hanging="360"/>
      </w:pPr>
      <w:rPr>
        <w:rFonts w:cs="Times New Roman"/>
      </w:rPr>
    </w:lvl>
    <w:lvl w:ilvl="5" w:tplc="0409001B" w:tentative="1">
      <w:start w:val="1"/>
      <w:numFmt w:val="lowerRoman"/>
      <w:lvlText w:val="%6."/>
      <w:lvlJc w:val="right"/>
      <w:pPr>
        <w:ind w:left="4527" w:hanging="180"/>
      </w:pPr>
      <w:rPr>
        <w:rFonts w:cs="Times New Roman"/>
      </w:rPr>
    </w:lvl>
    <w:lvl w:ilvl="6" w:tplc="0409000F" w:tentative="1">
      <w:start w:val="1"/>
      <w:numFmt w:val="decimal"/>
      <w:lvlText w:val="%7."/>
      <w:lvlJc w:val="left"/>
      <w:pPr>
        <w:ind w:left="5247" w:hanging="360"/>
      </w:pPr>
      <w:rPr>
        <w:rFonts w:cs="Times New Roman"/>
      </w:rPr>
    </w:lvl>
    <w:lvl w:ilvl="7" w:tplc="04090019" w:tentative="1">
      <w:start w:val="1"/>
      <w:numFmt w:val="lowerLetter"/>
      <w:lvlText w:val="%8."/>
      <w:lvlJc w:val="left"/>
      <w:pPr>
        <w:ind w:left="5967" w:hanging="360"/>
      </w:pPr>
      <w:rPr>
        <w:rFonts w:cs="Times New Roman"/>
      </w:rPr>
    </w:lvl>
    <w:lvl w:ilvl="8" w:tplc="0409001B" w:tentative="1">
      <w:start w:val="1"/>
      <w:numFmt w:val="lowerRoman"/>
      <w:lvlText w:val="%9."/>
      <w:lvlJc w:val="right"/>
      <w:pPr>
        <w:ind w:left="6687" w:hanging="180"/>
      </w:pPr>
      <w:rPr>
        <w:rFonts w:cs="Times New Roman"/>
      </w:rPr>
    </w:lvl>
  </w:abstractNum>
  <w:abstractNum w:abstractNumId="55">
    <w:nsid w:val="25DF23DA"/>
    <w:multiLevelType w:val="hybridMultilevel"/>
    <w:tmpl w:val="56CAD9C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6">
    <w:nsid w:val="25E6172F"/>
    <w:multiLevelType w:val="singleLevel"/>
    <w:tmpl w:val="08BE9DB4"/>
    <w:lvl w:ilvl="0">
      <w:start w:val="1"/>
      <w:numFmt w:val="lowerLetter"/>
      <w:pStyle w:val="Tablealpha"/>
      <w:lvlText w:val="(%1)"/>
      <w:lvlJc w:val="left"/>
      <w:pPr>
        <w:tabs>
          <w:tab w:val="num" w:pos="567"/>
        </w:tabs>
        <w:ind w:left="567" w:hanging="567"/>
      </w:pPr>
      <w:rPr>
        <w:rFonts w:ascii="Arial" w:hAnsi="Arial" w:cs="Times New Roman" w:hint="default"/>
        <w:b w:val="0"/>
        <w:i w:val="0"/>
        <w:sz w:val="20"/>
      </w:rPr>
    </w:lvl>
  </w:abstractNum>
  <w:abstractNum w:abstractNumId="57">
    <w:nsid w:val="272D15DB"/>
    <w:multiLevelType w:val="hybridMultilevel"/>
    <w:tmpl w:val="EDFA29C2"/>
    <w:lvl w:ilvl="0" w:tplc="FFFFFFFF">
      <w:start w:val="1"/>
      <w:numFmt w:val="bullet"/>
      <w:lvlText w:val=""/>
      <w:lvlJc w:val="left"/>
      <w:pPr>
        <w:ind w:left="731" w:hanging="360"/>
      </w:pPr>
      <w:rPr>
        <w:rFonts w:ascii="Symbol" w:hAnsi="Symbol" w:hint="default"/>
      </w:rPr>
    </w:lvl>
    <w:lvl w:ilvl="1" w:tplc="51B05E38">
      <w:start w:val="1"/>
      <w:numFmt w:val="bullet"/>
      <w:lvlText w:val=""/>
      <w:lvlJc w:val="left"/>
      <w:pPr>
        <w:ind w:left="720" w:hanging="360"/>
      </w:pPr>
      <w:rPr>
        <w:rFonts w:ascii="Symbol" w:hAnsi="Symbol" w:hint="default"/>
      </w:rPr>
    </w:lvl>
    <w:lvl w:ilvl="2" w:tplc="FFFFFFFF" w:tentative="1">
      <w:start w:val="1"/>
      <w:numFmt w:val="bullet"/>
      <w:lvlText w:val=""/>
      <w:lvlJc w:val="left"/>
      <w:pPr>
        <w:ind w:left="2171" w:hanging="360"/>
      </w:pPr>
      <w:rPr>
        <w:rFonts w:ascii="Wingdings" w:hAnsi="Wingdings" w:hint="default"/>
      </w:rPr>
    </w:lvl>
    <w:lvl w:ilvl="3" w:tplc="FFFFFFFF" w:tentative="1">
      <w:start w:val="1"/>
      <w:numFmt w:val="bullet"/>
      <w:lvlText w:val=""/>
      <w:lvlJc w:val="left"/>
      <w:pPr>
        <w:ind w:left="2891" w:hanging="360"/>
      </w:pPr>
      <w:rPr>
        <w:rFonts w:ascii="Symbol" w:hAnsi="Symbol" w:hint="default"/>
      </w:rPr>
    </w:lvl>
    <w:lvl w:ilvl="4" w:tplc="FFFFFFFF" w:tentative="1">
      <w:start w:val="1"/>
      <w:numFmt w:val="bullet"/>
      <w:lvlText w:val="o"/>
      <w:lvlJc w:val="left"/>
      <w:pPr>
        <w:ind w:left="3611" w:hanging="360"/>
      </w:pPr>
      <w:rPr>
        <w:rFonts w:ascii="Courier New" w:hAnsi="Courier New" w:hint="default"/>
      </w:rPr>
    </w:lvl>
    <w:lvl w:ilvl="5" w:tplc="FFFFFFFF" w:tentative="1">
      <w:start w:val="1"/>
      <w:numFmt w:val="bullet"/>
      <w:lvlText w:val=""/>
      <w:lvlJc w:val="left"/>
      <w:pPr>
        <w:ind w:left="4331" w:hanging="360"/>
      </w:pPr>
      <w:rPr>
        <w:rFonts w:ascii="Wingdings" w:hAnsi="Wingdings" w:hint="default"/>
      </w:rPr>
    </w:lvl>
    <w:lvl w:ilvl="6" w:tplc="FFFFFFFF" w:tentative="1">
      <w:start w:val="1"/>
      <w:numFmt w:val="bullet"/>
      <w:lvlText w:val=""/>
      <w:lvlJc w:val="left"/>
      <w:pPr>
        <w:ind w:left="5051" w:hanging="360"/>
      </w:pPr>
      <w:rPr>
        <w:rFonts w:ascii="Symbol" w:hAnsi="Symbol" w:hint="default"/>
      </w:rPr>
    </w:lvl>
    <w:lvl w:ilvl="7" w:tplc="FFFFFFFF" w:tentative="1">
      <w:start w:val="1"/>
      <w:numFmt w:val="bullet"/>
      <w:lvlText w:val="o"/>
      <w:lvlJc w:val="left"/>
      <w:pPr>
        <w:ind w:left="5771" w:hanging="360"/>
      </w:pPr>
      <w:rPr>
        <w:rFonts w:ascii="Courier New" w:hAnsi="Courier New" w:hint="default"/>
      </w:rPr>
    </w:lvl>
    <w:lvl w:ilvl="8" w:tplc="FFFFFFFF" w:tentative="1">
      <w:start w:val="1"/>
      <w:numFmt w:val="bullet"/>
      <w:lvlText w:val=""/>
      <w:lvlJc w:val="left"/>
      <w:pPr>
        <w:ind w:left="6491" w:hanging="360"/>
      </w:pPr>
      <w:rPr>
        <w:rFonts w:ascii="Wingdings" w:hAnsi="Wingdings" w:hint="default"/>
      </w:rPr>
    </w:lvl>
  </w:abstractNum>
  <w:abstractNum w:abstractNumId="58">
    <w:nsid w:val="28FC17E6"/>
    <w:multiLevelType w:val="multilevel"/>
    <w:tmpl w:val="69A8E3A0"/>
    <w:lvl w:ilvl="0">
      <w:start w:val="1"/>
      <w:numFmt w:val="decimal"/>
      <w:pStyle w:val="Heading1"/>
      <w:lvlText w:val="%1"/>
      <w:lvlJc w:val="left"/>
      <w:pPr>
        <w:ind w:left="432" w:hanging="432"/>
      </w:pPr>
      <w:rPr>
        <w:rFonts w:cs="Times New Roman" w:hint="default"/>
        <w:b/>
      </w:rPr>
    </w:lvl>
    <w:lvl w:ilvl="1">
      <w:start w:val="1"/>
      <w:numFmt w:val="decimal"/>
      <w:pStyle w:val="Heading2"/>
      <w:lvlText w:val="%1.%2"/>
      <w:lvlJc w:val="left"/>
      <w:pPr>
        <w:ind w:left="576" w:hanging="576"/>
      </w:pPr>
      <w:rPr>
        <w:rFonts w:cs="Times New Roman" w:hint="default"/>
        <w:b/>
      </w:rPr>
    </w:lvl>
    <w:lvl w:ilvl="2">
      <w:start w:val="1"/>
      <w:numFmt w:val="decimal"/>
      <w:pStyle w:val="Heading3"/>
      <w:lvlText w:val="%1.%2.%3"/>
      <w:lvlJc w:val="left"/>
      <w:pPr>
        <w:ind w:left="1287" w:hanging="720"/>
      </w:pPr>
      <w:rPr>
        <w:rFonts w:cs="Times New Roman" w:hint="default"/>
      </w:rPr>
    </w:lvl>
    <w:lvl w:ilvl="3">
      <w:start w:val="1"/>
      <w:numFmt w:val="decimal"/>
      <w:pStyle w:val="Heading4"/>
      <w:lvlText w:val="%1.%2.%3.%4"/>
      <w:lvlJc w:val="left"/>
      <w:pPr>
        <w:ind w:left="864" w:hanging="864"/>
      </w:pPr>
      <w:rPr>
        <w:rFonts w:cs="Times New Roman"/>
        <w:i w:val="0"/>
        <w:iCs w:val="0"/>
        <w:caps w:val="0"/>
        <w:smallCaps w:val="0"/>
        <w:strike w:val="0"/>
        <w:dstrike w:val="0"/>
        <w:vanish w:val="0"/>
        <w:spacing w:val="0"/>
        <w:kern w:val="0"/>
        <w:position w:val="0"/>
        <w:u w:val="none"/>
        <w:effect w:val="none"/>
        <w:vertAlign w:val="baseline"/>
      </w:rPr>
    </w:lvl>
    <w:lvl w:ilvl="4">
      <w:start w:val="1"/>
      <w:numFmt w:val="decimal"/>
      <w:pStyle w:val="Heading5"/>
      <w:lvlText w:val="%1.%2.%3.%4.%5"/>
      <w:lvlJc w:val="left"/>
      <w:pPr>
        <w:ind w:left="1008" w:hanging="1008"/>
      </w:pPr>
      <w:rPr>
        <w:rFonts w:cs="Times New Roman" w:hint="default"/>
      </w:rPr>
    </w:lvl>
    <w:lvl w:ilvl="5">
      <w:start w:val="1"/>
      <w:numFmt w:val="decimal"/>
      <w:pStyle w:val="Heading6"/>
      <w:lvlText w:val="%1.%2.%3.%4.%5.%6"/>
      <w:lvlJc w:val="left"/>
      <w:pPr>
        <w:ind w:left="1152" w:hanging="1152"/>
      </w:pPr>
      <w:rPr>
        <w:rFonts w:cs="Times New Roman" w:hint="default"/>
      </w:rPr>
    </w:lvl>
    <w:lvl w:ilvl="6">
      <w:start w:val="1"/>
      <w:numFmt w:val="decimal"/>
      <w:pStyle w:val="Heading7"/>
      <w:lvlText w:val="%1.%2.%3.%4.%5.%6.%7"/>
      <w:lvlJc w:val="left"/>
      <w:pPr>
        <w:ind w:left="1296" w:hanging="1296"/>
      </w:pPr>
      <w:rPr>
        <w:rFonts w:cs="Times New Roman" w:hint="default"/>
      </w:rPr>
    </w:lvl>
    <w:lvl w:ilvl="7">
      <w:start w:val="1"/>
      <w:numFmt w:val="decimal"/>
      <w:pStyle w:val="Heading8"/>
      <w:lvlText w:val="%1.%2.%3.%4.%5.%6.%7.%8"/>
      <w:lvlJc w:val="left"/>
      <w:pPr>
        <w:ind w:left="1440" w:hanging="1440"/>
      </w:pPr>
      <w:rPr>
        <w:rFonts w:cs="Times New Roman" w:hint="default"/>
      </w:rPr>
    </w:lvl>
    <w:lvl w:ilvl="8">
      <w:start w:val="1"/>
      <w:numFmt w:val="decimal"/>
      <w:pStyle w:val="Heading9"/>
      <w:lvlText w:val="%1.%2.%3.%4.%5.%6.%7.%8.%9"/>
      <w:lvlJc w:val="left"/>
      <w:pPr>
        <w:ind w:left="1584" w:hanging="1584"/>
      </w:pPr>
      <w:rPr>
        <w:rFonts w:cs="Times New Roman" w:hint="default"/>
      </w:rPr>
    </w:lvl>
  </w:abstractNum>
  <w:abstractNum w:abstractNumId="59">
    <w:nsid w:val="2F78496B"/>
    <w:multiLevelType w:val="hybridMultilevel"/>
    <w:tmpl w:val="C7742DC0"/>
    <w:lvl w:ilvl="0" w:tplc="51B05E38">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0">
    <w:nsid w:val="2FFE4D2E"/>
    <w:multiLevelType w:val="multilevel"/>
    <w:tmpl w:val="D250E3C8"/>
    <w:lvl w:ilvl="0">
      <w:start w:val="1"/>
      <w:numFmt w:val="decimal"/>
      <w:pStyle w:val="ArticleTitle1"/>
      <w:lvlText w:val="Article %1."/>
      <w:lvlJc w:val="left"/>
      <w:pPr>
        <w:ind w:left="5246" w:hanging="1134"/>
      </w:pPr>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1">
      <w:start w:val="1"/>
      <w:numFmt w:val="decimal"/>
      <w:pStyle w:val="ArticleTitle2"/>
      <w:lvlText w:val="%1.%2"/>
      <w:lvlJc w:val="left"/>
      <w:pPr>
        <w:ind w:left="993" w:hanging="851"/>
      </w:pPr>
      <w:rPr>
        <w:rFonts w:ascii="Times New Roman" w:hAnsi="Times New Roman" w:cs="Times New Roman" w:hint="default"/>
        <w:sz w:val="24"/>
      </w:rPr>
    </w:lvl>
    <w:lvl w:ilvl="2">
      <w:start w:val="1"/>
      <w:numFmt w:val="lowerLetter"/>
      <w:pStyle w:val="ArticleTitle3"/>
      <w:lvlText w:val="(%3)"/>
      <w:lvlJc w:val="left"/>
      <w:pPr>
        <w:ind w:left="2127" w:hanging="709"/>
      </w:pPr>
      <w:rPr>
        <w:rFonts w:cs="Times New Roman" w:hint="default"/>
        <w:b w:val="0"/>
        <w:i w:val="0"/>
      </w:rPr>
    </w:lvl>
    <w:lvl w:ilvl="3">
      <w:start w:val="1"/>
      <w:numFmt w:val="decimal"/>
      <w:pStyle w:val="ArticleTitle4"/>
      <w:lvlText w:val="(%4)"/>
      <w:lvlJc w:val="left"/>
      <w:pPr>
        <w:ind w:left="1701" w:hanging="425"/>
      </w:pPr>
      <w:rPr>
        <w:rFonts w:cs="Times New Roman" w:hint="default"/>
      </w:rPr>
    </w:lvl>
    <w:lvl w:ilvl="4">
      <w:start w:val="1"/>
      <w:numFmt w:val="none"/>
      <w:suff w:val="nothing"/>
      <w:lvlText w:val=""/>
      <w:lvlJc w:val="left"/>
      <w:pPr>
        <w:ind w:left="851" w:hanging="851"/>
      </w:pPr>
      <w:rPr>
        <w:rFonts w:cs="Times New Roman" w:hint="default"/>
      </w:rPr>
    </w:lvl>
    <w:lvl w:ilvl="5">
      <w:start w:val="1"/>
      <w:numFmt w:val="none"/>
      <w:suff w:val="nothing"/>
      <w:lvlText w:val=""/>
      <w:lvlJc w:val="left"/>
      <w:pPr>
        <w:ind w:left="851" w:hanging="851"/>
      </w:pPr>
      <w:rPr>
        <w:rFonts w:cs="Times New Roman" w:hint="default"/>
      </w:rPr>
    </w:lvl>
    <w:lvl w:ilvl="6">
      <w:start w:val="1"/>
      <w:numFmt w:val="none"/>
      <w:suff w:val="nothing"/>
      <w:lvlText w:val=""/>
      <w:lvlJc w:val="left"/>
      <w:pPr>
        <w:ind w:left="851" w:hanging="851"/>
      </w:pPr>
      <w:rPr>
        <w:rFonts w:cs="Times New Roman" w:hint="default"/>
      </w:rPr>
    </w:lvl>
    <w:lvl w:ilvl="7">
      <w:start w:val="1"/>
      <w:numFmt w:val="none"/>
      <w:suff w:val="nothing"/>
      <w:lvlText w:val=""/>
      <w:lvlJc w:val="left"/>
      <w:pPr>
        <w:ind w:left="851" w:hanging="851"/>
      </w:pPr>
      <w:rPr>
        <w:rFonts w:cs="Times New Roman" w:hint="default"/>
      </w:rPr>
    </w:lvl>
    <w:lvl w:ilvl="8">
      <w:start w:val="1"/>
      <w:numFmt w:val="none"/>
      <w:suff w:val="nothing"/>
      <w:lvlText w:val=""/>
      <w:lvlJc w:val="left"/>
      <w:pPr>
        <w:ind w:left="851" w:hanging="851"/>
      </w:pPr>
      <w:rPr>
        <w:rFonts w:cs="Times New Roman" w:hint="default"/>
      </w:rPr>
    </w:lvl>
  </w:abstractNum>
  <w:abstractNum w:abstractNumId="61">
    <w:nsid w:val="300908C9"/>
    <w:multiLevelType w:val="multilevel"/>
    <w:tmpl w:val="A274D9D8"/>
    <w:styleLink w:val="Appendix"/>
    <w:lvl w:ilvl="0">
      <w:start w:val="1"/>
      <w:numFmt w:val="decimal"/>
      <w:lvlText w:val="Appendix %1."/>
      <w:lvlJc w:val="left"/>
      <w:pPr>
        <w:ind w:left="1134" w:hanging="1134"/>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1">
      <w:start w:val="1"/>
      <w:numFmt w:val="decimal"/>
      <w:lvlText w:val="%1.%2"/>
      <w:lvlJc w:val="left"/>
      <w:pPr>
        <w:ind w:left="851" w:hanging="851"/>
      </w:pPr>
      <w:rPr>
        <w:rFonts w:ascii="Arial" w:hAnsi="Arial" w:cs="Times New Roman" w:hint="default"/>
        <w:sz w:val="20"/>
      </w:rPr>
    </w:lvl>
    <w:lvl w:ilvl="2">
      <w:start w:val="1"/>
      <w:numFmt w:val="lowerLetter"/>
      <w:lvlText w:val="(%3)"/>
      <w:lvlJc w:val="left"/>
      <w:pPr>
        <w:ind w:left="1276" w:hanging="709"/>
      </w:pPr>
      <w:rPr>
        <w:rFonts w:cs="Times New Roman" w:hint="default"/>
      </w:rPr>
    </w:lvl>
    <w:lvl w:ilvl="3">
      <w:start w:val="1"/>
      <w:numFmt w:val="decimal"/>
      <w:lvlText w:val="(%4)"/>
      <w:lvlJc w:val="left"/>
      <w:pPr>
        <w:ind w:left="1701" w:hanging="425"/>
      </w:pPr>
      <w:rPr>
        <w:rFonts w:cs="Times New Roman" w:hint="default"/>
      </w:rPr>
    </w:lvl>
    <w:lvl w:ilvl="4">
      <w:start w:val="1"/>
      <w:numFmt w:val="none"/>
      <w:suff w:val="nothing"/>
      <w:lvlText w:val=""/>
      <w:lvlJc w:val="left"/>
      <w:pPr>
        <w:ind w:left="851" w:hanging="851"/>
      </w:pPr>
      <w:rPr>
        <w:rFonts w:cs="Times New Roman" w:hint="default"/>
      </w:rPr>
    </w:lvl>
    <w:lvl w:ilvl="5">
      <w:start w:val="1"/>
      <w:numFmt w:val="none"/>
      <w:suff w:val="nothing"/>
      <w:lvlText w:val=""/>
      <w:lvlJc w:val="left"/>
      <w:pPr>
        <w:ind w:left="851" w:hanging="851"/>
      </w:pPr>
      <w:rPr>
        <w:rFonts w:cs="Times New Roman" w:hint="default"/>
      </w:rPr>
    </w:lvl>
    <w:lvl w:ilvl="6">
      <w:start w:val="1"/>
      <w:numFmt w:val="none"/>
      <w:suff w:val="nothing"/>
      <w:lvlText w:val=""/>
      <w:lvlJc w:val="left"/>
      <w:pPr>
        <w:ind w:left="851" w:hanging="851"/>
      </w:pPr>
      <w:rPr>
        <w:rFonts w:cs="Times New Roman" w:hint="default"/>
      </w:rPr>
    </w:lvl>
    <w:lvl w:ilvl="7">
      <w:start w:val="1"/>
      <w:numFmt w:val="none"/>
      <w:suff w:val="nothing"/>
      <w:lvlText w:val=""/>
      <w:lvlJc w:val="left"/>
      <w:pPr>
        <w:ind w:left="851" w:hanging="851"/>
      </w:pPr>
      <w:rPr>
        <w:rFonts w:cs="Times New Roman" w:hint="default"/>
      </w:rPr>
    </w:lvl>
    <w:lvl w:ilvl="8">
      <w:start w:val="1"/>
      <w:numFmt w:val="none"/>
      <w:suff w:val="nothing"/>
      <w:lvlText w:val=""/>
      <w:lvlJc w:val="left"/>
      <w:pPr>
        <w:ind w:left="851" w:hanging="851"/>
      </w:pPr>
      <w:rPr>
        <w:rFonts w:cs="Times New Roman" w:hint="default"/>
      </w:rPr>
    </w:lvl>
  </w:abstractNum>
  <w:abstractNum w:abstractNumId="62">
    <w:nsid w:val="32022FA3"/>
    <w:multiLevelType w:val="multilevel"/>
    <w:tmpl w:val="AF0044E8"/>
    <w:styleLink w:val="Letterbullets"/>
    <w:lvl w:ilvl="0">
      <w:start w:val="1"/>
      <w:numFmt w:val="bullet"/>
      <w:pStyle w:val="TableBullet1"/>
      <w:lvlText w:val=""/>
      <w:lvlJc w:val="left"/>
      <w:pPr>
        <w:tabs>
          <w:tab w:val="num" w:pos="173"/>
        </w:tabs>
        <w:ind w:left="173" w:hanging="173"/>
      </w:pPr>
      <w:rPr>
        <w:rFonts w:ascii="Symbol" w:hAnsi="Symbol" w:hint="default"/>
        <w:color w:val="auto"/>
      </w:rPr>
    </w:lvl>
    <w:lvl w:ilvl="1">
      <w:start w:val="1"/>
      <w:numFmt w:val="bullet"/>
      <w:pStyle w:val="TableBullet2"/>
      <w:lvlText w:val=""/>
      <w:lvlJc w:val="left"/>
      <w:pPr>
        <w:tabs>
          <w:tab w:val="num" w:pos="346"/>
        </w:tabs>
        <w:ind w:left="346" w:hanging="173"/>
      </w:pPr>
      <w:rPr>
        <w:rFonts w:ascii="Symbol" w:hAnsi="Symbol" w:hint="default"/>
      </w:rPr>
    </w:lvl>
    <w:lvl w:ilvl="2">
      <w:start w:val="1"/>
      <w:numFmt w:val="bullet"/>
      <w:lvlText w:val=""/>
      <w:lvlJc w:val="left"/>
      <w:pPr>
        <w:tabs>
          <w:tab w:val="num" w:pos="518"/>
        </w:tabs>
        <w:ind w:left="518" w:hanging="172"/>
      </w:pPr>
      <w:rPr>
        <w:rFonts w:ascii="Symbol" w:hAnsi="Symbol" w:hint="default"/>
        <w:color w:val="auto"/>
      </w:rPr>
    </w:lvl>
    <w:lvl w:ilvl="3">
      <w:start w:val="1"/>
      <w:numFmt w:val="bullet"/>
      <w:lvlText w:val="–"/>
      <w:lvlJc w:val="left"/>
      <w:pPr>
        <w:tabs>
          <w:tab w:val="num" w:pos="691"/>
        </w:tabs>
        <w:ind w:left="691" w:hanging="173"/>
      </w:pPr>
      <w:rPr>
        <w:rFonts w:ascii="Calibri" w:hAnsi="Calibri" w:hint="default"/>
      </w:rPr>
    </w:lvl>
    <w:lvl w:ilvl="4">
      <w:start w:val="1"/>
      <w:numFmt w:val="bullet"/>
      <w:lvlText w:val=""/>
      <w:lvlJc w:val="left"/>
      <w:pPr>
        <w:tabs>
          <w:tab w:val="num" w:pos="864"/>
        </w:tabs>
        <w:ind w:left="864" w:hanging="173"/>
      </w:pPr>
      <w:rPr>
        <w:rFonts w:ascii="Symbol" w:hAnsi="Symbol" w:hint="default"/>
      </w:rPr>
    </w:lvl>
    <w:lvl w:ilvl="5">
      <w:start w:val="1"/>
      <w:numFmt w:val="bullet"/>
      <w:lvlText w:val=""/>
      <w:lvlJc w:val="left"/>
      <w:pPr>
        <w:tabs>
          <w:tab w:val="num" w:pos="1037"/>
        </w:tabs>
        <w:ind w:left="1037" w:hanging="173"/>
      </w:pPr>
      <w:rPr>
        <w:rFonts w:ascii="Symbol" w:hAnsi="Symbol" w:hint="default"/>
      </w:rPr>
    </w:lvl>
    <w:lvl w:ilvl="6">
      <w:start w:val="1"/>
      <w:numFmt w:val="bullet"/>
      <w:lvlText w:val=""/>
      <w:lvlJc w:val="left"/>
      <w:pPr>
        <w:tabs>
          <w:tab w:val="num" w:pos="1210"/>
        </w:tabs>
        <w:ind w:left="1210" w:hanging="173"/>
      </w:pPr>
      <w:rPr>
        <w:rFonts w:ascii="Symbol" w:hAnsi="Symbol" w:hint="default"/>
      </w:rPr>
    </w:lvl>
    <w:lvl w:ilvl="7">
      <w:start w:val="1"/>
      <w:numFmt w:val="bullet"/>
      <w:lvlText w:val=""/>
      <w:lvlJc w:val="left"/>
      <w:pPr>
        <w:tabs>
          <w:tab w:val="num" w:pos="1382"/>
        </w:tabs>
        <w:ind w:left="1382" w:hanging="172"/>
      </w:pPr>
      <w:rPr>
        <w:rFonts w:ascii="Symbol" w:hAnsi="Symbol" w:hint="default"/>
      </w:rPr>
    </w:lvl>
    <w:lvl w:ilvl="8">
      <w:start w:val="1"/>
      <w:numFmt w:val="bullet"/>
      <w:lvlText w:val=""/>
      <w:lvlJc w:val="left"/>
      <w:pPr>
        <w:tabs>
          <w:tab w:val="num" w:pos="1555"/>
        </w:tabs>
        <w:ind w:left="1555" w:hanging="173"/>
      </w:pPr>
      <w:rPr>
        <w:rFonts w:ascii="Symbol" w:hAnsi="Symbol" w:hint="default"/>
      </w:rPr>
    </w:lvl>
  </w:abstractNum>
  <w:abstractNum w:abstractNumId="63">
    <w:nsid w:val="34991B2F"/>
    <w:multiLevelType w:val="hybridMultilevel"/>
    <w:tmpl w:val="7ED093B4"/>
    <w:lvl w:ilvl="0" w:tplc="D7CC4B20">
      <w:start w:val="1"/>
      <w:numFmt w:val="bullet"/>
      <w:pStyle w:val="Bulletslevel2"/>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4">
    <w:nsid w:val="34A5631E"/>
    <w:multiLevelType w:val="hybridMultilevel"/>
    <w:tmpl w:val="62608B7E"/>
    <w:lvl w:ilvl="0" w:tplc="FFFFFFFF">
      <w:start w:val="1"/>
      <w:numFmt w:val="upperLetter"/>
      <w:pStyle w:val="UCAlpha2"/>
      <w:lvlText w:val="%1."/>
      <w:lvlJc w:val="left"/>
      <w:pPr>
        <w:tabs>
          <w:tab w:val="num" w:pos="1247"/>
        </w:tabs>
        <w:ind w:left="1247" w:hanging="680"/>
      </w:pPr>
      <w:rPr>
        <w:rFonts w:ascii="Arial Bold" w:hAnsi="Arial Bold" w:cs="Times New Roman" w:hint="default"/>
        <w:b/>
        <w:i w:val="0"/>
        <w:sz w:val="20"/>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65">
    <w:nsid w:val="355B1584"/>
    <w:multiLevelType w:val="hybridMultilevel"/>
    <w:tmpl w:val="1AD84A14"/>
    <w:lvl w:ilvl="0" w:tplc="51B05E38">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6">
    <w:nsid w:val="36F46970"/>
    <w:multiLevelType w:val="hybridMultilevel"/>
    <w:tmpl w:val="5EF0AD78"/>
    <w:lvl w:ilvl="0" w:tplc="3EB2AE1E">
      <w:start w:val="1"/>
      <w:numFmt w:val="bullet"/>
      <w:lvlText w:val=""/>
      <w:lvlJc w:val="left"/>
      <w:rPr>
        <w:rFonts w:ascii="Symbol" w:hAnsi="Symbol" w:hint="default"/>
        <w:color w:val="auto"/>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7">
    <w:nsid w:val="37741112"/>
    <w:multiLevelType w:val="hybridMultilevel"/>
    <w:tmpl w:val="2C485342"/>
    <w:lvl w:ilvl="0" w:tplc="51B05E38">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8">
    <w:nsid w:val="37E21890"/>
    <w:multiLevelType w:val="multilevel"/>
    <w:tmpl w:val="80CA3716"/>
    <w:lvl w:ilvl="0">
      <w:start w:val="1"/>
      <w:numFmt w:val="decimal"/>
      <w:pStyle w:val="TCLevel1"/>
      <w:lvlText w:val="%1"/>
      <w:lvlJc w:val="left"/>
      <w:pPr>
        <w:tabs>
          <w:tab w:val="num" w:pos="567"/>
        </w:tabs>
        <w:ind w:left="567" w:hanging="567"/>
      </w:pPr>
      <w:rPr>
        <w:rFonts w:cs="Times New Roman" w:hint="default"/>
        <w:b/>
        <w:i w:val="0"/>
      </w:rPr>
    </w:lvl>
    <w:lvl w:ilvl="1">
      <w:start w:val="1"/>
      <w:numFmt w:val="lowerLetter"/>
      <w:pStyle w:val="TCLevel2"/>
      <w:lvlText w:val="(%2)"/>
      <w:lvlJc w:val="left"/>
      <w:pPr>
        <w:tabs>
          <w:tab w:val="num" w:pos="1247"/>
        </w:tabs>
        <w:ind w:left="1247" w:hanging="680"/>
      </w:pPr>
      <w:rPr>
        <w:rFonts w:cs="Times New Roman" w:hint="default"/>
        <w:b/>
        <w:i w:val="0"/>
      </w:rPr>
    </w:lvl>
    <w:lvl w:ilvl="2">
      <w:start w:val="1"/>
      <w:numFmt w:val="lowerRoman"/>
      <w:pStyle w:val="TCLevel3"/>
      <w:lvlText w:val="(%3)"/>
      <w:lvlJc w:val="left"/>
      <w:pPr>
        <w:tabs>
          <w:tab w:val="num" w:pos="2041"/>
        </w:tabs>
        <w:ind w:left="2041" w:hanging="794"/>
      </w:pPr>
      <w:rPr>
        <w:rFonts w:cs="Times New Roman" w:hint="default"/>
      </w:rPr>
    </w:lvl>
    <w:lvl w:ilvl="3">
      <w:start w:val="1"/>
      <w:numFmt w:val="upperLetter"/>
      <w:pStyle w:val="TCLevel4"/>
      <w:lvlText w:val="(%4)"/>
      <w:lvlJc w:val="left"/>
      <w:pPr>
        <w:tabs>
          <w:tab w:val="num" w:pos="2722"/>
        </w:tabs>
        <w:ind w:left="2722" w:hanging="681"/>
      </w:pPr>
      <w:rPr>
        <w:rFonts w:cs="Times New Roman" w:hint="default"/>
      </w:rPr>
    </w:lvl>
    <w:lvl w:ilvl="4">
      <w:start w:val="1"/>
      <w:numFmt w:val="none"/>
      <w:lvlText w:val=""/>
      <w:lvlJc w:val="left"/>
      <w:pPr>
        <w:tabs>
          <w:tab w:val="num" w:pos="4320"/>
        </w:tabs>
        <w:ind w:left="4320" w:hanging="720"/>
      </w:pPr>
      <w:rPr>
        <w:rFonts w:ascii="Arial" w:hAnsi="Arial" w:cs="Times New Roman" w:hint="default"/>
        <w:b w:val="0"/>
        <w:i w:val="0"/>
        <w:sz w:val="20"/>
      </w:rPr>
    </w:lvl>
    <w:lvl w:ilvl="5">
      <w:start w:val="1"/>
      <w:numFmt w:val="none"/>
      <w:lvlText w:val=""/>
      <w:lvlJc w:val="left"/>
      <w:pPr>
        <w:tabs>
          <w:tab w:val="num" w:pos="5040"/>
        </w:tabs>
        <w:ind w:left="5040" w:hanging="720"/>
      </w:pPr>
      <w:rPr>
        <w:rFonts w:ascii="MS Mincho" w:eastAsia="MS Mincho" w:hAnsi="MS Mincho" w:cs="Times New Roman" w:hint="eastAsia"/>
        <w:b w:val="0"/>
        <w:i w:val="0"/>
        <w:sz w:val="20"/>
      </w:rPr>
    </w:lvl>
    <w:lvl w:ilvl="6">
      <w:start w:val="1"/>
      <w:numFmt w:val="none"/>
      <w:lvlText w:val=""/>
      <w:lvlJc w:val="left"/>
      <w:pPr>
        <w:tabs>
          <w:tab w:val="num" w:pos="2520"/>
        </w:tabs>
        <w:ind w:left="2520" w:hanging="360"/>
      </w:pPr>
      <w:rPr>
        <w:rFonts w:cs="Times New Roman" w:hint="default"/>
      </w:rPr>
    </w:lvl>
    <w:lvl w:ilvl="7">
      <w:start w:val="1"/>
      <w:numFmt w:val="none"/>
      <w:lvlText w:val=""/>
      <w:lvlJc w:val="left"/>
      <w:pPr>
        <w:tabs>
          <w:tab w:val="num" w:pos="2880"/>
        </w:tabs>
        <w:ind w:left="2880" w:hanging="360"/>
      </w:pPr>
      <w:rPr>
        <w:rFonts w:cs="Times New Roman" w:hint="default"/>
      </w:rPr>
    </w:lvl>
    <w:lvl w:ilvl="8">
      <w:start w:val="1"/>
      <w:numFmt w:val="none"/>
      <w:lvlText w:val=""/>
      <w:lvlJc w:val="left"/>
      <w:pPr>
        <w:tabs>
          <w:tab w:val="num" w:pos="3240"/>
        </w:tabs>
        <w:ind w:left="3240" w:hanging="360"/>
      </w:pPr>
      <w:rPr>
        <w:rFonts w:cs="Times New Roman" w:hint="default"/>
      </w:rPr>
    </w:lvl>
  </w:abstractNum>
  <w:abstractNum w:abstractNumId="69">
    <w:nsid w:val="386006ED"/>
    <w:multiLevelType w:val="singleLevel"/>
    <w:tmpl w:val="23FE0F10"/>
    <w:lvl w:ilvl="0">
      <w:start w:val="1"/>
      <w:numFmt w:val="lowerLetter"/>
      <w:pStyle w:val="alpha6"/>
      <w:lvlText w:val="(%1)"/>
      <w:lvlJc w:val="left"/>
      <w:pPr>
        <w:tabs>
          <w:tab w:val="num" w:pos="3969"/>
        </w:tabs>
        <w:ind w:left="3969" w:hanging="680"/>
      </w:pPr>
      <w:rPr>
        <w:rFonts w:ascii="Arial" w:hAnsi="Arial" w:cs="Times New Roman" w:hint="default"/>
        <w:b w:val="0"/>
        <w:i w:val="0"/>
        <w:sz w:val="20"/>
      </w:rPr>
    </w:lvl>
  </w:abstractNum>
  <w:abstractNum w:abstractNumId="70">
    <w:nsid w:val="394B2118"/>
    <w:multiLevelType w:val="hybridMultilevel"/>
    <w:tmpl w:val="A2B45A3E"/>
    <w:lvl w:ilvl="0" w:tplc="2856ADF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3C107527"/>
    <w:multiLevelType w:val="multilevel"/>
    <w:tmpl w:val="539630B8"/>
    <w:styleLink w:val="WW8Num3"/>
    <w:lvl w:ilvl="0">
      <w:start w:val="1"/>
      <w:numFmt w:val="decimal"/>
      <w:lvlText w:val="%1."/>
      <w:lvlJc w:val="left"/>
      <w:rPr>
        <w:rFonts w:cs="Times New Roman"/>
      </w:rPr>
    </w:lvl>
    <w:lvl w:ilvl="1">
      <w:start w:val="1"/>
      <w:numFmt w:val="lowerLetter"/>
      <w:lvlText w:val="%2."/>
      <w:lvlJc w:val="left"/>
      <w:rPr>
        <w:rFonts w:cs="Times New Roman"/>
      </w:rPr>
    </w:lvl>
    <w:lvl w:ilvl="2">
      <w:start w:val="1"/>
      <w:numFmt w:val="lowerRoman"/>
      <w:lvlText w:val="%3."/>
      <w:lvlJc w:val="right"/>
      <w:rPr>
        <w:rFonts w:cs="Times New Roman"/>
      </w:rPr>
    </w:lvl>
    <w:lvl w:ilvl="3">
      <w:start w:val="1"/>
      <w:numFmt w:val="decimal"/>
      <w:lvlText w:val="%4."/>
      <w:lvlJc w:val="left"/>
      <w:rPr>
        <w:rFonts w:cs="Times New Roman"/>
      </w:rPr>
    </w:lvl>
    <w:lvl w:ilvl="4">
      <w:start w:val="1"/>
      <w:numFmt w:val="lowerLetter"/>
      <w:lvlText w:val="%5."/>
      <w:lvlJc w:val="left"/>
      <w:rPr>
        <w:rFonts w:cs="Times New Roman"/>
      </w:rPr>
    </w:lvl>
    <w:lvl w:ilvl="5">
      <w:start w:val="1"/>
      <w:numFmt w:val="lowerRoman"/>
      <w:lvlText w:val="%6."/>
      <w:lvlJc w:val="right"/>
      <w:rPr>
        <w:rFonts w:cs="Times New Roman"/>
      </w:rPr>
    </w:lvl>
    <w:lvl w:ilvl="6">
      <w:start w:val="1"/>
      <w:numFmt w:val="decimal"/>
      <w:lvlText w:val="%7."/>
      <w:lvlJc w:val="left"/>
      <w:rPr>
        <w:rFonts w:cs="Times New Roman"/>
      </w:rPr>
    </w:lvl>
    <w:lvl w:ilvl="7">
      <w:start w:val="1"/>
      <w:numFmt w:val="lowerLetter"/>
      <w:lvlText w:val="%8."/>
      <w:lvlJc w:val="left"/>
      <w:rPr>
        <w:rFonts w:cs="Times New Roman"/>
      </w:rPr>
    </w:lvl>
    <w:lvl w:ilvl="8">
      <w:start w:val="1"/>
      <w:numFmt w:val="lowerRoman"/>
      <w:lvlText w:val="%9."/>
      <w:lvlJc w:val="right"/>
      <w:rPr>
        <w:rFonts w:cs="Times New Roman"/>
      </w:rPr>
    </w:lvl>
  </w:abstractNum>
  <w:abstractNum w:abstractNumId="72">
    <w:nsid w:val="3F9B5A17"/>
    <w:multiLevelType w:val="multilevel"/>
    <w:tmpl w:val="3F9B5A17"/>
    <w:lvl w:ilvl="0">
      <w:start w:val="1"/>
      <w:numFmt w:val="lowerLetter"/>
      <w:lvlText w:val="%1)"/>
      <w:lvlJc w:val="left"/>
      <w:pPr>
        <w:ind w:left="810" w:hanging="360"/>
      </w:pPr>
      <w:rPr>
        <w:rFonts w:cs="Times New Roman" w:hint="default"/>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73">
    <w:nsid w:val="3FBC403A"/>
    <w:multiLevelType w:val="hybridMultilevel"/>
    <w:tmpl w:val="7702F216"/>
    <w:lvl w:ilvl="0" w:tplc="CD1EA3EE">
      <w:start w:val="1"/>
      <w:numFmt w:val="upperLetter"/>
      <w:pStyle w:val="UCAlpha5"/>
      <w:lvlText w:val="%1."/>
      <w:lvlJc w:val="left"/>
      <w:pPr>
        <w:tabs>
          <w:tab w:val="num" w:pos="3289"/>
        </w:tabs>
        <w:ind w:left="3289" w:hanging="567"/>
      </w:pPr>
      <w:rPr>
        <w:rFonts w:ascii="Arial Bold" w:hAnsi="Arial Bold" w:cs="Times New Roman" w:hint="default"/>
        <w:b/>
        <w:i w:val="0"/>
        <w:sz w:val="2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4">
    <w:nsid w:val="40CD3E2C"/>
    <w:multiLevelType w:val="hybridMultilevel"/>
    <w:tmpl w:val="BD841A08"/>
    <w:lvl w:ilvl="0" w:tplc="2510510C">
      <w:start w:val="1"/>
      <w:numFmt w:val="bullet"/>
      <w:lvlRestart w:val="0"/>
      <w:pStyle w:val="dashbullet4"/>
      <w:lvlText w:val=""/>
      <w:lvlJc w:val="left"/>
      <w:pPr>
        <w:tabs>
          <w:tab w:val="num" w:pos="2722"/>
        </w:tabs>
        <w:ind w:left="2722" w:hanging="681"/>
      </w:pPr>
      <w:rPr>
        <w:rFonts w:ascii="Symbol" w:hAnsi="Symbol" w:hint="default"/>
        <w:color w:val="000058"/>
      </w:rPr>
    </w:lvl>
    <w:lvl w:ilvl="1" w:tplc="C1882066" w:tentative="1">
      <w:start w:val="1"/>
      <w:numFmt w:val="bullet"/>
      <w:lvlText w:val="o"/>
      <w:lvlJc w:val="left"/>
      <w:pPr>
        <w:tabs>
          <w:tab w:val="num" w:pos="1440"/>
        </w:tabs>
        <w:ind w:left="1440" w:hanging="360"/>
      </w:pPr>
      <w:rPr>
        <w:rFonts w:ascii="Courier New" w:hAnsi="Courier New" w:hint="default"/>
      </w:rPr>
    </w:lvl>
    <w:lvl w:ilvl="2" w:tplc="48C62FEC" w:tentative="1">
      <w:start w:val="1"/>
      <w:numFmt w:val="bullet"/>
      <w:lvlText w:val=""/>
      <w:lvlJc w:val="left"/>
      <w:pPr>
        <w:tabs>
          <w:tab w:val="num" w:pos="2160"/>
        </w:tabs>
        <w:ind w:left="2160" w:hanging="360"/>
      </w:pPr>
      <w:rPr>
        <w:rFonts w:ascii="Wingdings" w:hAnsi="Wingdings" w:hint="default"/>
      </w:rPr>
    </w:lvl>
    <w:lvl w:ilvl="3" w:tplc="F4308218" w:tentative="1">
      <w:start w:val="1"/>
      <w:numFmt w:val="bullet"/>
      <w:lvlText w:val=""/>
      <w:lvlJc w:val="left"/>
      <w:pPr>
        <w:tabs>
          <w:tab w:val="num" w:pos="2880"/>
        </w:tabs>
        <w:ind w:left="2880" w:hanging="360"/>
      </w:pPr>
      <w:rPr>
        <w:rFonts w:ascii="Symbol" w:hAnsi="Symbol" w:hint="default"/>
      </w:rPr>
    </w:lvl>
    <w:lvl w:ilvl="4" w:tplc="680AC9D8" w:tentative="1">
      <w:start w:val="1"/>
      <w:numFmt w:val="bullet"/>
      <w:lvlText w:val="o"/>
      <w:lvlJc w:val="left"/>
      <w:pPr>
        <w:tabs>
          <w:tab w:val="num" w:pos="3600"/>
        </w:tabs>
        <w:ind w:left="3600" w:hanging="360"/>
      </w:pPr>
      <w:rPr>
        <w:rFonts w:ascii="Courier New" w:hAnsi="Courier New" w:hint="default"/>
      </w:rPr>
    </w:lvl>
    <w:lvl w:ilvl="5" w:tplc="0A5472D4" w:tentative="1">
      <w:start w:val="1"/>
      <w:numFmt w:val="bullet"/>
      <w:lvlText w:val=""/>
      <w:lvlJc w:val="left"/>
      <w:pPr>
        <w:tabs>
          <w:tab w:val="num" w:pos="4320"/>
        </w:tabs>
        <w:ind w:left="4320" w:hanging="360"/>
      </w:pPr>
      <w:rPr>
        <w:rFonts w:ascii="Wingdings" w:hAnsi="Wingdings" w:hint="default"/>
      </w:rPr>
    </w:lvl>
    <w:lvl w:ilvl="6" w:tplc="B01EF0E0" w:tentative="1">
      <w:start w:val="1"/>
      <w:numFmt w:val="bullet"/>
      <w:lvlText w:val=""/>
      <w:lvlJc w:val="left"/>
      <w:pPr>
        <w:tabs>
          <w:tab w:val="num" w:pos="5040"/>
        </w:tabs>
        <w:ind w:left="5040" w:hanging="360"/>
      </w:pPr>
      <w:rPr>
        <w:rFonts w:ascii="Symbol" w:hAnsi="Symbol" w:hint="default"/>
      </w:rPr>
    </w:lvl>
    <w:lvl w:ilvl="7" w:tplc="8578B6A4" w:tentative="1">
      <w:start w:val="1"/>
      <w:numFmt w:val="bullet"/>
      <w:lvlText w:val="o"/>
      <w:lvlJc w:val="left"/>
      <w:pPr>
        <w:tabs>
          <w:tab w:val="num" w:pos="5760"/>
        </w:tabs>
        <w:ind w:left="5760" w:hanging="360"/>
      </w:pPr>
      <w:rPr>
        <w:rFonts w:ascii="Courier New" w:hAnsi="Courier New" w:hint="default"/>
      </w:rPr>
    </w:lvl>
    <w:lvl w:ilvl="8" w:tplc="1FA8EFD4" w:tentative="1">
      <w:start w:val="1"/>
      <w:numFmt w:val="bullet"/>
      <w:lvlText w:val=""/>
      <w:lvlJc w:val="left"/>
      <w:pPr>
        <w:tabs>
          <w:tab w:val="num" w:pos="6480"/>
        </w:tabs>
        <w:ind w:left="6480" w:hanging="360"/>
      </w:pPr>
      <w:rPr>
        <w:rFonts w:ascii="Wingdings" w:hAnsi="Wingdings" w:hint="default"/>
      </w:rPr>
    </w:lvl>
  </w:abstractNum>
  <w:abstractNum w:abstractNumId="75">
    <w:nsid w:val="4426258F"/>
    <w:multiLevelType w:val="multilevel"/>
    <w:tmpl w:val="40A8EAF6"/>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080"/>
        </w:tabs>
        <w:ind w:left="1080" w:hanging="360"/>
      </w:pPr>
      <w:rPr>
        <w:rFonts w:ascii="OpenSymbol" w:hAnsi="OpenSymbol" w:hint="default"/>
      </w:rPr>
    </w:lvl>
    <w:lvl w:ilvl="2">
      <w:start w:val="1"/>
      <w:numFmt w:val="bullet"/>
      <w:lvlText w:val="▪"/>
      <w:lvlJc w:val="left"/>
      <w:pPr>
        <w:tabs>
          <w:tab w:val="num" w:pos="1440"/>
        </w:tabs>
        <w:ind w:left="1440" w:hanging="360"/>
      </w:pPr>
      <w:rPr>
        <w:rFonts w:ascii="OpenSymbol" w:hAnsi="OpenSymbol" w:hint="default"/>
      </w:rPr>
    </w:lvl>
    <w:lvl w:ilvl="3">
      <w:start w:val="1"/>
      <w:numFmt w:val="bullet"/>
      <w:lvlText w:val=""/>
      <w:lvlJc w:val="left"/>
      <w:pPr>
        <w:tabs>
          <w:tab w:val="num" w:pos="1800"/>
        </w:tabs>
        <w:ind w:left="1800" w:hanging="360"/>
      </w:pPr>
      <w:rPr>
        <w:rFonts w:ascii="Symbol" w:hAnsi="Symbol" w:hint="default"/>
      </w:rPr>
    </w:lvl>
    <w:lvl w:ilvl="4">
      <w:start w:val="1"/>
      <w:numFmt w:val="bullet"/>
      <w:lvlText w:val="◦"/>
      <w:lvlJc w:val="left"/>
      <w:pPr>
        <w:tabs>
          <w:tab w:val="num" w:pos="2160"/>
        </w:tabs>
        <w:ind w:left="2160" w:hanging="360"/>
      </w:pPr>
      <w:rPr>
        <w:rFonts w:ascii="OpenSymbol" w:hAnsi="OpenSymbol" w:hint="default"/>
      </w:rPr>
    </w:lvl>
    <w:lvl w:ilvl="5">
      <w:start w:val="1"/>
      <w:numFmt w:val="bullet"/>
      <w:lvlText w:val="▪"/>
      <w:lvlJc w:val="left"/>
      <w:pPr>
        <w:tabs>
          <w:tab w:val="num" w:pos="2520"/>
        </w:tabs>
        <w:ind w:left="2520" w:hanging="360"/>
      </w:pPr>
      <w:rPr>
        <w:rFonts w:ascii="OpenSymbol" w:hAnsi="OpenSymbol" w:hint="default"/>
      </w:rPr>
    </w:lvl>
    <w:lvl w:ilvl="6">
      <w:start w:val="1"/>
      <w:numFmt w:val="bullet"/>
      <w:lvlText w:val=""/>
      <w:lvlJc w:val="left"/>
      <w:pPr>
        <w:tabs>
          <w:tab w:val="num" w:pos="2880"/>
        </w:tabs>
        <w:ind w:left="2880" w:hanging="360"/>
      </w:pPr>
      <w:rPr>
        <w:rFonts w:ascii="Symbol" w:hAnsi="Symbol" w:hint="default"/>
      </w:rPr>
    </w:lvl>
    <w:lvl w:ilvl="7">
      <w:start w:val="1"/>
      <w:numFmt w:val="bullet"/>
      <w:lvlText w:val="◦"/>
      <w:lvlJc w:val="left"/>
      <w:pPr>
        <w:tabs>
          <w:tab w:val="num" w:pos="3240"/>
        </w:tabs>
        <w:ind w:left="3240" w:hanging="360"/>
      </w:pPr>
      <w:rPr>
        <w:rFonts w:ascii="OpenSymbol" w:hAnsi="OpenSymbol" w:hint="default"/>
      </w:rPr>
    </w:lvl>
    <w:lvl w:ilvl="8">
      <w:start w:val="1"/>
      <w:numFmt w:val="bullet"/>
      <w:lvlText w:val="▪"/>
      <w:lvlJc w:val="left"/>
      <w:pPr>
        <w:tabs>
          <w:tab w:val="num" w:pos="3600"/>
        </w:tabs>
        <w:ind w:left="3600" w:hanging="360"/>
      </w:pPr>
      <w:rPr>
        <w:rFonts w:ascii="OpenSymbol" w:hAnsi="OpenSymbol" w:hint="default"/>
      </w:rPr>
    </w:lvl>
  </w:abstractNum>
  <w:abstractNum w:abstractNumId="76">
    <w:nsid w:val="47497089"/>
    <w:multiLevelType w:val="hybridMultilevel"/>
    <w:tmpl w:val="EC60A7E2"/>
    <w:lvl w:ilvl="0" w:tplc="51B05E38">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7">
    <w:nsid w:val="49C26013"/>
    <w:multiLevelType w:val="hybridMultilevel"/>
    <w:tmpl w:val="EDF443FC"/>
    <w:lvl w:ilvl="0" w:tplc="04090001">
      <w:start w:val="1"/>
      <w:numFmt w:val="bullet"/>
      <w:lvlText w:val=""/>
      <w:lvlJc w:val="left"/>
      <w:pPr>
        <w:ind w:left="927" w:hanging="360"/>
      </w:pPr>
      <w:rPr>
        <w:rFonts w:ascii="Symbol" w:hAnsi="Symbol" w:hint="default"/>
      </w:rPr>
    </w:lvl>
    <w:lvl w:ilvl="1" w:tplc="04090003" w:tentative="1">
      <w:start w:val="1"/>
      <w:numFmt w:val="bullet"/>
      <w:lvlText w:val="o"/>
      <w:lvlJc w:val="left"/>
      <w:pPr>
        <w:ind w:left="1647" w:hanging="360"/>
      </w:pPr>
      <w:rPr>
        <w:rFonts w:ascii="Courier New" w:hAnsi="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78">
    <w:nsid w:val="49EB7E2C"/>
    <w:multiLevelType w:val="hybridMultilevel"/>
    <w:tmpl w:val="47227590"/>
    <w:lvl w:ilvl="0" w:tplc="51B05E38">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9">
    <w:nsid w:val="4A711E54"/>
    <w:multiLevelType w:val="multilevel"/>
    <w:tmpl w:val="59CEA9B2"/>
    <w:styleLink w:val="Estilo1"/>
    <w:lvl w:ilvl="0">
      <w:start w:val="4"/>
      <w:numFmt w:val="decimal"/>
      <w:lvlText w:val="%1."/>
      <w:lvlJc w:val="left"/>
      <w:pPr>
        <w:ind w:left="360" w:hanging="360"/>
      </w:pPr>
      <w:rPr>
        <w:rFonts w:cs="Times New Roman" w:hint="default"/>
      </w:rPr>
    </w:lvl>
    <w:lvl w:ilvl="1">
      <w:start w:val="1"/>
      <w:numFmt w:val="decimal"/>
      <w:lvlText w:val="%1.%2."/>
      <w:lvlJc w:val="left"/>
      <w:pPr>
        <w:ind w:left="930" w:hanging="360"/>
      </w:pPr>
      <w:rPr>
        <w:rFonts w:cs="Times New Roman" w:hint="default"/>
      </w:rPr>
    </w:lvl>
    <w:lvl w:ilvl="2">
      <w:start w:val="1"/>
      <w:numFmt w:val="decimal"/>
      <w:lvlText w:val="%1.%2.%3."/>
      <w:lvlJc w:val="left"/>
      <w:pPr>
        <w:ind w:left="1860" w:hanging="720"/>
      </w:pPr>
      <w:rPr>
        <w:rFonts w:cs="Times New Roman" w:hint="default"/>
      </w:rPr>
    </w:lvl>
    <w:lvl w:ilvl="3">
      <w:start w:val="1"/>
      <w:numFmt w:val="decimal"/>
      <w:lvlText w:val="%1.%2.%3.%4."/>
      <w:lvlJc w:val="left"/>
      <w:pPr>
        <w:ind w:left="2430" w:hanging="720"/>
      </w:pPr>
      <w:rPr>
        <w:rFonts w:cs="Times New Roman" w:hint="default"/>
      </w:rPr>
    </w:lvl>
    <w:lvl w:ilvl="4">
      <w:start w:val="1"/>
      <w:numFmt w:val="decimal"/>
      <w:lvlText w:val="%1.%2.%3.%4.%5."/>
      <w:lvlJc w:val="left"/>
      <w:pPr>
        <w:ind w:left="3360" w:hanging="1080"/>
      </w:pPr>
      <w:rPr>
        <w:rFonts w:cs="Times New Roman" w:hint="default"/>
      </w:rPr>
    </w:lvl>
    <w:lvl w:ilvl="5">
      <w:start w:val="1"/>
      <w:numFmt w:val="decimal"/>
      <w:lvlText w:val="%1.%2.%3.%4.%5.%6."/>
      <w:lvlJc w:val="left"/>
      <w:pPr>
        <w:ind w:left="3930" w:hanging="1080"/>
      </w:pPr>
      <w:rPr>
        <w:rFonts w:cs="Times New Roman" w:hint="default"/>
      </w:rPr>
    </w:lvl>
    <w:lvl w:ilvl="6">
      <w:start w:val="1"/>
      <w:numFmt w:val="decimal"/>
      <w:lvlText w:val="%1.%2.%3.%4.%5.%6.%7."/>
      <w:lvlJc w:val="left"/>
      <w:pPr>
        <w:ind w:left="4860" w:hanging="1440"/>
      </w:pPr>
      <w:rPr>
        <w:rFonts w:cs="Times New Roman" w:hint="default"/>
      </w:rPr>
    </w:lvl>
    <w:lvl w:ilvl="7">
      <w:start w:val="1"/>
      <w:numFmt w:val="decimal"/>
      <w:lvlText w:val="%1.%2.%3.%4.%5.%6.%7.%8."/>
      <w:lvlJc w:val="left"/>
      <w:pPr>
        <w:ind w:left="5430" w:hanging="1440"/>
      </w:pPr>
      <w:rPr>
        <w:rFonts w:cs="Times New Roman" w:hint="default"/>
      </w:rPr>
    </w:lvl>
    <w:lvl w:ilvl="8">
      <w:start w:val="1"/>
      <w:numFmt w:val="decimal"/>
      <w:lvlText w:val="%1.%2.%3.%4.%5.%6.%7.%8.%9."/>
      <w:lvlJc w:val="left"/>
      <w:pPr>
        <w:ind w:left="6360" w:hanging="1800"/>
      </w:pPr>
      <w:rPr>
        <w:rFonts w:cs="Times New Roman" w:hint="default"/>
      </w:rPr>
    </w:lvl>
  </w:abstractNum>
  <w:abstractNum w:abstractNumId="80">
    <w:nsid w:val="4DAB4EEB"/>
    <w:multiLevelType w:val="hybridMultilevel"/>
    <w:tmpl w:val="B3FC5664"/>
    <w:lvl w:ilvl="0" w:tplc="04090003">
      <w:numFmt w:val="bullet"/>
      <w:lvlText w:val="-"/>
      <w:lvlJc w:val="left"/>
      <w:pPr>
        <w:ind w:left="720" w:hanging="360"/>
      </w:pPr>
      <w:rPr>
        <w:rFonts w:ascii="Times New Roman" w:eastAsia="Times New Roman" w:hAnsi="Times New Roman" w:hint="default"/>
        <w:b w:val="0"/>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1">
    <w:nsid w:val="4DAE3FBA"/>
    <w:multiLevelType w:val="hybridMultilevel"/>
    <w:tmpl w:val="F2DA279A"/>
    <w:lvl w:ilvl="0" w:tplc="0409001B">
      <w:start w:val="1"/>
      <w:numFmt w:val="bullet"/>
      <w:pStyle w:val="bullet3"/>
      <w:lvlText w:val=""/>
      <w:lvlJc w:val="left"/>
      <w:pPr>
        <w:tabs>
          <w:tab w:val="num" w:pos="2041"/>
        </w:tabs>
        <w:ind w:left="2041" w:hanging="794"/>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737026F6"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82">
    <w:nsid w:val="4E0A2AF6"/>
    <w:multiLevelType w:val="hybridMultilevel"/>
    <w:tmpl w:val="976A3D52"/>
    <w:lvl w:ilvl="0" w:tplc="51B05E38">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3">
    <w:nsid w:val="4E6D7BFA"/>
    <w:multiLevelType w:val="singleLevel"/>
    <w:tmpl w:val="97AE7A7A"/>
    <w:lvl w:ilvl="0">
      <w:start w:val="1"/>
      <w:numFmt w:val="lowerLetter"/>
      <w:pStyle w:val="alpha5"/>
      <w:lvlText w:val="(%1)"/>
      <w:lvlJc w:val="left"/>
      <w:pPr>
        <w:tabs>
          <w:tab w:val="num" w:pos="3289"/>
        </w:tabs>
        <w:ind w:left="3289" w:hanging="567"/>
      </w:pPr>
      <w:rPr>
        <w:rFonts w:ascii="Arial" w:hAnsi="Arial" w:cs="Times New Roman" w:hint="default"/>
        <w:b w:val="0"/>
        <w:i w:val="0"/>
        <w:sz w:val="20"/>
      </w:rPr>
    </w:lvl>
  </w:abstractNum>
  <w:abstractNum w:abstractNumId="84">
    <w:nsid w:val="4FCB61CB"/>
    <w:multiLevelType w:val="hybridMultilevel"/>
    <w:tmpl w:val="D66C964A"/>
    <w:lvl w:ilvl="0" w:tplc="0409001B">
      <w:start w:val="1"/>
      <w:numFmt w:val="bullet"/>
      <w:pStyle w:val="bullet5"/>
      <w:lvlText w:val=""/>
      <w:lvlJc w:val="left"/>
      <w:pPr>
        <w:tabs>
          <w:tab w:val="num" w:pos="3289"/>
        </w:tabs>
        <w:ind w:left="3289" w:hanging="567"/>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85">
    <w:nsid w:val="512A7C3C"/>
    <w:multiLevelType w:val="singleLevel"/>
    <w:tmpl w:val="B1F0D2AC"/>
    <w:lvl w:ilvl="0">
      <w:start w:val="1"/>
      <w:numFmt w:val="lowerLetter"/>
      <w:pStyle w:val="alpha1"/>
      <w:lvlText w:val="(%1)"/>
      <w:lvlJc w:val="left"/>
      <w:pPr>
        <w:tabs>
          <w:tab w:val="num" w:pos="567"/>
        </w:tabs>
        <w:ind w:left="567" w:hanging="567"/>
      </w:pPr>
      <w:rPr>
        <w:rFonts w:ascii="Arial" w:hAnsi="Arial" w:cs="Times New Roman" w:hint="default"/>
        <w:b w:val="0"/>
        <w:i w:val="0"/>
        <w:sz w:val="20"/>
      </w:rPr>
    </w:lvl>
  </w:abstractNum>
  <w:abstractNum w:abstractNumId="86">
    <w:nsid w:val="55381602"/>
    <w:multiLevelType w:val="multilevel"/>
    <w:tmpl w:val="FFFFFFFF"/>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7">
    <w:nsid w:val="55A9058A"/>
    <w:multiLevelType w:val="hybridMultilevel"/>
    <w:tmpl w:val="5F7A5C52"/>
    <w:lvl w:ilvl="0" w:tplc="531AA13C">
      <w:start w:val="1"/>
      <w:numFmt w:val="bullet"/>
      <w:pStyle w:val="bullet4"/>
      <w:lvlText w:val=""/>
      <w:lvlJc w:val="left"/>
      <w:pPr>
        <w:tabs>
          <w:tab w:val="num" w:pos="2722"/>
        </w:tabs>
        <w:ind w:left="2722" w:hanging="681"/>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88">
    <w:nsid w:val="55F728E2"/>
    <w:multiLevelType w:val="hybridMultilevel"/>
    <w:tmpl w:val="E83A8744"/>
    <w:lvl w:ilvl="0" w:tplc="04090001">
      <w:start w:val="1"/>
      <w:numFmt w:val="upperRoman"/>
      <w:pStyle w:val="UCRoman2"/>
      <w:lvlText w:val="%1."/>
      <w:lvlJc w:val="left"/>
      <w:pPr>
        <w:tabs>
          <w:tab w:val="num" w:pos="1247"/>
        </w:tabs>
        <w:ind w:left="1247" w:hanging="680"/>
      </w:pPr>
      <w:rPr>
        <w:rFonts w:ascii="Arial Bold" w:hAnsi="Arial Bold" w:cs="Times New Roman" w:hint="default"/>
        <w:b/>
        <w:i w:val="0"/>
        <w:sz w:val="20"/>
      </w:rPr>
    </w:lvl>
    <w:lvl w:ilvl="1" w:tplc="04090003">
      <w:start w:val="2"/>
      <w:numFmt w:val="bullet"/>
      <w:lvlText w:val="-"/>
      <w:lvlJc w:val="left"/>
      <w:pPr>
        <w:tabs>
          <w:tab w:val="num" w:pos="1440"/>
        </w:tabs>
        <w:ind w:left="1440" w:hanging="360"/>
      </w:pPr>
      <w:rPr>
        <w:rFonts w:ascii="Times New Roman" w:eastAsia="Times New Roman" w:hAnsi="Times New Roman" w:hint="default"/>
      </w:rPr>
    </w:lvl>
    <w:lvl w:ilvl="2" w:tplc="04090005">
      <w:start w:val="49"/>
      <w:numFmt w:val="decimal"/>
      <w:lvlText w:val="%3."/>
      <w:lvlJc w:val="left"/>
      <w:pPr>
        <w:tabs>
          <w:tab w:val="num" w:pos="3300"/>
        </w:tabs>
        <w:ind w:left="3300" w:hanging="1320"/>
      </w:pPr>
      <w:rPr>
        <w:rFonts w:cs="Times New Roman" w:hint="default"/>
        <w:b/>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89">
    <w:nsid w:val="56E26FEF"/>
    <w:multiLevelType w:val="singleLevel"/>
    <w:tmpl w:val="E9EEFC04"/>
    <w:lvl w:ilvl="0">
      <w:start w:val="1"/>
      <w:numFmt w:val="lowerRoman"/>
      <w:pStyle w:val="roman4"/>
      <w:lvlText w:val="(%1)"/>
      <w:lvlJc w:val="left"/>
      <w:pPr>
        <w:tabs>
          <w:tab w:val="num" w:pos="2722"/>
        </w:tabs>
        <w:ind w:left="2722" w:hanging="681"/>
      </w:pPr>
      <w:rPr>
        <w:rFonts w:ascii="Arial" w:hAnsi="Arial" w:cs="Times New Roman" w:hint="default"/>
        <w:b w:val="0"/>
        <w:i w:val="0"/>
        <w:sz w:val="20"/>
      </w:rPr>
    </w:lvl>
  </w:abstractNum>
  <w:abstractNum w:abstractNumId="90">
    <w:nsid w:val="5A6F1A24"/>
    <w:multiLevelType w:val="multilevel"/>
    <w:tmpl w:val="E9B8ED4A"/>
    <w:lvl w:ilvl="0">
      <w:start w:val="1"/>
      <w:numFmt w:val="decimal"/>
      <w:pStyle w:val="EstiloNegritaJustificado"/>
      <w:lvlText w:val="%1."/>
      <w:lvlJc w:val="left"/>
      <w:pPr>
        <w:tabs>
          <w:tab w:val="num" w:pos="72"/>
        </w:tabs>
        <w:ind w:left="72" w:hanging="360"/>
      </w:pPr>
      <w:rPr>
        <w:rFonts w:cs="Times New Roman"/>
      </w:rPr>
    </w:lvl>
    <w:lvl w:ilvl="1">
      <w:start w:val="1"/>
      <w:numFmt w:val="decimal"/>
      <w:lvlText w:val="%1.%2."/>
      <w:lvlJc w:val="left"/>
      <w:pPr>
        <w:tabs>
          <w:tab w:val="num" w:pos="504"/>
        </w:tabs>
        <w:ind w:left="504" w:hanging="432"/>
      </w:pPr>
      <w:rPr>
        <w:rFonts w:cs="Times New Roman"/>
      </w:rPr>
    </w:lvl>
    <w:lvl w:ilvl="2">
      <w:start w:val="1"/>
      <w:numFmt w:val="decimal"/>
      <w:lvlText w:val="%1.%2.%3."/>
      <w:lvlJc w:val="left"/>
      <w:pPr>
        <w:tabs>
          <w:tab w:val="num" w:pos="1152"/>
        </w:tabs>
        <w:ind w:left="936" w:hanging="504"/>
      </w:pPr>
      <w:rPr>
        <w:rFonts w:cs="Times New Roman"/>
      </w:rPr>
    </w:lvl>
    <w:lvl w:ilvl="3">
      <w:start w:val="1"/>
      <w:numFmt w:val="decimal"/>
      <w:lvlText w:val="%1.%2.%3.%4."/>
      <w:lvlJc w:val="left"/>
      <w:pPr>
        <w:tabs>
          <w:tab w:val="num" w:pos="1872"/>
        </w:tabs>
        <w:ind w:left="1440" w:hanging="648"/>
      </w:pPr>
      <w:rPr>
        <w:rFonts w:cs="Times New Roman"/>
      </w:rPr>
    </w:lvl>
    <w:lvl w:ilvl="4">
      <w:start w:val="1"/>
      <w:numFmt w:val="decimal"/>
      <w:lvlText w:val="%1.%2.%3.%4.%5."/>
      <w:lvlJc w:val="left"/>
      <w:pPr>
        <w:tabs>
          <w:tab w:val="num" w:pos="2232"/>
        </w:tabs>
        <w:ind w:left="1944" w:hanging="792"/>
      </w:pPr>
      <w:rPr>
        <w:rFonts w:cs="Times New Roman"/>
      </w:rPr>
    </w:lvl>
    <w:lvl w:ilvl="5">
      <w:start w:val="1"/>
      <w:numFmt w:val="decimal"/>
      <w:lvlText w:val="%1.%2.%3.%4.%5.%6."/>
      <w:lvlJc w:val="left"/>
      <w:pPr>
        <w:tabs>
          <w:tab w:val="num" w:pos="2952"/>
        </w:tabs>
        <w:ind w:left="2448" w:hanging="936"/>
      </w:pPr>
      <w:rPr>
        <w:rFonts w:cs="Times New Roman"/>
      </w:rPr>
    </w:lvl>
    <w:lvl w:ilvl="6">
      <w:start w:val="1"/>
      <w:numFmt w:val="decimal"/>
      <w:lvlText w:val="%1.%2.%3.%4.%5.%6.%7."/>
      <w:lvlJc w:val="left"/>
      <w:pPr>
        <w:tabs>
          <w:tab w:val="num" w:pos="3312"/>
        </w:tabs>
        <w:ind w:left="2952" w:hanging="1080"/>
      </w:pPr>
      <w:rPr>
        <w:rFonts w:cs="Times New Roman"/>
      </w:rPr>
    </w:lvl>
    <w:lvl w:ilvl="7">
      <w:start w:val="1"/>
      <w:numFmt w:val="decimal"/>
      <w:lvlText w:val="%1.%2.%3.%4.%5.%6.%7.%8."/>
      <w:lvlJc w:val="left"/>
      <w:pPr>
        <w:tabs>
          <w:tab w:val="num" w:pos="4032"/>
        </w:tabs>
        <w:ind w:left="3456" w:hanging="1224"/>
      </w:pPr>
      <w:rPr>
        <w:rFonts w:cs="Times New Roman"/>
      </w:rPr>
    </w:lvl>
    <w:lvl w:ilvl="8">
      <w:start w:val="1"/>
      <w:numFmt w:val="decimal"/>
      <w:lvlText w:val="%1.%2.%3.%4.%5.%6.%7.%8.%9."/>
      <w:lvlJc w:val="left"/>
      <w:pPr>
        <w:tabs>
          <w:tab w:val="num" w:pos="4392"/>
        </w:tabs>
        <w:ind w:left="4032" w:hanging="1440"/>
      </w:pPr>
      <w:rPr>
        <w:rFonts w:cs="Times New Roman"/>
      </w:rPr>
    </w:lvl>
  </w:abstractNum>
  <w:abstractNum w:abstractNumId="91">
    <w:nsid w:val="5AF711EC"/>
    <w:multiLevelType w:val="singleLevel"/>
    <w:tmpl w:val="2B26B2F6"/>
    <w:lvl w:ilvl="0">
      <w:start w:val="1"/>
      <w:numFmt w:val="lowerRoman"/>
      <w:pStyle w:val="roman1"/>
      <w:lvlText w:val="(%1)"/>
      <w:lvlJc w:val="left"/>
      <w:pPr>
        <w:tabs>
          <w:tab w:val="num" w:pos="720"/>
        </w:tabs>
        <w:ind w:left="567" w:hanging="567"/>
      </w:pPr>
      <w:rPr>
        <w:rFonts w:ascii="Arial" w:hAnsi="Arial" w:cs="Times New Roman" w:hint="default"/>
        <w:b w:val="0"/>
        <w:i w:val="0"/>
        <w:sz w:val="20"/>
      </w:rPr>
    </w:lvl>
  </w:abstractNum>
  <w:abstractNum w:abstractNumId="92">
    <w:nsid w:val="5BB8607D"/>
    <w:multiLevelType w:val="multilevel"/>
    <w:tmpl w:val="F09A0A5E"/>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080"/>
        </w:tabs>
        <w:ind w:left="1080" w:hanging="360"/>
      </w:pPr>
      <w:rPr>
        <w:rFonts w:ascii="OpenSymbol" w:hAnsi="OpenSymbol" w:hint="default"/>
      </w:rPr>
    </w:lvl>
    <w:lvl w:ilvl="2">
      <w:start w:val="1"/>
      <w:numFmt w:val="bullet"/>
      <w:lvlText w:val="▪"/>
      <w:lvlJc w:val="left"/>
      <w:pPr>
        <w:tabs>
          <w:tab w:val="num" w:pos="1440"/>
        </w:tabs>
        <w:ind w:left="1440" w:hanging="360"/>
      </w:pPr>
      <w:rPr>
        <w:rFonts w:ascii="OpenSymbol" w:hAnsi="OpenSymbol" w:hint="default"/>
      </w:rPr>
    </w:lvl>
    <w:lvl w:ilvl="3">
      <w:start w:val="1"/>
      <w:numFmt w:val="bullet"/>
      <w:lvlText w:val=""/>
      <w:lvlJc w:val="left"/>
      <w:pPr>
        <w:tabs>
          <w:tab w:val="num" w:pos="1800"/>
        </w:tabs>
        <w:ind w:left="1800" w:hanging="360"/>
      </w:pPr>
      <w:rPr>
        <w:rFonts w:ascii="Symbol" w:hAnsi="Symbol" w:hint="default"/>
      </w:rPr>
    </w:lvl>
    <w:lvl w:ilvl="4">
      <w:start w:val="1"/>
      <w:numFmt w:val="bullet"/>
      <w:lvlText w:val="◦"/>
      <w:lvlJc w:val="left"/>
      <w:pPr>
        <w:tabs>
          <w:tab w:val="num" w:pos="2160"/>
        </w:tabs>
        <w:ind w:left="2160" w:hanging="360"/>
      </w:pPr>
      <w:rPr>
        <w:rFonts w:ascii="OpenSymbol" w:hAnsi="OpenSymbol" w:hint="default"/>
      </w:rPr>
    </w:lvl>
    <w:lvl w:ilvl="5">
      <w:start w:val="1"/>
      <w:numFmt w:val="bullet"/>
      <w:lvlText w:val="▪"/>
      <w:lvlJc w:val="left"/>
      <w:pPr>
        <w:tabs>
          <w:tab w:val="num" w:pos="2520"/>
        </w:tabs>
        <w:ind w:left="2520" w:hanging="360"/>
      </w:pPr>
      <w:rPr>
        <w:rFonts w:ascii="OpenSymbol" w:hAnsi="OpenSymbol" w:hint="default"/>
      </w:rPr>
    </w:lvl>
    <w:lvl w:ilvl="6">
      <w:start w:val="1"/>
      <w:numFmt w:val="bullet"/>
      <w:lvlText w:val=""/>
      <w:lvlJc w:val="left"/>
      <w:pPr>
        <w:tabs>
          <w:tab w:val="num" w:pos="2880"/>
        </w:tabs>
        <w:ind w:left="2880" w:hanging="360"/>
      </w:pPr>
      <w:rPr>
        <w:rFonts w:ascii="Symbol" w:hAnsi="Symbol" w:hint="default"/>
      </w:rPr>
    </w:lvl>
    <w:lvl w:ilvl="7">
      <w:start w:val="1"/>
      <w:numFmt w:val="bullet"/>
      <w:lvlText w:val="◦"/>
      <w:lvlJc w:val="left"/>
      <w:pPr>
        <w:tabs>
          <w:tab w:val="num" w:pos="3240"/>
        </w:tabs>
        <w:ind w:left="3240" w:hanging="360"/>
      </w:pPr>
      <w:rPr>
        <w:rFonts w:ascii="OpenSymbol" w:hAnsi="OpenSymbol" w:hint="default"/>
      </w:rPr>
    </w:lvl>
    <w:lvl w:ilvl="8">
      <w:start w:val="1"/>
      <w:numFmt w:val="bullet"/>
      <w:lvlText w:val="▪"/>
      <w:lvlJc w:val="left"/>
      <w:pPr>
        <w:tabs>
          <w:tab w:val="num" w:pos="3600"/>
        </w:tabs>
        <w:ind w:left="3600" w:hanging="360"/>
      </w:pPr>
      <w:rPr>
        <w:rFonts w:ascii="OpenSymbol" w:hAnsi="OpenSymbol" w:hint="default"/>
      </w:rPr>
    </w:lvl>
  </w:abstractNum>
  <w:abstractNum w:abstractNumId="93">
    <w:nsid w:val="5BBC0B7A"/>
    <w:multiLevelType w:val="hybridMultilevel"/>
    <w:tmpl w:val="F0601ED2"/>
    <w:lvl w:ilvl="0" w:tplc="A4747850">
      <w:start w:val="1"/>
      <w:numFmt w:val="bullet"/>
      <w:lvlRestart w:val="0"/>
      <w:pStyle w:val="dashbullet3"/>
      <w:lvlText w:val=""/>
      <w:lvlJc w:val="left"/>
      <w:pPr>
        <w:tabs>
          <w:tab w:val="num" w:pos="2041"/>
        </w:tabs>
        <w:ind w:left="2041" w:hanging="794"/>
      </w:pPr>
      <w:rPr>
        <w:rFonts w:ascii="Symbol" w:hAnsi="Symbol" w:hint="default"/>
        <w:color w:val="000058"/>
      </w:rPr>
    </w:lvl>
    <w:lvl w:ilvl="1" w:tplc="230E5276" w:tentative="1">
      <w:start w:val="1"/>
      <w:numFmt w:val="bullet"/>
      <w:lvlText w:val="o"/>
      <w:lvlJc w:val="left"/>
      <w:pPr>
        <w:tabs>
          <w:tab w:val="num" w:pos="1440"/>
        </w:tabs>
        <w:ind w:left="1440" w:hanging="360"/>
      </w:pPr>
      <w:rPr>
        <w:rFonts w:ascii="Courier New" w:hAnsi="Courier New" w:hint="default"/>
      </w:rPr>
    </w:lvl>
    <w:lvl w:ilvl="2" w:tplc="F7D2C5F6" w:tentative="1">
      <w:start w:val="1"/>
      <w:numFmt w:val="bullet"/>
      <w:lvlText w:val=""/>
      <w:lvlJc w:val="left"/>
      <w:pPr>
        <w:tabs>
          <w:tab w:val="num" w:pos="2160"/>
        </w:tabs>
        <w:ind w:left="2160" w:hanging="360"/>
      </w:pPr>
      <w:rPr>
        <w:rFonts w:ascii="Wingdings" w:hAnsi="Wingdings" w:hint="default"/>
      </w:rPr>
    </w:lvl>
    <w:lvl w:ilvl="3" w:tplc="E784687A" w:tentative="1">
      <w:start w:val="1"/>
      <w:numFmt w:val="bullet"/>
      <w:lvlText w:val=""/>
      <w:lvlJc w:val="left"/>
      <w:pPr>
        <w:tabs>
          <w:tab w:val="num" w:pos="2880"/>
        </w:tabs>
        <w:ind w:left="2880" w:hanging="360"/>
      </w:pPr>
      <w:rPr>
        <w:rFonts w:ascii="Symbol" w:hAnsi="Symbol" w:hint="default"/>
      </w:rPr>
    </w:lvl>
    <w:lvl w:ilvl="4" w:tplc="A6AA5176" w:tentative="1">
      <w:start w:val="1"/>
      <w:numFmt w:val="bullet"/>
      <w:lvlText w:val="o"/>
      <w:lvlJc w:val="left"/>
      <w:pPr>
        <w:tabs>
          <w:tab w:val="num" w:pos="3600"/>
        </w:tabs>
        <w:ind w:left="3600" w:hanging="360"/>
      </w:pPr>
      <w:rPr>
        <w:rFonts w:ascii="Courier New" w:hAnsi="Courier New" w:hint="default"/>
      </w:rPr>
    </w:lvl>
    <w:lvl w:ilvl="5" w:tplc="875AF082" w:tentative="1">
      <w:start w:val="1"/>
      <w:numFmt w:val="bullet"/>
      <w:lvlText w:val=""/>
      <w:lvlJc w:val="left"/>
      <w:pPr>
        <w:tabs>
          <w:tab w:val="num" w:pos="4320"/>
        </w:tabs>
        <w:ind w:left="4320" w:hanging="360"/>
      </w:pPr>
      <w:rPr>
        <w:rFonts w:ascii="Wingdings" w:hAnsi="Wingdings" w:hint="default"/>
      </w:rPr>
    </w:lvl>
    <w:lvl w:ilvl="6" w:tplc="2DBE21B0" w:tentative="1">
      <w:start w:val="1"/>
      <w:numFmt w:val="bullet"/>
      <w:lvlText w:val=""/>
      <w:lvlJc w:val="left"/>
      <w:pPr>
        <w:tabs>
          <w:tab w:val="num" w:pos="5040"/>
        </w:tabs>
        <w:ind w:left="5040" w:hanging="360"/>
      </w:pPr>
      <w:rPr>
        <w:rFonts w:ascii="Symbol" w:hAnsi="Symbol" w:hint="default"/>
      </w:rPr>
    </w:lvl>
    <w:lvl w:ilvl="7" w:tplc="E5B883BC" w:tentative="1">
      <w:start w:val="1"/>
      <w:numFmt w:val="bullet"/>
      <w:lvlText w:val="o"/>
      <w:lvlJc w:val="left"/>
      <w:pPr>
        <w:tabs>
          <w:tab w:val="num" w:pos="5760"/>
        </w:tabs>
        <w:ind w:left="5760" w:hanging="360"/>
      </w:pPr>
      <w:rPr>
        <w:rFonts w:ascii="Courier New" w:hAnsi="Courier New" w:hint="default"/>
      </w:rPr>
    </w:lvl>
    <w:lvl w:ilvl="8" w:tplc="6714EE56" w:tentative="1">
      <w:start w:val="1"/>
      <w:numFmt w:val="bullet"/>
      <w:lvlText w:val=""/>
      <w:lvlJc w:val="left"/>
      <w:pPr>
        <w:tabs>
          <w:tab w:val="num" w:pos="6480"/>
        </w:tabs>
        <w:ind w:left="6480" w:hanging="360"/>
      </w:pPr>
      <w:rPr>
        <w:rFonts w:ascii="Wingdings" w:hAnsi="Wingdings" w:hint="default"/>
      </w:rPr>
    </w:lvl>
  </w:abstractNum>
  <w:abstractNum w:abstractNumId="94">
    <w:nsid w:val="5E8A12E7"/>
    <w:multiLevelType w:val="hybridMultilevel"/>
    <w:tmpl w:val="CD5E1256"/>
    <w:lvl w:ilvl="0" w:tplc="51B05E38">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95">
    <w:nsid w:val="5EE24751"/>
    <w:multiLevelType w:val="hybridMultilevel"/>
    <w:tmpl w:val="3E72FDAA"/>
    <w:lvl w:ilvl="0" w:tplc="04090001">
      <w:start w:val="1"/>
      <w:numFmt w:val="bullet"/>
      <w:pStyle w:val="Tablebullet"/>
      <w:lvlText w:val=""/>
      <w:lvlJc w:val="left"/>
      <w:pPr>
        <w:tabs>
          <w:tab w:val="num" w:pos="567"/>
        </w:tabs>
        <w:ind w:left="567" w:hanging="56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6">
    <w:nsid w:val="5F4F2A3A"/>
    <w:multiLevelType w:val="hybridMultilevel"/>
    <w:tmpl w:val="EFC61932"/>
    <w:lvl w:ilvl="0" w:tplc="51B05E38">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7">
    <w:nsid w:val="62215270"/>
    <w:multiLevelType w:val="singleLevel"/>
    <w:tmpl w:val="7E0AB9FE"/>
    <w:lvl w:ilvl="0">
      <w:start w:val="1"/>
      <w:numFmt w:val="lowerRoman"/>
      <w:pStyle w:val="roman3"/>
      <w:lvlText w:val="(%1)"/>
      <w:lvlJc w:val="left"/>
      <w:pPr>
        <w:tabs>
          <w:tab w:val="num" w:pos="2041"/>
        </w:tabs>
        <w:ind w:left="2041" w:hanging="794"/>
      </w:pPr>
      <w:rPr>
        <w:rFonts w:ascii="Arial" w:hAnsi="Arial" w:cs="Times New Roman" w:hint="default"/>
        <w:b w:val="0"/>
        <w:i w:val="0"/>
        <w:sz w:val="20"/>
      </w:rPr>
    </w:lvl>
  </w:abstractNum>
  <w:abstractNum w:abstractNumId="98">
    <w:nsid w:val="634935A9"/>
    <w:multiLevelType w:val="hybridMultilevel"/>
    <w:tmpl w:val="DC009BF8"/>
    <w:lvl w:ilvl="0" w:tplc="0409001B">
      <w:start w:val="1"/>
      <w:numFmt w:val="bullet"/>
      <w:pStyle w:val="Bulletslevel1"/>
      <w:lvlText w:val=""/>
      <w:lvlJc w:val="left"/>
      <w:pPr>
        <w:ind w:left="720" w:hanging="360"/>
      </w:pPr>
      <w:rPr>
        <w:rFonts w:ascii="Symbol" w:hAnsi="Symbol" w:hint="default"/>
        <w:b w:val="0"/>
        <w:i w:val="0"/>
        <w:sz w:val="19"/>
      </w:rPr>
    </w:lvl>
    <w:lvl w:ilvl="1" w:tplc="04090019">
      <w:start w:val="1"/>
      <w:numFmt w:val="bullet"/>
      <w:lvlText w:val="o"/>
      <w:lvlJc w:val="left"/>
      <w:pPr>
        <w:ind w:left="1800" w:hanging="720"/>
      </w:pPr>
      <w:rPr>
        <w:rFonts w:ascii="Courier New" w:hAnsi="Courier New" w:hint="default"/>
      </w:rPr>
    </w:lvl>
    <w:lvl w:ilvl="2" w:tplc="0409001B">
      <w:numFmt w:val="bullet"/>
      <w:lvlText w:val="-"/>
      <w:lvlJc w:val="left"/>
      <w:pPr>
        <w:ind w:left="2160" w:hanging="360"/>
      </w:pPr>
      <w:rPr>
        <w:rFonts w:ascii="Arial" w:eastAsia="Times New Roman" w:hAnsi="Arial"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99">
    <w:nsid w:val="636605CB"/>
    <w:multiLevelType w:val="hybridMultilevel"/>
    <w:tmpl w:val="E7EE2ECE"/>
    <w:lvl w:ilvl="0" w:tplc="51B05E38">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0">
    <w:nsid w:val="64C47EA1"/>
    <w:multiLevelType w:val="singleLevel"/>
    <w:tmpl w:val="AE52FCC8"/>
    <w:lvl w:ilvl="0">
      <w:start w:val="1"/>
      <w:numFmt w:val="lowerRoman"/>
      <w:pStyle w:val="Tableroman"/>
      <w:lvlText w:val="(%1)"/>
      <w:lvlJc w:val="left"/>
      <w:pPr>
        <w:tabs>
          <w:tab w:val="num" w:pos="720"/>
        </w:tabs>
        <w:ind w:left="567" w:hanging="567"/>
      </w:pPr>
      <w:rPr>
        <w:rFonts w:ascii="Arial" w:hAnsi="Arial" w:cs="Times New Roman" w:hint="default"/>
        <w:b w:val="0"/>
        <w:i w:val="0"/>
        <w:sz w:val="20"/>
      </w:rPr>
    </w:lvl>
  </w:abstractNum>
  <w:abstractNum w:abstractNumId="101">
    <w:nsid w:val="65CA53A1"/>
    <w:multiLevelType w:val="hybridMultilevel"/>
    <w:tmpl w:val="1688AD96"/>
    <w:lvl w:ilvl="0" w:tplc="04180001">
      <w:start w:val="1"/>
      <w:numFmt w:val="bullet"/>
      <w:lvlText w:val=""/>
      <w:lvlJc w:val="left"/>
      <w:pPr>
        <w:ind w:left="1354" w:hanging="360"/>
      </w:pPr>
      <w:rPr>
        <w:rFonts w:ascii="Symbol" w:hAnsi="Symbol" w:hint="default"/>
      </w:rPr>
    </w:lvl>
    <w:lvl w:ilvl="1" w:tplc="04180003" w:tentative="1">
      <w:start w:val="1"/>
      <w:numFmt w:val="bullet"/>
      <w:lvlText w:val="o"/>
      <w:lvlJc w:val="left"/>
      <w:pPr>
        <w:ind w:left="2074" w:hanging="360"/>
      </w:pPr>
      <w:rPr>
        <w:rFonts w:ascii="Courier New" w:hAnsi="Courier New" w:hint="default"/>
      </w:rPr>
    </w:lvl>
    <w:lvl w:ilvl="2" w:tplc="04180005" w:tentative="1">
      <w:start w:val="1"/>
      <w:numFmt w:val="bullet"/>
      <w:lvlText w:val=""/>
      <w:lvlJc w:val="left"/>
      <w:pPr>
        <w:ind w:left="2794" w:hanging="360"/>
      </w:pPr>
      <w:rPr>
        <w:rFonts w:ascii="Wingdings" w:hAnsi="Wingdings" w:hint="default"/>
      </w:rPr>
    </w:lvl>
    <w:lvl w:ilvl="3" w:tplc="04180001" w:tentative="1">
      <w:start w:val="1"/>
      <w:numFmt w:val="bullet"/>
      <w:lvlText w:val=""/>
      <w:lvlJc w:val="left"/>
      <w:pPr>
        <w:ind w:left="3514" w:hanging="360"/>
      </w:pPr>
      <w:rPr>
        <w:rFonts w:ascii="Symbol" w:hAnsi="Symbol" w:hint="default"/>
      </w:rPr>
    </w:lvl>
    <w:lvl w:ilvl="4" w:tplc="04180003" w:tentative="1">
      <w:start w:val="1"/>
      <w:numFmt w:val="bullet"/>
      <w:lvlText w:val="o"/>
      <w:lvlJc w:val="left"/>
      <w:pPr>
        <w:ind w:left="4234" w:hanging="360"/>
      </w:pPr>
      <w:rPr>
        <w:rFonts w:ascii="Courier New" w:hAnsi="Courier New" w:hint="default"/>
      </w:rPr>
    </w:lvl>
    <w:lvl w:ilvl="5" w:tplc="04180005" w:tentative="1">
      <w:start w:val="1"/>
      <w:numFmt w:val="bullet"/>
      <w:lvlText w:val=""/>
      <w:lvlJc w:val="left"/>
      <w:pPr>
        <w:ind w:left="4954" w:hanging="360"/>
      </w:pPr>
      <w:rPr>
        <w:rFonts w:ascii="Wingdings" w:hAnsi="Wingdings" w:hint="default"/>
      </w:rPr>
    </w:lvl>
    <w:lvl w:ilvl="6" w:tplc="04180001" w:tentative="1">
      <w:start w:val="1"/>
      <w:numFmt w:val="bullet"/>
      <w:lvlText w:val=""/>
      <w:lvlJc w:val="left"/>
      <w:pPr>
        <w:ind w:left="5674" w:hanging="360"/>
      </w:pPr>
      <w:rPr>
        <w:rFonts w:ascii="Symbol" w:hAnsi="Symbol" w:hint="default"/>
      </w:rPr>
    </w:lvl>
    <w:lvl w:ilvl="7" w:tplc="04180003" w:tentative="1">
      <w:start w:val="1"/>
      <w:numFmt w:val="bullet"/>
      <w:lvlText w:val="o"/>
      <w:lvlJc w:val="left"/>
      <w:pPr>
        <w:ind w:left="6394" w:hanging="360"/>
      </w:pPr>
      <w:rPr>
        <w:rFonts w:ascii="Courier New" w:hAnsi="Courier New" w:hint="default"/>
      </w:rPr>
    </w:lvl>
    <w:lvl w:ilvl="8" w:tplc="04180005" w:tentative="1">
      <w:start w:val="1"/>
      <w:numFmt w:val="bullet"/>
      <w:lvlText w:val=""/>
      <w:lvlJc w:val="left"/>
      <w:pPr>
        <w:ind w:left="7114" w:hanging="360"/>
      </w:pPr>
      <w:rPr>
        <w:rFonts w:ascii="Wingdings" w:hAnsi="Wingdings" w:hint="default"/>
      </w:rPr>
    </w:lvl>
  </w:abstractNum>
  <w:abstractNum w:abstractNumId="102">
    <w:nsid w:val="673362B2"/>
    <w:multiLevelType w:val="hybridMultilevel"/>
    <w:tmpl w:val="3C0AD81A"/>
    <w:lvl w:ilvl="0" w:tplc="04090005">
      <w:numFmt w:val="bullet"/>
      <w:lvlText w:val="–"/>
      <w:lvlJc w:val="left"/>
      <w:pPr>
        <w:ind w:left="1080" w:hanging="360"/>
      </w:pPr>
      <w:rPr>
        <w:rFonts w:ascii="Arial" w:eastAsia="Times New Roman" w:hAnsi="Arial" w:hint="default"/>
        <w:sz w:val="20"/>
      </w:rPr>
    </w:lvl>
    <w:lvl w:ilvl="1" w:tplc="04180003" w:tentative="1">
      <w:start w:val="1"/>
      <w:numFmt w:val="bullet"/>
      <w:lvlText w:val="o"/>
      <w:lvlJc w:val="left"/>
      <w:pPr>
        <w:ind w:left="1800" w:hanging="360"/>
      </w:pPr>
      <w:rPr>
        <w:rFonts w:ascii="Courier New" w:hAnsi="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03">
    <w:nsid w:val="685E33CB"/>
    <w:multiLevelType w:val="multilevel"/>
    <w:tmpl w:val="55226A0A"/>
    <w:styleLink w:val="WW8Num2"/>
    <w:lvl w:ilvl="0">
      <w:start w:val="1"/>
      <w:numFmt w:val="none"/>
      <w:lvlText w:val="%1"/>
      <w:lvlJc w:val="left"/>
      <w:rPr>
        <w:rFonts w:ascii="Times New Roman" w:eastAsia="Times New Roman" w:hAnsi="Times New Roman" w:cs="Times New Roman"/>
      </w:rPr>
    </w:lvl>
    <w:lvl w:ilvl="1">
      <w:start w:val="1"/>
      <w:numFmt w:val="none"/>
      <w:lvlText w:val="%2"/>
      <w:lvlJc w:val="left"/>
      <w:rPr>
        <w:rFonts w:ascii="Courier New" w:hAnsi="Courier New" w:cs="Courier New"/>
      </w:rPr>
    </w:lvl>
    <w:lvl w:ilvl="2">
      <w:start w:val="1"/>
      <w:numFmt w:val="none"/>
      <w:lvlText w:val="%3"/>
      <w:lvlJc w:val="left"/>
      <w:rPr>
        <w:rFonts w:ascii="Wingdings" w:hAnsi="Wingdings" w:cs="Wingdings"/>
      </w:rPr>
    </w:lvl>
    <w:lvl w:ilvl="3">
      <w:start w:val="1"/>
      <w:numFmt w:val="none"/>
      <w:lvlText w:val="%4"/>
      <w:lvlJc w:val="left"/>
      <w:rPr>
        <w:rFonts w:ascii="Symbol" w:hAnsi="Symbol" w:cs="Symbol"/>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104">
    <w:nsid w:val="695E189D"/>
    <w:multiLevelType w:val="multilevel"/>
    <w:tmpl w:val="8542B326"/>
    <w:styleLink w:val="Article"/>
    <w:lvl w:ilvl="0">
      <w:start w:val="1"/>
      <w:numFmt w:val="decimal"/>
      <w:lvlText w:val="Article %1."/>
      <w:lvlJc w:val="left"/>
      <w:pPr>
        <w:ind w:left="1134" w:hanging="1134"/>
      </w:pPr>
      <w:rPr>
        <w:rFonts w:ascii="Arial" w:hAnsi="Arial" w:cs="Times New Roman" w:hint="default"/>
        <w:b w:val="0"/>
        <w:bCs w:val="0"/>
        <w:i w:val="0"/>
        <w:iCs w:val="0"/>
        <w:caps w:val="0"/>
        <w:smallCaps w:val="0"/>
        <w:strike w:val="0"/>
        <w:dstrike w:val="0"/>
        <w:vanish w:val="0"/>
        <w:spacing w:val="0"/>
        <w:kern w:val="0"/>
        <w:position w:val="0"/>
        <w:sz w:val="20"/>
        <w:u w:val="none"/>
        <w:effect w:val="none"/>
        <w:vertAlign w:val="baseline"/>
      </w:rPr>
    </w:lvl>
    <w:lvl w:ilvl="1">
      <w:start w:val="1"/>
      <w:numFmt w:val="decimal"/>
      <w:lvlText w:val="%1.%2"/>
      <w:lvlJc w:val="left"/>
      <w:pPr>
        <w:ind w:left="851" w:hanging="851"/>
      </w:pPr>
      <w:rPr>
        <w:rFonts w:ascii="Arial" w:hAnsi="Arial" w:cs="Times New Roman" w:hint="default"/>
        <w:sz w:val="20"/>
      </w:rPr>
    </w:lvl>
    <w:lvl w:ilvl="2">
      <w:start w:val="1"/>
      <w:numFmt w:val="none"/>
      <w:suff w:val="nothing"/>
      <w:lvlText w:val=""/>
      <w:lvlJc w:val="left"/>
      <w:pPr>
        <w:ind w:left="851" w:hanging="851"/>
      </w:pPr>
      <w:rPr>
        <w:rFonts w:cs="Times New Roman" w:hint="default"/>
      </w:rPr>
    </w:lvl>
    <w:lvl w:ilvl="3">
      <w:start w:val="1"/>
      <w:numFmt w:val="none"/>
      <w:suff w:val="nothing"/>
      <w:lvlText w:val=""/>
      <w:lvlJc w:val="left"/>
      <w:pPr>
        <w:ind w:left="851" w:hanging="851"/>
      </w:pPr>
      <w:rPr>
        <w:rFonts w:cs="Times New Roman" w:hint="default"/>
      </w:rPr>
    </w:lvl>
    <w:lvl w:ilvl="4">
      <w:start w:val="1"/>
      <w:numFmt w:val="none"/>
      <w:suff w:val="nothing"/>
      <w:lvlText w:val=""/>
      <w:lvlJc w:val="left"/>
      <w:pPr>
        <w:ind w:left="851" w:hanging="851"/>
      </w:pPr>
      <w:rPr>
        <w:rFonts w:cs="Times New Roman" w:hint="default"/>
      </w:rPr>
    </w:lvl>
    <w:lvl w:ilvl="5">
      <w:start w:val="1"/>
      <w:numFmt w:val="none"/>
      <w:suff w:val="nothing"/>
      <w:lvlText w:val=""/>
      <w:lvlJc w:val="left"/>
      <w:pPr>
        <w:ind w:left="851" w:hanging="851"/>
      </w:pPr>
      <w:rPr>
        <w:rFonts w:cs="Times New Roman" w:hint="default"/>
      </w:rPr>
    </w:lvl>
    <w:lvl w:ilvl="6">
      <w:start w:val="1"/>
      <w:numFmt w:val="none"/>
      <w:suff w:val="nothing"/>
      <w:lvlText w:val=""/>
      <w:lvlJc w:val="left"/>
      <w:pPr>
        <w:ind w:left="851" w:hanging="851"/>
      </w:pPr>
      <w:rPr>
        <w:rFonts w:cs="Times New Roman" w:hint="default"/>
      </w:rPr>
    </w:lvl>
    <w:lvl w:ilvl="7">
      <w:start w:val="1"/>
      <w:numFmt w:val="none"/>
      <w:suff w:val="nothing"/>
      <w:lvlText w:val=""/>
      <w:lvlJc w:val="left"/>
      <w:pPr>
        <w:ind w:left="851" w:hanging="851"/>
      </w:pPr>
      <w:rPr>
        <w:rFonts w:cs="Times New Roman" w:hint="default"/>
      </w:rPr>
    </w:lvl>
    <w:lvl w:ilvl="8">
      <w:start w:val="1"/>
      <w:numFmt w:val="none"/>
      <w:suff w:val="nothing"/>
      <w:lvlText w:val=""/>
      <w:lvlJc w:val="left"/>
      <w:pPr>
        <w:ind w:left="851" w:hanging="851"/>
      </w:pPr>
      <w:rPr>
        <w:rFonts w:cs="Times New Roman" w:hint="default"/>
      </w:rPr>
    </w:lvl>
  </w:abstractNum>
  <w:abstractNum w:abstractNumId="105">
    <w:nsid w:val="6999618B"/>
    <w:multiLevelType w:val="hybridMultilevel"/>
    <w:tmpl w:val="0CCA05E6"/>
    <w:lvl w:ilvl="0" w:tplc="0409000F">
      <w:start w:val="1"/>
      <w:numFmt w:val="decimal"/>
      <w:lvlText w:val="%1."/>
      <w:lvlJc w:val="left"/>
      <w:pPr>
        <w:ind w:left="720" w:hanging="360"/>
      </w:pPr>
      <w:rPr>
        <w:rFonts w:cs="Times New Roman"/>
      </w:rPr>
    </w:lvl>
    <w:lvl w:ilvl="1" w:tplc="04090001">
      <w:start w:val="1"/>
      <w:numFmt w:val="bullet"/>
      <w:lvlText w:val=""/>
      <w:lvlJc w:val="left"/>
      <w:pPr>
        <w:ind w:left="1440" w:hanging="360"/>
      </w:pPr>
      <w:rPr>
        <w:rFonts w:ascii="Symbol" w:hAnsi="Symbol" w:hint="default"/>
      </w:rPr>
    </w:lvl>
    <w:lvl w:ilvl="2" w:tplc="A86A9662">
      <w:start w:val="1"/>
      <w:numFmt w:val="decimal"/>
      <w:lvlText w:val="%3)"/>
      <w:lvlJc w:val="left"/>
      <w:pPr>
        <w:ind w:left="2340" w:hanging="360"/>
      </w:pPr>
      <w:rPr>
        <w:rFonts w:cs="Times New Roman"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6">
    <w:nsid w:val="6A7F67AA"/>
    <w:multiLevelType w:val="hybridMultilevel"/>
    <w:tmpl w:val="7BAE6836"/>
    <w:lvl w:ilvl="0" w:tplc="044C19FA">
      <w:start w:val="1"/>
      <w:numFmt w:val="upperLetter"/>
      <w:pStyle w:val="UCAlpha3"/>
      <w:lvlText w:val="%1."/>
      <w:lvlJc w:val="left"/>
      <w:pPr>
        <w:tabs>
          <w:tab w:val="num" w:pos="2041"/>
        </w:tabs>
        <w:ind w:left="2041" w:hanging="794"/>
      </w:pPr>
      <w:rPr>
        <w:rFonts w:ascii="Arial Bold" w:hAnsi="Arial Bold" w:cs="Times New Roman" w:hint="default"/>
        <w:b/>
        <w:i w:val="0"/>
        <w:sz w:val="20"/>
      </w:rPr>
    </w:lvl>
    <w:lvl w:ilvl="1" w:tplc="CCB24FEA" w:tentative="1">
      <w:start w:val="1"/>
      <w:numFmt w:val="lowerLetter"/>
      <w:lvlText w:val="%2."/>
      <w:lvlJc w:val="left"/>
      <w:pPr>
        <w:tabs>
          <w:tab w:val="num" w:pos="1440"/>
        </w:tabs>
        <w:ind w:left="1440" w:hanging="360"/>
      </w:pPr>
      <w:rPr>
        <w:rFonts w:cs="Times New Roman"/>
      </w:rPr>
    </w:lvl>
    <w:lvl w:ilvl="2" w:tplc="3BACA45C" w:tentative="1">
      <w:start w:val="1"/>
      <w:numFmt w:val="lowerRoman"/>
      <w:lvlText w:val="%3."/>
      <w:lvlJc w:val="right"/>
      <w:pPr>
        <w:tabs>
          <w:tab w:val="num" w:pos="2160"/>
        </w:tabs>
        <w:ind w:left="2160" w:hanging="180"/>
      </w:pPr>
      <w:rPr>
        <w:rFonts w:cs="Times New Roman"/>
      </w:rPr>
    </w:lvl>
    <w:lvl w:ilvl="3" w:tplc="F5F0B1EC" w:tentative="1">
      <w:start w:val="1"/>
      <w:numFmt w:val="decimal"/>
      <w:lvlText w:val="%4."/>
      <w:lvlJc w:val="left"/>
      <w:pPr>
        <w:tabs>
          <w:tab w:val="num" w:pos="2880"/>
        </w:tabs>
        <w:ind w:left="2880" w:hanging="360"/>
      </w:pPr>
      <w:rPr>
        <w:rFonts w:cs="Times New Roman"/>
      </w:rPr>
    </w:lvl>
    <w:lvl w:ilvl="4" w:tplc="56E02EB4" w:tentative="1">
      <w:start w:val="1"/>
      <w:numFmt w:val="lowerLetter"/>
      <w:lvlText w:val="%5."/>
      <w:lvlJc w:val="left"/>
      <w:pPr>
        <w:tabs>
          <w:tab w:val="num" w:pos="3600"/>
        </w:tabs>
        <w:ind w:left="3600" w:hanging="360"/>
      </w:pPr>
      <w:rPr>
        <w:rFonts w:cs="Times New Roman"/>
      </w:rPr>
    </w:lvl>
    <w:lvl w:ilvl="5" w:tplc="153A8ED2" w:tentative="1">
      <w:start w:val="1"/>
      <w:numFmt w:val="lowerRoman"/>
      <w:lvlText w:val="%6."/>
      <w:lvlJc w:val="right"/>
      <w:pPr>
        <w:tabs>
          <w:tab w:val="num" w:pos="4320"/>
        </w:tabs>
        <w:ind w:left="4320" w:hanging="180"/>
      </w:pPr>
      <w:rPr>
        <w:rFonts w:cs="Times New Roman"/>
      </w:rPr>
    </w:lvl>
    <w:lvl w:ilvl="6" w:tplc="AE66F112" w:tentative="1">
      <w:start w:val="1"/>
      <w:numFmt w:val="decimal"/>
      <w:lvlText w:val="%7."/>
      <w:lvlJc w:val="left"/>
      <w:pPr>
        <w:tabs>
          <w:tab w:val="num" w:pos="5040"/>
        </w:tabs>
        <w:ind w:left="5040" w:hanging="360"/>
      </w:pPr>
      <w:rPr>
        <w:rFonts w:cs="Times New Roman"/>
      </w:rPr>
    </w:lvl>
    <w:lvl w:ilvl="7" w:tplc="FAB454D6" w:tentative="1">
      <w:start w:val="1"/>
      <w:numFmt w:val="lowerLetter"/>
      <w:lvlText w:val="%8."/>
      <w:lvlJc w:val="left"/>
      <w:pPr>
        <w:tabs>
          <w:tab w:val="num" w:pos="5760"/>
        </w:tabs>
        <w:ind w:left="5760" w:hanging="360"/>
      </w:pPr>
      <w:rPr>
        <w:rFonts w:cs="Times New Roman"/>
      </w:rPr>
    </w:lvl>
    <w:lvl w:ilvl="8" w:tplc="0BFAF8D0" w:tentative="1">
      <w:start w:val="1"/>
      <w:numFmt w:val="lowerRoman"/>
      <w:lvlText w:val="%9."/>
      <w:lvlJc w:val="right"/>
      <w:pPr>
        <w:tabs>
          <w:tab w:val="num" w:pos="6480"/>
        </w:tabs>
        <w:ind w:left="6480" w:hanging="180"/>
      </w:pPr>
      <w:rPr>
        <w:rFonts w:cs="Times New Roman"/>
      </w:rPr>
    </w:lvl>
  </w:abstractNum>
  <w:abstractNum w:abstractNumId="107">
    <w:nsid w:val="6AED5E02"/>
    <w:multiLevelType w:val="hybridMultilevel"/>
    <w:tmpl w:val="C7C42270"/>
    <w:lvl w:ilvl="0" w:tplc="E992456E">
      <w:start w:val="1"/>
      <w:numFmt w:val="bullet"/>
      <w:lvlText w:val=""/>
      <w:lvlJc w:val="left"/>
      <w:pPr>
        <w:ind w:left="720" w:hanging="360"/>
      </w:pPr>
      <w:rPr>
        <w:rFonts w:ascii="Symbol" w:hAnsi="Symbol" w:hint="default"/>
      </w:rPr>
    </w:lvl>
    <w:lvl w:ilvl="1" w:tplc="400EE1F4">
      <w:numFmt w:val="bullet"/>
      <w:lvlText w:val="•"/>
      <w:lvlJc w:val="left"/>
      <w:pPr>
        <w:ind w:left="1440" w:hanging="360"/>
      </w:pPr>
      <w:rPr>
        <w:rFonts w:ascii="Times New Roman" w:eastAsia="Times New Roman" w:hAnsi="Times New Roman" w:hint="default"/>
      </w:rPr>
    </w:lvl>
    <w:lvl w:ilvl="2" w:tplc="8B140564">
      <w:numFmt w:val="bullet"/>
      <w:lvlText w:val="-"/>
      <w:lvlJc w:val="left"/>
      <w:pPr>
        <w:ind w:left="2160" w:hanging="360"/>
      </w:pPr>
      <w:rPr>
        <w:rFonts w:ascii="Times New Roman" w:eastAsia="Times New Roman" w:hAnsi="Times New Roman"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8">
    <w:nsid w:val="6B0C7500"/>
    <w:multiLevelType w:val="multilevel"/>
    <w:tmpl w:val="6B52B74C"/>
    <w:styleLink w:val="Style1"/>
    <w:lvl w:ilvl="0">
      <w:start w:val="1"/>
      <w:numFmt w:val="lowerRoman"/>
      <w:lvlText w:val="(%1)"/>
      <w:lvlJc w:val="left"/>
      <w:pPr>
        <w:ind w:left="360" w:hanging="360"/>
      </w:pPr>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09">
    <w:nsid w:val="6B1D1232"/>
    <w:multiLevelType w:val="multilevel"/>
    <w:tmpl w:val="B5562B90"/>
    <w:lvl w:ilvl="0">
      <w:start w:val="1"/>
      <w:numFmt w:val="decimal"/>
      <w:pStyle w:val="Level1"/>
      <w:lvlText w:val="%1"/>
      <w:lvlJc w:val="left"/>
      <w:pPr>
        <w:tabs>
          <w:tab w:val="num" w:pos="567"/>
        </w:tabs>
        <w:ind w:left="567" w:hanging="567"/>
      </w:pPr>
      <w:rPr>
        <w:rFonts w:cs="Times New Roman" w:hint="default"/>
        <w:b/>
        <w:i w:val="0"/>
        <w:sz w:val="22"/>
      </w:rPr>
    </w:lvl>
    <w:lvl w:ilvl="1">
      <w:start w:val="1"/>
      <w:numFmt w:val="decimal"/>
      <w:pStyle w:val="Level2"/>
      <w:lvlText w:val="%1.%2"/>
      <w:lvlJc w:val="left"/>
      <w:pPr>
        <w:tabs>
          <w:tab w:val="num" w:pos="1247"/>
        </w:tabs>
        <w:ind w:left="1247" w:hanging="680"/>
      </w:pPr>
      <w:rPr>
        <w:rFonts w:cs="Times New Roman" w:hint="default"/>
        <w:b/>
        <w:i w:val="0"/>
        <w:sz w:val="21"/>
      </w:rPr>
    </w:lvl>
    <w:lvl w:ilvl="2">
      <w:start w:val="1"/>
      <w:numFmt w:val="decimal"/>
      <w:pStyle w:val="Level3"/>
      <w:lvlText w:val="%1.%2.%3"/>
      <w:lvlJc w:val="left"/>
      <w:pPr>
        <w:tabs>
          <w:tab w:val="num" w:pos="2041"/>
        </w:tabs>
        <w:ind w:left="2041" w:hanging="794"/>
      </w:pPr>
      <w:rPr>
        <w:rFonts w:cs="Times New Roman" w:hint="default"/>
        <w:b/>
        <w:i w:val="0"/>
        <w:sz w:val="17"/>
      </w:rPr>
    </w:lvl>
    <w:lvl w:ilvl="3">
      <w:start w:val="1"/>
      <w:numFmt w:val="lowerRoman"/>
      <w:pStyle w:val="Level4"/>
      <w:lvlText w:val="(%4)"/>
      <w:lvlJc w:val="left"/>
      <w:pPr>
        <w:tabs>
          <w:tab w:val="num" w:pos="2722"/>
        </w:tabs>
        <w:ind w:left="2722" w:hanging="681"/>
      </w:pPr>
      <w:rPr>
        <w:rFonts w:cs="Times New Roman" w:hint="default"/>
      </w:rPr>
    </w:lvl>
    <w:lvl w:ilvl="4">
      <w:start w:val="1"/>
      <w:numFmt w:val="lowerLetter"/>
      <w:pStyle w:val="Level5"/>
      <w:lvlText w:val="(%5)"/>
      <w:lvlJc w:val="left"/>
      <w:pPr>
        <w:tabs>
          <w:tab w:val="num" w:pos="3289"/>
        </w:tabs>
        <w:ind w:left="3289" w:hanging="567"/>
      </w:pPr>
      <w:rPr>
        <w:rFonts w:cs="Times New Roman" w:hint="default"/>
      </w:rPr>
    </w:lvl>
    <w:lvl w:ilvl="5">
      <w:start w:val="1"/>
      <w:numFmt w:val="upperRoman"/>
      <w:pStyle w:val="Level6"/>
      <w:lvlText w:val="(%6)"/>
      <w:lvlJc w:val="left"/>
      <w:pPr>
        <w:tabs>
          <w:tab w:val="num" w:pos="3969"/>
        </w:tabs>
        <w:ind w:left="3969" w:hanging="680"/>
      </w:pPr>
      <w:rPr>
        <w:rFonts w:cs="Times New Roman" w:hint="default"/>
      </w:rPr>
    </w:lvl>
    <w:lvl w:ilvl="6">
      <w:start w:val="1"/>
      <w:numFmt w:val="none"/>
      <w:pStyle w:val="Level7"/>
      <w:lvlText w:val=""/>
      <w:lvlJc w:val="left"/>
      <w:pPr>
        <w:tabs>
          <w:tab w:val="num" w:pos="3969"/>
        </w:tabs>
        <w:ind w:left="3969" w:hanging="680"/>
      </w:pPr>
      <w:rPr>
        <w:rFonts w:cs="Times New Roman" w:hint="default"/>
      </w:rPr>
    </w:lvl>
    <w:lvl w:ilvl="7">
      <w:start w:val="1"/>
      <w:numFmt w:val="none"/>
      <w:pStyle w:val="Level8"/>
      <w:lvlText w:val=""/>
      <w:lvlJc w:val="left"/>
      <w:pPr>
        <w:tabs>
          <w:tab w:val="num" w:pos="3969"/>
        </w:tabs>
        <w:ind w:left="3969" w:hanging="680"/>
      </w:pPr>
      <w:rPr>
        <w:rFonts w:cs="Times New Roman" w:hint="default"/>
      </w:rPr>
    </w:lvl>
    <w:lvl w:ilvl="8">
      <w:start w:val="1"/>
      <w:numFmt w:val="none"/>
      <w:pStyle w:val="Level9"/>
      <w:lvlText w:val=""/>
      <w:lvlJc w:val="left"/>
      <w:pPr>
        <w:tabs>
          <w:tab w:val="num" w:pos="3969"/>
        </w:tabs>
        <w:ind w:left="3969" w:hanging="680"/>
      </w:pPr>
      <w:rPr>
        <w:rFonts w:cs="Times New Roman" w:hint="default"/>
      </w:rPr>
    </w:lvl>
  </w:abstractNum>
  <w:abstractNum w:abstractNumId="110">
    <w:nsid w:val="6B502D22"/>
    <w:multiLevelType w:val="hybridMultilevel"/>
    <w:tmpl w:val="61A8FB0A"/>
    <w:lvl w:ilvl="0" w:tplc="FFFFFFFF">
      <w:start w:val="27"/>
      <w:numFmt w:val="lowerLetter"/>
      <w:pStyle w:val="doublealpha"/>
      <w:lvlText w:val="(%1)"/>
      <w:lvlJc w:val="left"/>
      <w:pPr>
        <w:tabs>
          <w:tab w:val="num" w:pos="567"/>
        </w:tabs>
        <w:ind w:left="567" w:hanging="567"/>
      </w:pPr>
      <w:rPr>
        <w:rFonts w:ascii="Arial" w:hAnsi="Arial" w:cs="Times New Roman" w:hint="default"/>
        <w:b w:val="0"/>
        <w:i w:val="0"/>
        <w:sz w:val="20"/>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11">
    <w:nsid w:val="6B707693"/>
    <w:multiLevelType w:val="hybridMultilevel"/>
    <w:tmpl w:val="48F2D1E8"/>
    <w:lvl w:ilvl="0" w:tplc="51B05E38">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2">
    <w:nsid w:val="6BEA4D3C"/>
    <w:multiLevelType w:val="hybridMultilevel"/>
    <w:tmpl w:val="7472CC54"/>
    <w:lvl w:ilvl="0" w:tplc="FFFFFFFF">
      <w:start w:val="1"/>
      <w:numFmt w:val="upperLetter"/>
      <w:pStyle w:val="UCAlpha6"/>
      <w:lvlText w:val="%1."/>
      <w:lvlJc w:val="left"/>
      <w:pPr>
        <w:tabs>
          <w:tab w:val="num" w:pos="3969"/>
        </w:tabs>
        <w:ind w:left="3969" w:hanging="680"/>
      </w:pPr>
      <w:rPr>
        <w:rFonts w:ascii="Arial Bold" w:hAnsi="Arial Bold" w:cs="Times New Roman" w:hint="default"/>
        <w:b/>
        <w:i w:val="0"/>
        <w:sz w:val="20"/>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13">
    <w:nsid w:val="6C5255B9"/>
    <w:multiLevelType w:val="singleLevel"/>
    <w:tmpl w:val="7E306700"/>
    <w:lvl w:ilvl="0">
      <w:start w:val="1"/>
      <w:numFmt w:val="lowerRoman"/>
      <w:pStyle w:val="roman6"/>
      <w:lvlText w:val="(%1)"/>
      <w:lvlJc w:val="left"/>
      <w:pPr>
        <w:tabs>
          <w:tab w:val="num" w:pos="3969"/>
        </w:tabs>
        <w:ind w:left="3969" w:hanging="680"/>
      </w:pPr>
      <w:rPr>
        <w:rFonts w:ascii="Arial" w:hAnsi="Arial" w:cs="Times New Roman" w:hint="default"/>
        <w:b w:val="0"/>
        <w:i w:val="0"/>
        <w:sz w:val="20"/>
      </w:rPr>
    </w:lvl>
  </w:abstractNum>
  <w:abstractNum w:abstractNumId="114">
    <w:nsid w:val="6E033593"/>
    <w:multiLevelType w:val="multilevel"/>
    <w:tmpl w:val="2E86356C"/>
    <w:styleLink w:val="WW8Num1"/>
    <w:lvl w:ilvl="0">
      <w:start w:val="1"/>
      <w:numFmt w:val="none"/>
      <w:lvlText w:val="%1"/>
      <w:lvlJc w:val="left"/>
      <w:rPr>
        <w:rFonts w:ascii="Times New Roman" w:eastAsia="Times New Roman" w:hAnsi="Times New Roman" w:cs="Times New Roman"/>
      </w:rPr>
    </w:lvl>
    <w:lvl w:ilvl="1">
      <w:start w:val="1"/>
      <w:numFmt w:val="none"/>
      <w:lvlText w:val="%2"/>
      <w:lvlJc w:val="left"/>
      <w:rPr>
        <w:rFonts w:ascii="Courier New" w:hAnsi="Courier New" w:cs="Courier New"/>
      </w:rPr>
    </w:lvl>
    <w:lvl w:ilvl="2">
      <w:start w:val="1"/>
      <w:numFmt w:val="none"/>
      <w:lvlText w:val="%3"/>
      <w:lvlJc w:val="left"/>
      <w:rPr>
        <w:rFonts w:ascii="Wingdings" w:hAnsi="Wingdings" w:cs="Wingdings"/>
      </w:rPr>
    </w:lvl>
    <w:lvl w:ilvl="3">
      <w:start w:val="1"/>
      <w:numFmt w:val="none"/>
      <w:lvlText w:val="%4"/>
      <w:lvlJc w:val="left"/>
      <w:rPr>
        <w:rFonts w:ascii="Symbol" w:hAnsi="Symbol" w:cs="Symbol"/>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115">
    <w:nsid w:val="6EE33BF2"/>
    <w:multiLevelType w:val="hybridMultilevel"/>
    <w:tmpl w:val="D070CF3A"/>
    <w:lvl w:ilvl="0" w:tplc="51B05E38">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6">
    <w:nsid w:val="6F9B4DD5"/>
    <w:multiLevelType w:val="hybridMultilevel"/>
    <w:tmpl w:val="6344C7C4"/>
    <w:lvl w:ilvl="0" w:tplc="B4EEAB4A">
      <w:start w:val="1"/>
      <w:numFmt w:val="bullet"/>
      <w:lvlRestart w:val="0"/>
      <w:pStyle w:val="dashbullet6"/>
      <w:lvlText w:val=""/>
      <w:lvlJc w:val="left"/>
      <w:pPr>
        <w:tabs>
          <w:tab w:val="num" w:pos="3969"/>
        </w:tabs>
        <w:ind w:left="3969" w:hanging="680"/>
      </w:pPr>
      <w:rPr>
        <w:rFonts w:ascii="Symbol" w:hAnsi="Symbol" w:hint="default"/>
        <w:color w:val="000058"/>
      </w:rPr>
    </w:lvl>
    <w:lvl w:ilvl="1" w:tplc="B4C6A500" w:tentative="1">
      <w:start w:val="1"/>
      <w:numFmt w:val="bullet"/>
      <w:lvlText w:val="o"/>
      <w:lvlJc w:val="left"/>
      <w:pPr>
        <w:tabs>
          <w:tab w:val="num" w:pos="1440"/>
        </w:tabs>
        <w:ind w:left="1440" w:hanging="360"/>
      </w:pPr>
      <w:rPr>
        <w:rFonts w:ascii="Courier New" w:hAnsi="Courier New" w:hint="default"/>
      </w:rPr>
    </w:lvl>
    <w:lvl w:ilvl="2" w:tplc="6A76B57A" w:tentative="1">
      <w:start w:val="1"/>
      <w:numFmt w:val="bullet"/>
      <w:lvlText w:val=""/>
      <w:lvlJc w:val="left"/>
      <w:pPr>
        <w:tabs>
          <w:tab w:val="num" w:pos="2160"/>
        </w:tabs>
        <w:ind w:left="2160" w:hanging="360"/>
      </w:pPr>
      <w:rPr>
        <w:rFonts w:ascii="Wingdings" w:hAnsi="Wingdings" w:hint="default"/>
      </w:rPr>
    </w:lvl>
    <w:lvl w:ilvl="3" w:tplc="B77CA6CE" w:tentative="1">
      <w:start w:val="1"/>
      <w:numFmt w:val="bullet"/>
      <w:lvlText w:val=""/>
      <w:lvlJc w:val="left"/>
      <w:pPr>
        <w:tabs>
          <w:tab w:val="num" w:pos="2880"/>
        </w:tabs>
        <w:ind w:left="2880" w:hanging="360"/>
      </w:pPr>
      <w:rPr>
        <w:rFonts w:ascii="Symbol" w:hAnsi="Symbol" w:hint="default"/>
      </w:rPr>
    </w:lvl>
    <w:lvl w:ilvl="4" w:tplc="C9ECDE6A" w:tentative="1">
      <w:start w:val="1"/>
      <w:numFmt w:val="bullet"/>
      <w:lvlText w:val="o"/>
      <w:lvlJc w:val="left"/>
      <w:pPr>
        <w:tabs>
          <w:tab w:val="num" w:pos="3600"/>
        </w:tabs>
        <w:ind w:left="3600" w:hanging="360"/>
      </w:pPr>
      <w:rPr>
        <w:rFonts w:ascii="Courier New" w:hAnsi="Courier New" w:hint="default"/>
      </w:rPr>
    </w:lvl>
    <w:lvl w:ilvl="5" w:tplc="43206F2A" w:tentative="1">
      <w:start w:val="1"/>
      <w:numFmt w:val="bullet"/>
      <w:lvlText w:val=""/>
      <w:lvlJc w:val="left"/>
      <w:pPr>
        <w:tabs>
          <w:tab w:val="num" w:pos="4320"/>
        </w:tabs>
        <w:ind w:left="4320" w:hanging="360"/>
      </w:pPr>
      <w:rPr>
        <w:rFonts w:ascii="Wingdings" w:hAnsi="Wingdings" w:hint="default"/>
      </w:rPr>
    </w:lvl>
    <w:lvl w:ilvl="6" w:tplc="363CECF0" w:tentative="1">
      <w:start w:val="1"/>
      <w:numFmt w:val="bullet"/>
      <w:lvlText w:val=""/>
      <w:lvlJc w:val="left"/>
      <w:pPr>
        <w:tabs>
          <w:tab w:val="num" w:pos="5040"/>
        </w:tabs>
        <w:ind w:left="5040" w:hanging="360"/>
      </w:pPr>
      <w:rPr>
        <w:rFonts w:ascii="Symbol" w:hAnsi="Symbol" w:hint="default"/>
      </w:rPr>
    </w:lvl>
    <w:lvl w:ilvl="7" w:tplc="51A45130" w:tentative="1">
      <w:start w:val="1"/>
      <w:numFmt w:val="bullet"/>
      <w:lvlText w:val="o"/>
      <w:lvlJc w:val="left"/>
      <w:pPr>
        <w:tabs>
          <w:tab w:val="num" w:pos="5760"/>
        </w:tabs>
        <w:ind w:left="5760" w:hanging="360"/>
      </w:pPr>
      <w:rPr>
        <w:rFonts w:ascii="Courier New" w:hAnsi="Courier New" w:hint="default"/>
      </w:rPr>
    </w:lvl>
    <w:lvl w:ilvl="8" w:tplc="3620CEF0" w:tentative="1">
      <w:start w:val="1"/>
      <w:numFmt w:val="bullet"/>
      <w:lvlText w:val=""/>
      <w:lvlJc w:val="left"/>
      <w:pPr>
        <w:tabs>
          <w:tab w:val="num" w:pos="6480"/>
        </w:tabs>
        <w:ind w:left="6480" w:hanging="360"/>
      </w:pPr>
      <w:rPr>
        <w:rFonts w:ascii="Wingdings" w:hAnsi="Wingdings" w:hint="default"/>
      </w:rPr>
    </w:lvl>
  </w:abstractNum>
  <w:abstractNum w:abstractNumId="117">
    <w:nsid w:val="7169173D"/>
    <w:multiLevelType w:val="singleLevel"/>
    <w:tmpl w:val="C4DA68B6"/>
    <w:lvl w:ilvl="0">
      <w:start w:val="1"/>
      <w:numFmt w:val="lowerLetter"/>
      <w:pStyle w:val="alpha2"/>
      <w:lvlText w:val="(%1)"/>
      <w:lvlJc w:val="left"/>
      <w:pPr>
        <w:tabs>
          <w:tab w:val="num" w:pos="1247"/>
        </w:tabs>
        <w:ind w:left="1247" w:hanging="680"/>
      </w:pPr>
      <w:rPr>
        <w:rFonts w:ascii="Arial" w:hAnsi="Arial" w:cs="Times New Roman" w:hint="default"/>
        <w:b w:val="0"/>
        <w:i w:val="0"/>
        <w:sz w:val="20"/>
      </w:rPr>
    </w:lvl>
  </w:abstractNum>
  <w:abstractNum w:abstractNumId="118">
    <w:nsid w:val="73455C00"/>
    <w:multiLevelType w:val="singleLevel"/>
    <w:tmpl w:val="C610EDC0"/>
    <w:lvl w:ilvl="0">
      <w:start w:val="1"/>
      <w:numFmt w:val="lowerRoman"/>
      <w:pStyle w:val="roman5"/>
      <w:lvlText w:val="(%1)"/>
      <w:lvlJc w:val="left"/>
      <w:pPr>
        <w:tabs>
          <w:tab w:val="num" w:pos="3442"/>
        </w:tabs>
        <w:ind w:left="3289" w:hanging="567"/>
      </w:pPr>
      <w:rPr>
        <w:rFonts w:ascii="Arial" w:hAnsi="Arial" w:cs="Times New Roman" w:hint="default"/>
        <w:b w:val="0"/>
        <w:i w:val="0"/>
        <w:sz w:val="20"/>
      </w:rPr>
    </w:lvl>
  </w:abstractNum>
  <w:abstractNum w:abstractNumId="119">
    <w:nsid w:val="75A623FA"/>
    <w:multiLevelType w:val="hybridMultilevel"/>
    <w:tmpl w:val="CFF8EEB2"/>
    <w:lvl w:ilvl="0" w:tplc="F36AD244">
      <w:start w:val="1"/>
      <w:numFmt w:val="bullet"/>
      <w:lvlRestart w:val="0"/>
      <w:pStyle w:val="dashbullet1"/>
      <w:lvlText w:val=""/>
      <w:lvlJc w:val="left"/>
      <w:pPr>
        <w:tabs>
          <w:tab w:val="num" w:pos="567"/>
        </w:tabs>
        <w:ind w:left="567" w:hanging="567"/>
      </w:pPr>
      <w:rPr>
        <w:rFonts w:ascii="Symbol" w:hAnsi="Symbol" w:hint="default"/>
        <w:color w:val="000058"/>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0">
    <w:nsid w:val="777460CE"/>
    <w:multiLevelType w:val="multilevel"/>
    <w:tmpl w:val="FEA219AE"/>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121">
    <w:nsid w:val="7857746D"/>
    <w:multiLevelType w:val="hybridMultilevel"/>
    <w:tmpl w:val="A6E66E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nsid w:val="793077AF"/>
    <w:multiLevelType w:val="multilevel"/>
    <w:tmpl w:val="FFFFFFF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3">
    <w:nsid w:val="7C8E1C7F"/>
    <w:multiLevelType w:val="multilevel"/>
    <w:tmpl w:val="040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24">
    <w:nsid w:val="7CD54BF5"/>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25">
    <w:nsid w:val="7D075381"/>
    <w:multiLevelType w:val="hybridMultilevel"/>
    <w:tmpl w:val="79B6B110"/>
    <w:lvl w:ilvl="0" w:tplc="60DEBC68">
      <w:start w:val="1"/>
      <w:numFmt w:val="bullet"/>
      <w:lvlRestart w:val="0"/>
      <w:pStyle w:val="dashbullet2"/>
      <w:lvlText w:val=""/>
      <w:lvlJc w:val="left"/>
      <w:pPr>
        <w:tabs>
          <w:tab w:val="num" w:pos="1247"/>
        </w:tabs>
        <w:ind w:left="1247" w:hanging="680"/>
      </w:pPr>
      <w:rPr>
        <w:rFonts w:ascii="Symbol" w:hAnsi="Symbol" w:hint="default"/>
        <w:color w:val="000058"/>
      </w:rPr>
    </w:lvl>
    <w:lvl w:ilvl="1" w:tplc="7018C6B2" w:tentative="1">
      <w:start w:val="1"/>
      <w:numFmt w:val="bullet"/>
      <w:lvlText w:val="o"/>
      <w:lvlJc w:val="left"/>
      <w:pPr>
        <w:tabs>
          <w:tab w:val="num" w:pos="1440"/>
        </w:tabs>
        <w:ind w:left="1440" w:hanging="360"/>
      </w:pPr>
      <w:rPr>
        <w:rFonts w:ascii="Courier New" w:hAnsi="Courier New" w:hint="default"/>
      </w:rPr>
    </w:lvl>
    <w:lvl w:ilvl="2" w:tplc="4FF25AA8" w:tentative="1">
      <w:start w:val="1"/>
      <w:numFmt w:val="bullet"/>
      <w:lvlText w:val=""/>
      <w:lvlJc w:val="left"/>
      <w:pPr>
        <w:tabs>
          <w:tab w:val="num" w:pos="2160"/>
        </w:tabs>
        <w:ind w:left="2160" w:hanging="360"/>
      </w:pPr>
      <w:rPr>
        <w:rFonts w:ascii="Wingdings" w:hAnsi="Wingdings" w:hint="default"/>
      </w:rPr>
    </w:lvl>
    <w:lvl w:ilvl="3" w:tplc="4D646B4E" w:tentative="1">
      <w:start w:val="1"/>
      <w:numFmt w:val="bullet"/>
      <w:lvlText w:val=""/>
      <w:lvlJc w:val="left"/>
      <w:pPr>
        <w:tabs>
          <w:tab w:val="num" w:pos="2880"/>
        </w:tabs>
        <w:ind w:left="2880" w:hanging="360"/>
      </w:pPr>
      <w:rPr>
        <w:rFonts w:ascii="Symbol" w:hAnsi="Symbol" w:hint="default"/>
      </w:rPr>
    </w:lvl>
    <w:lvl w:ilvl="4" w:tplc="F7F62D7C" w:tentative="1">
      <w:start w:val="1"/>
      <w:numFmt w:val="bullet"/>
      <w:lvlText w:val="o"/>
      <w:lvlJc w:val="left"/>
      <w:pPr>
        <w:tabs>
          <w:tab w:val="num" w:pos="3600"/>
        </w:tabs>
        <w:ind w:left="3600" w:hanging="360"/>
      </w:pPr>
      <w:rPr>
        <w:rFonts w:ascii="Courier New" w:hAnsi="Courier New" w:hint="default"/>
      </w:rPr>
    </w:lvl>
    <w:lvl w:ilvl="5" w:tplc="514EB692" w:tentative="1">
      <w:start w:val="1"/>
      <w:numFmt w:val="bullet"/>
      <w:lvlText w:val=""/>
      <w:lvlJc w:val="left"/>
      <w:pPr>
        <w:tabs>
          <w:tab w:val="num" w:pos="4320"/>
        </w:tabs>
        <w:ind w:left="4320" w:hanging="360"/>
      </w:pPr>
      <w:rPr>
        <w:rFonts w:ascii="Wingdings" w:hAnsi="Wingdings" w:hint="default"/>
      </w:rPr>
    </w:lvl>
    <w:lvl w:ilvl="6" w:tplc="78A279D4" w:tentative="1">
      <w:start w:val="1"/>
      <w:numFmt w:val="bullet"/>
      <w:lvlText w:val=""/>
      <w:lvlJc w:val="left"/>
      <w:pPr>
        <w:tabs>
          <w:tab w:val="num" w:pos="5040"/>
        </w:tabs>
        <w:ind w:left="5040" w:hanging="360"/>
      </w:pPr>
      <w:rPr>
        <w:rFonts w:ascii="Symbol" w:hAnsi="Symbol" w:hint="default"/>
      </w:rPr>
    </w:lvl>
    <w:lvl w:ilvl="7" w:tplc="3A88F72A" w:tentative="1">
      <w:start w:val="1"/>
      <w:numFmt w:val="bullet"/>
      <w:lvlText w:val="o"/>
      <w:lvlJc w:val="left"/>
      <w:pPr>
        <w:tabs>
          <w:tab w:val="num" w:pos="5760"/>
        </w:tabs>
        <w:ind w:left="5760" w:hanging="360"/>
      </w:pPr>
      <w:rPr>
        <w:rFonts w:ascii="Courier New" w:hAnsi="Courier New" w:hint="default"/>
      </w:rPr>
    </w:lvl>
    <w:lvl w:ilvl="8" w:tplc="89E0F416" w:tentative="1">
      <w:start w:val="1"/>
      <w:numFmt w:val="bullet"/>
      <w:lvlText w:val=""/>
      <w:lvlJc w:val="left"/>
      <w:pPr>
        <w:tabs>
          <w:tab w:val="num" w:pos="6480"/>
        </w:tabs>
        <w:ind w:left="6480" w:hanging="360"/>
      </w:pPr>
      <w:rPr>
        <w:rFonts w:ascii="Wingdings" w:hAnsi="Wingdings" w:hint="default"/>
      </w:rPr>
    </w:lvl>
  </w:abstractNum>
  <w:abstractNum w:abstractNumId="126">
    <w:nsid w:val="7D667A9B"/>
    <w:multiLevelType w:val="hybridMultilevel"/>
    <w:tmpl w:val="C33C68CA"/>
    <w:lvl w:ilvl="0" w:tplc="1DC20D0E">
      <w:start w:val="1"/>
      <w:numFmt w:val="bullet"/>
      <w:lvlRestart w:val="0"/>
      <w:pStyle w:val="dashbullet5"/>
      <w:lvlText w:val=""/>
      <w:lvlJc w:val="left"/>
      <w:pPr>
        <w:tabs>
          <w:tab w:val="num" w:pos="3289"/>
        </w:tabs>
        <w:ind w:left="3289" w:hanging="567"/>
      </w:pPr>
      <w:rPr>
        <w:rFonts w:ascii="Symbol" w:hAnsi="Symbol" w:hint="default"/>
        <w:color w:val="000058"/>
      </w:rPr>
    </w:lvl>
    <w:lvl w:ilvl="1" w:tplc="108041E8" w:tentative="1">
      <w:start w:val="1"/>
      <w:numFmt w:val="bullet"/>
      <w:lvlText w:val="o"/>
      <w:lvlJc w:val="left"/>
      <w:pPr>
        <w:tabs>
          <w:tab w:val="num" w:pos="1440"/>
        </w:tabs>
        <w:ind w:left="1440" w:hanging="360"/>
      </w:pPr>
      <w:rPr>
        <w:rFonts w:ascii="Courier New" w:hAnsi="Courier New" w:hint="default"/>
      </w:rPr>
    </w:lvl>
    <w:lvl w:ilvl="2" w:tplc="F5B26022" w:tentative="1">
      <w:start w:val="1"/>
      <w:numFmt w:val="bullet"/>
      <w:lvlText w:val=""/>
      <w:lvlJc w:val="left"/>
      <w:pPr>
        <w:tabs>
          <w:tab w:val="num" w:pos="2160"/>
        </w:tabs>
        <w:ind w:left="2160" w:hanging="360"/>
      </w:pPr>
      <w:rPr>
        <w:rFonts w:ascii="Wingdings" w:hAnsi="Wingdings" w:hint="default"/>
      </w:rPr>
    </w:lvl>
    <w:lvl w:ilvl="3" w:tplc="660C364A" w:tentative="1">
      <w:start w:val="1"/>
      <w:numFmt w:val="bullet"/>
      <w:lvlText w:val=""/>
      <w:lvlJc w:val="left"/>
      <w:pPr>
        <w:tabs>
          <w:tab w:val="num" w:pos="2880"/>
        </w:tabs>
        <w:ind w:left="2880" w:hanging="360"/>
      </w:pPr>
      <w:rPr>
        <w:rFonts w:ascii="Symbol" w:hAnsi="Symbol" w:hint="default"/>
      </w:rPr>
    </w:lvl>
    <w:lvl w:ilvl="4" w:tplc="043E0028" w:tentative="1">
      <w:start w:val="1"/>
      <w:numFmt w:val="bullet"/>
      <w:lvlText w:val="o"/>
      <w:lvlJc w:val="left"/>
      <w:pPr>
        <w:tabs>
          <w:tab w:val="num" w:pos="3600"/>
        </w:tabs>
        <w:ind w:left="3600" w:hanging="360"/>
      </w:pPr>
      <w:rPr>
        <w:rFonts w:ascii="Courier New" w:hAnsi="Courier New" w:hint="default"/>
      </w:rPr>
    </w:lvl>
    <w:lvl w:ilvl="5" w:tplc="6B24C27C" w:tentative="1">
      <w:start w:val="1"/>
      <w:numFmt w:val="bullet"/>
      <w:lvlText w:val=""/>
      <w:lvlJc w:val="left"/>
      <w:pPr>
        <w:tabs>
          <w:tab w:val="num" w:pos="4320"/>
        </w:tabs>
        <w:ind w:left="4320" w:hanging="360"/>
      </w:pPr>
      <w:rPr>
        <w:rFonts w:ascii="Wingdings" w:hAnsi="Wingdings" w:hint="default"/>
      </w:rPr>
    </w:lvl>
    <w:lvl w:ilvl="6" w:tplc="9638641E" w:tentative="1">
      <w:start w:val="1"/>
      <w:numFmt w:val="bullet"/>
      <w:lvlText w:val=""/>
      <w:lvlJc w:val="left"/>
      <w:pPr>
        <w:tabs>
          <w:tab w:val="num" w:pos="5040"/>
        </w:tabs>
        <w:ind w:left="5040" w:hanging="360"/>
      </w:pPr>
      <w:rPr>
        <w:rFonts w:ascii="Symbol" w:hAnsi="Symbol" w:hint="default"/>
      </w:rPr>
    </w:lvl>
    <w:lvl w:ilvl="7" w:tplc="397E1BFE" w:tentative="1">
      <w:start w:val="1"/>
      <w:numFmt w:val="bullet"/>
      <w:lvlText w:val="o"/>
      <w:lvlJc w:val="left"/>
      <w:pPr>
        <w:tabs>
          <w:tab w:val="num" w:pos="5760"/>
        </w:tabs>
        <w:ind w:left="5760" w:hanging="360"/>
      </w:pPr>
      <w:rPr>
        <w:rFonts w:ascii="Courier New" w:hAnsi="Courier New" w:hint="default"/>
      </w:rPr>
    </w:lvl>
    <w:lvl w:ilvl="8" w:tplc="4B789664" w:tentative="1">
      <w:start w:val="1"/>
      <w:numFmt w:val="bullet"/>
      <w:lvlText w:val=""/>
      <w:lvlJc w:val="left"/>
      <w:pPr>
        <w:tabs>
          <w:tab w:val="num" w:pos="6480"/>
        </w:tabs>
        <w:ind w:left="6480" w:hanging="360"/>
      </w:pPr>
      <w:rPr>
        <w:rFonts w:ascii="Wingdings" w:hAnsi="Wingdings" w:hint="default"/>
      </w:rPr>
    </w:lvl>
  </w:abstractNum>
  <w:abstractNum w:abstractNumId="127">
    <w:nsid w:val="7ED04878"/>
    <w:multiLevelType w:val="hybridMultilevel"/>
    <w:tmpl w:val="00D42392"/>
    <w:lvl w:ilvl="0" w:tplc="4B069726">
      <w:start w:val="1"/>
      <w:numFmt w:val="decimal"/>
      <w:lvlRestart w:val="0"/>
      <w:pStyle w:val="Parties"/>
      <w:lvlText w:val="%1."/>
      <w:lvlJc w:val="left"/>
      <w:pPr>
        <w:tabs>
          <w:tab w:val="num" w:pos="567"/>
        </w:tabs>
        <w:ind w:left="567" w:hanging="567"/>
      </w:pPr>
      <w:rPr>
        <w:rFonts w:ascii="Arial Bold" w:hAnsi="Arial Bold" w:cs="Times New Roman" w:hint="default"/>
        <w:b/>
        <w:i w:val="0"/>
        <w:sz w:val="20"/>
      </w:rPr>
    </w:lvl>
    <w:lvl w:ilvl="1" w:tplc="09380DC8" w:tentative="1">
      <w:start w:val="1"/>
      <w:numFmt w:val="lowerLetter"/>
      <w:lvlText w:val="%2."/>
      <w:lvlJc w:val="left"/>
      <w:pPr>
        <w:tabs>
          <w:tab w:val="num" w:pos="1440"/>
        </w:tabs>
        <w:ind w:left="1440" w:hanging="360"/>
      </w:pPr>
      <w:rPr>
        <w:rFonts w:cs="Times New Roman"/>
      </w:rPr>
    </w:lvl>
    <w:lvl w:ilvl="2" w:tplc="16C25DC4" w:tentative="1">
      <w:start w:val="1"/>
      <w:numFmt w:val="lowerRoman"/>
      <w:lvlText w:val="%3."/>
      <w:lvlJc w:val="right"/>
      <w:pPr>
        <w:tabs>
          <w:tab w:val="num" w:pos="2160"/>
        </w:tabs>
        <w:ind w:left="2160" w:hanging="180"/>
      </w:pPr>
      <w:rPr>
        <w:rFonts w:cs="Times New Roman"/>
      </w:rPr>
    </w:lvl>
    <w:lvl w:ilvl="3" w:tplc="BE74F062" w:tentative="1">
      <w:start w:val="1"/>
      <w:numFmt w:val="decimal"/>
      <w:lvlText w:val="%4."/>
      <w:lvlJc w:val="left"/>
      <w:pPr>
        <w:tabs>
          <w:tab w:val="num" w:pos="2880"/>
        </w:tabs>
        <w:ind w:left="2880" w:hanging="360"/>
      </w:pPr>
      <w:rPr>
        <w:rFonts w:cs="Times New Roman"/>
      </w:rPr>
    </w:lvl>
    <w:lvl w:ilvl="4" w:tplc="8438E5AA" w:tentative="1">
      <w:start w:val="1"/>
      <w:numFmt w:val="lowerLetter"/>
      <w:lvlText w:val="%5."/>
      <w:lvlJc w:val="left"/>
      <w:pPr>
        <w:tabs>
          <w:tab w:val="num" w:pos="3600"/>
        </w:tabs>
        <w:ind w:left="3600" w:hanging="360"/>
      </w:pPr>
      <w:rPr>
        <w:rFonts w:cs="Times New Roman"/>
      </w:rPr>
    </w:lvl>
    <w:lvl w:ilvl="5" w:tplc="2B606BBE" w:tentative="1">
      <w:start w:val="1"/>
      <w:numFmt w:val="lowerRoman"/>
      <w:lvlText w:val="%6."/>
      <w:lvlJc w:val="right"/>
      <w:pPr>
        <w:tabs>
          <w:tab w:val="num" w:pos="4320"/>
        </w:tabs>
        <w:ind w:left="4320" w:hanging="180"/>
      </w:pPr>
      <w:rPr>
        <w:rFonts w:cs="Times New Roman"/>
      </w:rPr>
    </w:lvl>
    <w:lvl w:ilvl="6" w:tplc="F050D318" w:tentative="1">
      <w:start w:val="1"/>
      <w:numFmt w:val="decimal"/>
      <w:lvlText w:val="%7."/>
      <w:lvlJc w:val="left"/>
      <w:pPr>
        <w:tabs>
          <w:tab w:val="num" w:pos="5040"/>
        </w:tabs>
        <w:ind w:left="5040" w:hanging="360"/>
      </w:pPr>
      <w:rPr>
        <w:rFonts w:cs="Times New Roman"/>
      </w:rPr>
    </w:lvl>
    <w:lvl w:ilvl="7" w:tplc="BBB0CE6A" w:tentative="1">
      <w:start w:val="1"/>
      <w:numFmt w:val="lowerLetter"/>
      <w:lvlText w:val="%8."/>
      <w:lvlJc w:val="left"/>
      <w:pPr>
        <w:tabs>
          <w:tab w:val="num" w:pos="5760"/>
        </w:tabs>
        <w:ind w:left="5760" w:hanging="360"/>
      </w:pPr>
      <w:rPr>
        <w:rFonts w:cs="Times New Roman"/>
      </w:rPr>
    </w:lvl>
    <w:lvl w:ilvl="8" w:tplc="45C4CB10" w:tentative="1">
      <w:start w:val="1"/>
      <w:numFmt w:val="lowerRoman"/>
      <w:lvlText w:val="%9."/>
      <w:lvlJc w:val="right"/>
      <w:pPr>
        <w:tabs>
          <w:tab w:val="num" w:pos="6480"/>
        </w:tabs>
        <w:ind w:left="6480" w:hanging="180"/>
      </w:pPr>
      <w:rPr>
        <w:rFonts w:cs="Times New Roman"/>
      </w:rPr>
    </w:lvl>
  </w:abstractNum>
  <w:num w:numId="1">
    <w:abstractNumId w:val="8"/>
  </w:num>
  <w:num w:numId="2">
    <w:abstractNumId w:val="10"/>
  </w:num>
  <w:num w:numId="3">
    <w:abstractNumId w:val="7"/>
  </w:num>
  <w:num w:numId="4">
    <w:abstractNumId w:val="6"/>
  </w:num>
  <w:num w:numId="5">
    <w:abstractNumId w:val="5"/>
  </w:num>
  <w:num w:numId="6">
    <w:abstractNumId w:val="4"/>
  </w:num>
  <w:num w:numId="7">
    <w:abstractNumId w:val="3"/>
  </w:num>
  <w:num w:numId="8">
    <w:abstractNumId w:val="2"/>
  </w:num>
  <w:num w:numId="9">
    <w:abstractNumId w:val="1"/>
  </w:num>
  <w:num w:numId="10">
    <w:abstractNumId w:val="9"/>
  </w:num>
  <w:num w:numId="11">
    <w:abstractNumId w:val="4"/>
  </w:num>
  <w:num w:numId="12">
    <w:abstractNumId w:val="9"/>
  </w:num>
  <w:num w:numId="13">
    <w:abstractNumId w:val="53"/>
  </w:num>
  <w:num w:numId="14">
    <w:abstractNumId w:val="90"/>
  </w:num>
  <w:num w:numId="15">
    <w:abstractNumId w:val="58"/>
  </w:num>
  <w:num w:numId="16">
    <w:abstractNumId w:val="37"/>
  </w:num>
  <w:num w:numId="17">
    <w:abstractNumId w:val="98"/>
  </w:num>
  <w:num w:numId="18">
    <w:abstractNumId w:val="62"/>
  </w:num>
  <w:num w:numId="19">
    <w:abstractNumId w:val="63"/>
  </w:num>
  <w:num w:numId="20">
    <w:abstractNumId w:val="104"/>
  </w:num>
  <w:num w:numId="21">
    <w:abstractNumId w:val="49"/>
  </w:num>
  <w:num w:numId="22">
    <w:abstractNumId w:val="127"/>
  </w:num>
  <w:num w:numId="23">
    <w:abstractNumId w:val="39"/>
  </w:num>
  <w:num w:numId="24">
    <w:abstractNumId w:val="43"/>
  </w:num>
  <w:num w:numId="25">
    <w:abstractNumId w:val="109"/>
  </w:num>
  <w:num w:numId="26">
    <w:abstractNumId w:val="81"/>
  </w:num>
  <w:num w:numId="27">
    <w:abstractNumId w:val="87"/>
  </w:num>
  <w:num w:numId="28">
    <w:abstractNumId w:val="84"/>
  </w:num>
  <w:num w:numId="29">
    <w:abstractNumId w:val="46"/>
  </w:num>
  <w:num w:numId="30">
    <w:abstractNumId w:val="42"/>
  </w:num>
  <w:num w:numId="31">
    <w:abstractNumId w:val="68"/>
  </w:num>
  <w:num w:numId="32">
    <w:abstractNumId w:val="95"/>
  </w:num>
  <w:num w:numId="33">
    <w:abstractNumId w:val="85"/>
  </w:num>
  <w:num w:numId="34">
    <w:abstractNumId w:val="47"/>
  </w:num>
  <w:num w:numId="35">
    <w:abstractNumId w:val="83"/>
  </w:num>
  <w:num w:numId="36">
    <w:abstractNumId w:val="69"/>
  </w:num>
  <w:num w:numId="37">
    <w:abstractNumId w:val="91"/>
  </w:num>
  <w:num w:numId="38">
    <w:abstractNumId w:val="97"/>
  </w:num>
  <w:num w:numId="39">
    <w:abstractNumId w:val="118"/>
  </w:num>
  <w:num w:numId="40">
    <w:abstractNumId w:val="113"/>
  </w:num>
  <w:num w:numId="41">
    <w:abstractNumId w:val="56"/>
  </w:num>
  <w:num w:numId="42">
    <w:abstractNumId w:val="100"/>
  </w:num>
  <w:num w:numId="43">
    <w:abstractNumId w:val="117"/>
  </w:num>
  <w:num w:numId="44">
    <w:abstractNumId w:val="89"/>
  </w:num>
  <w:num w:numId="45">
    <w:abstractNumId w:val="119"/>
  </w:num>
  <w:num w:numId="46">
    <w:abstractNumId w:val="125"/>
  </w:num>
  <w:num w:numId="47">
    <w:abstractNumId w:val="93"/>
  </w:num>
  <w:num w:numId="48">
    <w:abstractNumId w:val="74"/>
  </w:num>
  <w:num w:numId="49">
    <w:abstractNumId w:val="126"/>
  </w:num>
  <w:num w:numId="50">
    <w:abstractNumId w:val="116"/>
  </w:num>
  <w:num w:numId="51">
    <w:abstractNumId w:val="32"/>
  </w:num>
  <w:num w:numId="52">
    <w:abstractNumId w:val="64"/>
  </w:num>
  <w:num w:numId="53">
    <w:abstractNumId w:val="106"/>
  </w:num>
  <w:num w:numId="54">
    <w:abstractNumId w:val="52"/>
  </w:num>
  <w:num w:numId="55">
    <w:abstractNumId w:val="73"/>
  </w:num>
  <w:num w:numId="56">
    <w:abstractNumId w:val="112"/>
  </w:num>
  <w:num w:numId="57">
    <w:abstractNumId w:val="51"/>
  </w:num>
  <w:num w:numId="58">
    <w:abstractNumId w:val="88"/>
  </w:num>
  <w:num w:numId="59">
    <w:abstractNumId w:val="110"/>
  </w:num>
  <w:num w:numId="60">
    <w:abstractNumId w:val="123"/>
  </w:num>
  <w:num w:numId="61">
    <w:abstractNumId w:val="124"/>
  </w:num>
  <w:num w:numId="62">
    <w:abstractNumId w:val="60"/>
  </w:num>
  <w:num w:numId="63">
    <w:abstractNumId w:val="79"/>
  </w:num>
  <w:num w:numId="64">
    <w:abstractNumId w:val="35"/>
  </w:num>
  <w:num w:numId="65">
    <w:abstractNumId w:val="108"/>
  </w:num>
  <w:num w:numId="66">
    <w:abstractNumId w:val="61"/>
  </w:num>
  <w:num w:numId="67">
    <w:abstractNumId w:val="114"/>
  </w:num>
  <w:num w:numId="68">
    <w:abstractNumId w:val="103"/>
  </w:num>
  <w:num w:numId="69">
    <w:abstractNumId w:val="71"/>
  </w:num>
  <w:num w:numId="70">
    <w:abstractNumId w:val="72"/>
  </w:num>
  <w:num w:numId="71">
    <w:abstractNumId w:val="45"/>
  </w:num>
  <w:num w:numId="72">
    <w:abstractNumId w:val="54"/>
  </w:num>
  <w:num w:numId="73">
    <w:abstractNumId w:val="105"/>
  </w:num>
  <w:num w:numId="74">
    <w:abstractNumId w:val="77"/>
  </w:num>
  <w:num w:numId="75">
    <w:abstractNumId w:val="75"/>
  </w:num>
  <w:num w:numId="76">
    <w:abstractNumId w:val="92"/>
  </w:num>
  <w:num w:numId="77">
    <w:abstractNumId w:val="44"/>
  </w:num>
  <w:num w:numId="78">
    <w:abstractNumId w:val="107"/>
  </w:num>
  <w:num w:numId="79">
    <w:abstractNumId w:val="120"/>
  </w:num>
  <w:num w:numId="80">
    <w:abstractNumId w:val="41"/>
  </w:num>
  <w:num w:numId="81">
    <w:abstractNumId w:val="57"/>
  </w:num>
  <w:num w:numId="82">
    <w:abstractNumId w:val="78"/>
  </w:num>
  <w:num w:numId="83">
    <w:abstractNumId w:val="36"/>
  </w:num>
  <w:num w:numId="84">
    <w:abstractNumId w:val="0"/>
  </w:num>
  <w:num w:numId="85">
    <w:abstractNumId w:val="66"/>
  </w:num>
  <w:num w:numId="86">
    <w:abstractNumId w:val="67"/>
  </w:num>
  <w:num w:numId="87">
    <w:abstractNumId w:val="82"/>
  </w:num>
  <w:num w:numId="88">
    <w:abstractNumId w:val="76"/>
  </w:num>
  <w:num w:numId="89">
    <w:abstractNumId w:val="96"/>
  </w:num>
  <w:num w:numId="90">
    <w:abstractNumId w:val="59"/>
  </w:num>
  <w:num w:numId="91">
    <w:abstractNumId w:val="115"/>
  </w:num>
  <w:num w:numId="92">
    <w:abstractNumId w:val="65"/>
  </w:num>
  <w:num w:numId="93">
    <w:abstractNumId w:val="14"/>
  </w:num>
  <w:num w:numId="94">
    <w:abstractNumId w:val="22"/>
  </w:num>
  <w:num w:numId="95">
    <w:abstractNumId w:val="17"/>
  </w:num>
  <w:num w:numId="96">
    <w:abstractNumId w:val="18"/>
  </w:num>
  <w:num w:numId="97">
    <w:abstractNumId w:val="25"/>
  </w:num>
  <w:num w:numId="98">
    <w:abstractNumId w:val="26"/>
  </w:num>
  <w:num w:numId="99">
    <w:abstractNumId w:val="23"/>
  </w:num>
  <w:num w:numId="100">
    <w:abstractNumId w:val="27"/>
  </w:num>
  <w:num w:numId="101">
    <w:abstractNumId w:val="102"/>
  </w:num>
  <w:num w:numId="102">
    <w:abstractNumId w:val="38"/>
  </w:num>
  <w:num w:numId="103">
    <w:abstractNumId w:val="99"/>
  </w:num>
  <w:num w:numId="104">
    <w:abstractNumId w:val="94"/>
  </w:num>
  <w:num w:numId="105">
    <w:abstractNumId w:val="48"/>
  </w:num>
  <w:num w:numId="106">
    <w:abstractNumId w:val="34"/>
  </w:num>
  <w:num w:numId="107">
    <w:abstractNumId w:val="111"/>
  </w:num>
  <w:num w:numId="108">
    <w:abstractNumId w:val="33"/>
  </w:num>
  <w:num w:numId="109">
    <w:abstractNumId w:val="55"/>
  </w:num>
  <w:num w:numId="110">
    <w:abstractNumId w:val="121"/>
  </w:num>
  <w:num w:numId="111">
    <w:abstractNumId w:val="40"/>
  </w:num>
  <w:num w:numId="112">
    <w:abstractNumId w:val="101"/>
  </w:num>
  <w:num w:numId="113">
    <w:abstractNumId w:val="50"/>
  </w:num>
  <w:num w:numId="114">
    <w:abstractNumId w:val="80"/>
  </w:num>
  <w:num w:numId="115">
    <w:abstractNumId w:val="70"/>
  </w:num>
  <w:num w:numId="116">
    <w:abstractNumId w:val="122"/>
  </w:num>
  <w:num w:numId="117">
    <w:abstractNumId w:val="86"/>
  </w:num>
  <w:numIdMacAtCleanup w:val="10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defaultTabStop w:val="709"/>
  <w:hyphenationZone w:val="425"/>
  <w:drawingGridHorizontalSpacing w:val="12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011F7"/>
    <w:rsid w:val="0000028F"/>
    <w:rsid w:val="0000059C"/>
    <w:rsid w:val="00000620"/>
    <w:rsid w:val="00001242"/>
    <w:rsid w:val="00002775"/>
    <w:rsid w:val="000027E4"/>
    <w:rsid w:val="000031C2"/>
    <w:rsid w:val="00003867"/>
    <w:rsid w:val="00003EFE"/>
    <w:rsid w:val="00003F53"/>
    <w:rsid w:val="00004919"/>
    <w:rsid w:val="00005898"/>
    <w:rsid w:val="00006139"/>
    <w:rsid w:val="000062B2"/>
    <w:rsid w:val="00006420"/>
    <w:rsid w:val="00010406"/>
    <w:rsid w:val="00010591"/>
    <w:rsid w:val="000106E6"/>
    <w:rsid w:val="00010AC0"/>
    <w:rsid w:val="00010DDC"/>
    <w:rsid w:val="000118C8"/>
    <w:rsid w:val="000120BC"/>
    <w:rsid w:val="0001228F"/>
    <w:rsid w:val="00012D71"/>
    <w:rsid w:val="00012D9F"/>
    <w:rsid w:val="0001308B"/>
    <w:rsid w:val="000138A2"/>
    <w:rsid w:val="000142B5"/>
    <w:rsid w:val="0001592E"/>
    <w:rsid w:val="000159B1"/>
    <w:rsid w:val="00015E48"/>
    <w:rsid w:val="00016042"/>
    <w:rsid w:val="000162F7"/>
    <w:rsid w:val="0001640E"/>
    <w:rsid w:val="00016554"/>
    <w:rsid w:val="00016EE4"/>
    <w:rsid w:val="00016FDA"/>
    <w:rsid w:val="0001730A"/>
    <w:rsid w:val="0002006E"/>
    <w:rsid w:val="000206A1"/>
    <w:rsid w:val="000207FF"/>
    <w:rsid w:val="00020EF3"/>
    <w:rsid w:val="00020F45"/>
    <w:rsid w:val="0002171D"/>
    <w:rsid w:val="0002177B"/>
    <w:rsid w:val="00021C24"/>
    <w:rsid w:val="00022201"/>
    <w:rsid w:val="000223C5"/>
    <w:rsid w:val="000229EF"/>
    <w:rsid w:val="00023FB0"/>
    <w:rsid w:val="0002459F"/>
    <w:rsid w:val="00024C54"/>
    <w:rsid w:val="0002533D"/>
    <w:rsid w:val="0002536A"/>
    <w:rsid w:val="00025876"/>
    <w:rsid w:val="00025AD0"/>
    <w:rsid w:val="00026254"/>
    <w:rsid w:val="0002639B"/>
    <w:rsid w:val="000263F3"/>
    <w:rsid w:val="000267E1"/>
    <w:rsid w:val="00026910"/>
    <w:rsid w:val="00026ACC"/>
    <w:rsid w:val="00027056"/>
    <w:rsid w:val="00027315"/>
    <w:rsid w:val="00027357"/>
    <w:rsid w:val="000273FD"/>
    <w:rsid w:val="00027D5D"/>
    <w:rsid w:val="00030243"/>
    <w:rsid w:val="000307D0"/>
    <w:rsid w:val="00030909"/>
    <w:rsid w:val="00030A28"/>
    <w:rsid w:val="00030C0D"/>
    <w:rsid w:val="0003112E"/>
    <w:rsid w:val="0003125C"/>
    <w:rsid w:val="0003224A"/>
    <w:rsid w:val="00032B0A"/>
    <w:rsid w:val="0003380B"/>
    <w:rsid w:val="00034877"/>
    <w:rsid w:val="00034DD8"/>
    <w:rsid w:val="000355C8"/>
    <w:rsid w:val="00036301"/>
    <w:rsid w:val="00036CBC"/>
    <w:rsid w:val="00037A3D"/>
    <w:rsid w:val="000402D8"/>
    <w:rsid w:val="0004067C"/>
    <w:rsid w:val="000406AA"/>
    <w:rsid w:val="0004099E"/>
    <w:rsid w:val="000413E8"/>
    <w:rsid w:val="00041B86"/>
    <w:rsid w:val="00041C56"/>
    <w:rsid w:val="00041FA3"/>
    <w:rsid w:val="00042037"/>
    <w:rsid w:val="0004233C"/>
    <w:rsid w:val="000425CA"/>
    <w:rsid w:val="00042626"/>
    <w:rsid w:val="00042AF0"/>
    <w:rsid w:val="00042BBA"/>
    <w:rsid w:val="00042D83"/>
    <w:rsid w:val="000430AC"/>
    <w:rsid w:val="000433C1"/>
    <w:rsid w:val="00043C77"/>
    <w:rsid w:val="00044442"/>
    <w:rsid w:val="00044BC5"/>
    <w:rsid w:val="00045140"/>
    <w:rsid w:val="000451D7"/>
    <w:rsid w:val="00045337"/>
    <w:rsid w:val="00045682"/>
    <w:rsid w:val="00045A2E"/>
    <w:rsid w:val="00046660"/>
    <w:rsid w:val="00046B03"/>
    <w:rsid w:val="00046C3F"/>
    <w:rsid w:val="00046FA8"/>
    <w:rsid w:val="00052BAD"/>
    <w:rsid w:val="00052C79"/>
    <w:rsid w:val="00052E0B"/>
    <w:rsid w:val="00053AA5"/>
    <w:rsid w:val="0005429E"/>
    <w:rsid w:val="00054475"/>
    <w:rsid w:val="0005448E"/>
    <w:rsid w:val="00054A4C"/>
    <w:rsid w:val="00055425"/>
    <w:rsid w:val="00055B2F"/>
    <w:rsid w:val="00056168"/>
    <w:rsid w:val="00056606"/>
    <w:rsid w:val="00056CC4"/>
    <w:rsid w:val="00057812"/>
    <w:rsid w:val="000579D7"/>
    <w:rsid w:val="00061949"/>
    <w:rsid w:val="00061BFE"/>
    <w:rsid w:val="00062120"/>
    <w:rsid w:val="000627B0"/>
    <w:rsid w:val="0006284E"/>
    <w:rsid w:val="00062BD1"/>
    <w:rsid w:val="00063B68"/>
    <w:rsid w:val="00063C0C"/>
    <w:rsid w:val="00063E14"/>
    <w:rsid w:val="000649F2"/>
    <w:rsid w:val="00064C5F"/>
    <w:rsid w:val="00064E4A"/>
    <w:rsid w:val="000654D3"/>
    <w:rsid w:val="00065A6F"/>
    <w:rsid w:val="00065A95"/>
    <w:rsid w:val="00065FA5"/>
    <w:rsid w:val="0006675C"/>
    <w:rsid w:val="000668C1"/>
    <w:rsid w:val="00067256"/>
    <w:rsid w:val="000673F7"/>
    <w:rsid w:val="0006796B"/>
    <w:rsid w:val="00067A95"/>
    <w:rsid w:val="0007036C"/>
    <w:rsid w:val="000707DD"/>
    <w:rsid w:val="00071FD1"/>
    <w:rsid w:val="000721D3"/>
    <w:rsid w:val="00072B62"/>
    <w:rsid w:val="00073EA6"/>
    <w:rsid w:val="00074762"/>
    <w:rsid w:val="0007481D"/>
    <w:rsid w:val="00074C14"/>
    <w:rsid w:val="000753CF"/>
    <w:rsid w:val="00075D07"/>
    <w:rsid w:val="00075DBF"/>
    <w:rsid w:val="000760D2"/>
    <w:rsid w:val="000764A8"/>
    <w:rsid w:val="0007677B"/>
    <w:rsid w:val="00076CCF"/>
    <w:rsid w:val="00076DD5"/>
    <w:rsid w:val="00077B91"/>
    <w:rsid w:val="00077E63"/>
    <w:rsid w:val="000801A3"/>
    <w:rsid w:val="000803D7"/>
    <w:rsid w:val="0008095D"/>
    <w:rsid w:val="00080B07"/>
    <w:rsid w:val="00081904"/>
    <w:rsid w:val="00083195"/>
    <w:rsid w:val="00083244"/>
    <w:rsid w:val="000835AB"/>
    <w:rsid w:val="00083B39"/>
    <w:rsid w:val="00084B2C"/>
    <w:rsid w:val="00084B61"/>
    <w:rsid w:val="00084D49"/>
    <w:rsid w:val="000850B6"/>
    <w:rsid w:val="000857B9"/>
    <w:rsid w:val="00085902"/>
    <w:rsid w:val="00086138"/>
    <w:rsid w:val="00086853"/>
    <w:rsid w:val="00086C5F"/>
    <w:rsid w:val="00086EE0"/>
    <w:rsid w:val="0008728F"/>
    <w:rsid w:val="000875F8"/>
    <w:rsid w:val="00087727"/>
    <w:rsid w:val="0008797C"/>
    <w:rsid w:val="00090484"/>
    <w:rsid w:val="00091085"/>
    <w:rsid w:val="00092877"/>
    <w:rsid w:val="0009330B"/>
    <w:rsid w:val="000936DD"/>
    <w:rsid w:val="000937F6"/>
    <w:rsid w:val="00093E03"/>
    <w:rsid w:val="00093E34"/>
    <w:rsid w:val="000945BD"/>
    <w:rsid w:val="000948CA"/>
    <w:rsid w:val="00095919"/>
    <w:rsid w:val="00095BC3"/>
    <w:rsid w:val="00095CF1"/>
    <w:rsid w:val="00095ED9"/>
    <w:rsid w:val="00096409"/>
    <w:rsid w:val="0009705F"/>
    <w:rsid w:val="0009758B"/>
    <w:rsid w:val="000978D0"/>
    <w:rsid w:val="000A0615"/>
    <w:rsid w:val="000A0F94"/>
    <w:rsid w:val="000A11F1"/>
    <w:rsid w:val="000A1471"/>
    <w:rsid w:val="000A192C"/>
    <w:rsid w:val="000A2270"/>
    <w:rsid w:val="000A24CB"/>
    <w:rsid w:val="000A2D1F"/>
    <w:rsid w:val="000A2F15"/>
    <w:rsid w:val="000A3590"/>
    <w:rsid w:val="000A36CC"/>
    <w:rsid w:val="000A391C"/>
    <w:rsid w:val="000A4B70"/>
    <w:rsid w:val="000A50E8"/>
    <w:rsid w:val="000A51B4"/>
    <w:rsid w:val="000A524C"/>
    <w:rsid w:val="000A5FA2"/>
    <w:rsid w:val="000A67DD"/>
    <w:rsid w:val="000A6D26"/>
    <w:rsid w:val="000A6DC8"/>
    <w:rsid w:val="000A6EF7"/>
    <w:rsid w:val="000A7206"/>
    <w:rsid w:val="000A74BF"/>
    <w:rsid w:val="000A79D3"/>
    <w:rsid w:val="000A7A61"/>
    <w:rsid w:val="000B01EC"/>
    <w:rsid w:val="000B05B0"/>
    <w:rsid w:val="000B0804"/>
    <w:rsid w:val="000B0838"/>
    <w:rsid w:val="000B1152"/>
    <w:rsid w:val="000B12D2"/>
    <w:rsid w:val="000B1757"/>
    <w:rsid w:val="000B1A02"/>
    <w:rsid w:val="000B22ED"/>
    <w:rsid w:val="000B287C"/>
    <w:rsid w:val="000B2F71"/>
    <w:rsid w:val="000B316C"/>
    <w:rsid w:val="000B3775"/>
    <w:rsid w:val="000B43D3"/>
    <w:rsid w:val="000B4C82"/>
    <w:rsid w:val="000B4CA6"/>
    <w:rsid w:val="000B5686"/>
    <w:rsid w:val="000B5874"/>
    <w:rsid w:val="000B5935"/>
    <w:rsid w:val="000B5B54"/>
    <w:rsid w:val="000B626B"/>
    <w:rsid w:val="000B6671"/>
    <w:rsid w:val="000B6F93"/>
    <w:rsid w:val="000B6F9B"/>
    <w:rsid w:val="000B7750"/>
    <w:rsid w:val="000B7E85"/>
    <w:rsid w:val="000C01A8"/>
    <w:rsid w:val="000C05B9"/>
    <w:rsid w:val="000C083E"/>
    <w:rsid w:val="000C089B"/>
    <w:rsid w:val="000C0DE3"/>
    <w:rsid w:val="000C1006"/>
    <w:rsid w:val="000C18F8"/>
    <w:rsid w:val="000C1A12"/>
    <w:rsid w:val="000C1A24"/>
    <w:rsid w:val="000C2689"/>
    <w:rsid w:val="000C30C7"/>
    <w:rsid w:val="000C4018"/>
    <w:rsid w:val="000C482E"/>
    <w:rsid w:val="000C4D20"/>
    <w:rsid w:val="000C58CA"/>
    <w:rsid w:val="000C5B8E"/>
    <w:rsid w:val="000C6129"/>
    <w:rsid w:val="000C6833"/>
    <w:rsid w:val="000C6A38"/>
    <w:rsid w:val="000C6C42"/>
    <w:rsid w:val="000C6CA8"/>
    <w:rsid w:val="000C7653"/>
    <w:rsid w:val="000C7A83"/>
    <w:rsid w:val="000D0499"/>
    <w:rsid w:val="000D0BED"/>
    <w:rsid w:val="000D1304"/>
    <w:rsid w:val="000D192E"/>
    <w:rsid w:val="000D1A0C"/>
    <w:rsid w:val="000D280F"/>
    <w:rsid w:val="000D2897"/>
    <w:rsid w:val="000D2C69"/>
    <w:rsid w:val="000D30B0"/>
    <w:rsid w:val="000D33F4"/>
    <w:rsid w:val="000D3AF5"/>
    <w:rsid w:val="000D3E36"/>
    <w:rsid w:val="000D48A2"/>
    <w:rsid w:val="000D5B12"/>
    <w:rsid w:val="000D6484"/>
    <w:rsid w:val="000D6DA8"/>
    <w:rsid w:val="000D724B"/>
    <w:rsid w:val="000D7743"/>
    <w:rsid w:val="000D792E"/>
    <w:rsid w:val="000E0015"/>
    <w:rsid w:val="000E026C"/>
    <w:rsid w:val="000E044B"/>
    <w:rsid w:val="000E09C7"/>
    <w:rsid w:val="000E0D79"/>
    <w:rsid w:val="000E114E"/>
    <w:rsid w:val="000E1763"/>
    <w:rsid w:val="000E30BD"/>
    <w:rsid w:val="000E3316"/>
    <w:rsid w:val="000E40D8"/>
    <w:rsid w:val="000E493D"/>
    <w:rsid w:val="000E5111"/>
    <w:rsid w:val="000E58C3"/>
    <w:rsid w:val="000E5A1C"/>
    <w:rsid w:val="000E6156"/>
    <w:rsid w:val="000E657E"/>
    <w:rsid w:val="000E6922"/>
    <w:rsid w:val="000E76C2"/>
    <w:rsid w:val="000E7A7D"/>
    <w:rsid w:val="000E7ADC"/>
    <w:rsid w:val="000E7C56"/>
    <w:rsid w:val="000E7D50"/>
    <w:rsid w:val="000E7E7C"/>
    <w:rsid w:val="000F0249"/>
    <w:rsid w:val="000F067F"/>
    <w:rsid w:val="000F08AE"/>
    <w:rsid w:val="000F17CC"/>
    <w:rsid w:val="000F1D7E"/>
    <w:rsid w:val="000F1EBA"/>
    <w:rsid w:val="000F2BA3"/>
    <w:rsid w:val="000F2FD9"/>
    <w:rsid w:val="000F3F65"/>
    <w:rsid w:val="000F47F3"/>
    <w:rsid w:val="000F592B"/>
    <w:rsid w:val="000F61BF"/>
    <w:rsid w:val="000F671D"/>
    <w:rsid w:val="000F6D4A"/>
    <w:rsid w:val="000F7724"/>
    <w:rsid w:val="000F794E"/>
    <w:rsid w:val="000F7CEF"/>
    <w:rsid w:val="000F7D3E"/>
    <w:rsid w:val="00100E09"/>
    <w:rsid w:val="001016B6"/>
    <w:rsid w:val="0010188E"/>
    <w:rsid w:val="00101E19"/>
    <w:rsid w:val="00102337"/>
    <w:rsid w:val="001023C6"/>
    <w:rsid w:val="00102536"/>
    <w:rsid w:val="00102666"/>
    <w:rsid w:val="00102D0A"/>
    <w:rsid w:val="00103013"/>
    <w:rsid w:val="00103098"/>
    <w:rsid w:val="00103670"/>
    <w:rsid w:val="0010393A"/>
    <w:rsid w:val="00103BEC"/>
    <w:rsid w:val="00103D78"/>
    <w:rsid w:val="00103DB2"/>
    <w:rsid w:val="001040CD"/>
    <w:rsid w:val="001047D5"/>
    <w:rsid w:val="00104848"/>
    <w:rsid w:val="0010499D"/>
    <w:rsid w:val="0010553C"/>
    <w:rsid w:val="00105D2C"/>
    <w:rsid w:val="00106102"/>
    <w:rsid w:val="001067E8"/>
    <w:rsid w:val="00106B29"/>
    <w:rsid w:val="00106EE7"/>
    <w:rsid w:val="00107485"/>
    <w:rsid w:val="001113DA"/>
    <w:rsid w:val="00112060"/>
    <w:rsid w:val="0011275E"/>
    <w:rsid w:val="001128B1"/>
    <w:rsid w:val="00112E93"/>
    <w:rsid w:val="00113241"/>
    <w:rsid w:val="001133CE"/>
    <w:rsid w:val="00113950"/>
    <w:rsid w:val="001142B6"/>
    <w:rsid w:val="001145F3"/>
    <w:rsid w:val="00114793"/>
    <w:rsid w:val="00114882"/>
    <w:rsid w:val="00114926"/>
    <w:rsid w:val="00114C69"/>
    <w:rsid w:val="00114E47"/>
    <w:rsid w:val="00114FCF"/>
    <w:rsid w:val="00115106"/>
    <w:rsid w:val="00115135"/>
    <w:rsid w:val="0011554E"/>
    <w:rsid w:val="00115969"/>
    <w:rsid w:val="00116834"/>
    <w:rsid w:val="001172AE"/>
    <w:rsid w:val="00120B70"/>
    <w:rsid w:val="00121FC8"/>
    <w:rsid w:val="00122EDF"/>
    <w:rsid w:val="001234F3"/>
    <w:rsid w:val="0012374F"/>
    <w:rsid w:val="00123D71"/>
    <w:rsid w:val="00124450"/>
    <w:rsid w:val="00124463"/>
    <w:rsid w:val="0012454C"/>
    <w:rsid w:val="00124CB1"/>
    <w:rsid w:val="00124D15"/>
    <w:rsid w:val="0012557C"/>
    <w:rsid w:val="00125626"/>
    <w:rsid w:val="00125827"/>
    <w:rsid w:val="001265D4"/>
    <w:rsid w:val="001268B7"/>
    <w:rsid w:val="00127512"/>
    <w:rsid w:val="00127B2E"/>
    <w:rsid w:val="00127D98"/>
    <w:rsid w:val="001308BD"/>
    <w:rsid w:val="00130FF7"/>
    <w:rsid w:val="00131D10"/>
    <w:rsid w:val="0013208F"/>
    <w:rsid w:val="0013520A"/>
    <w:rsid w:val="0013546C"/>
    <w:rsid w:val="0013573C"/>
    <w:rsid w:val="00135ED8"/>
    <w:rsid w:val="0013636A"/>
    <w:rsid w:val="00136521"/>
    <w:rsid w:val="0013696D"/>
    <w:rsid w:val="001369BB"/>
    <w:rsid w:val="0013749C"/>
    <w:rsid w:val="0013780C"/>
    <w:rsid w:val="001378E3"/>
    <w:rsid w:val="001379D9"/>
    <w:rsid w:val="001401F3"/>
    <w:rsid w:val="00140510"/>
    <w:rsid w:val="001405E7"/>
    <w:rsid w:val="00140763"/>
    <w:rsid w:val="00140AF4"/>
    <w:rsid w:val="00141CAB"/>
    <w:rsid w:val="00142545"/>
    <w:rsid w:val="00142860"/>
    <w:rsid w:val="00142DEA"/>
    <w:rsid w:val="00143D60"/>
    <w:rsid w:val="00143DE5"/>
    <w:rsid w:val="00144950"/>
    <w:rsid w:val="00144E5E"/>
    <w:rsid w:val="00145C67"/>
    <w:rsid w:val="00146168"/>
    <w:rsid w:val="00146818"/>
    <w:rsid w:val="0014705A"/>
    <w:rsid w:val="00147462"/>
    <w:rsid w:val="00150DBA"/>
    <w:rsid w:val="00151194"/>
    <w:rsid w:val="001512B6"/>
    <w:rsid w:val="00151540"/>
    <w:rsid w:val="00151645"/>
    <w:rsid w:val="00151795"/>
    <w:rsid w:val="00151C1F"/>
    <w:rsid w:val="00151F43"/>
    <w:rsid w:val="0015266E"/>
    <w:rsid w:val="00152A87"/>
    <w:rsid w:val="00153034"/>
    <w:rsid w:val="00153108"/>
    <w:rsid w:val="00153B81"/>
    <w:rsid w:val="0015419D"/>
    <w:rsid w:val="001541B5"/>
    <w:rsid w:val="00154286"/>
    <w:rsid w:val="0015561C"/>
    <w:rsid w:val="00155748"/>
    <w:rsid w:val="001565A7"/>
    <w:rsid w:val="0015709F"/>
    <w:rsid w:val="00157509"/>
    <w:rsid w:val="00160375"/>
    <w:rsid w:val="00160799"/>
    <w:rsid w:val="00160EEE"/>
    <w:rsid w:val="001611A3"/>
    <w:rsid w:val="001616D9"/>
    <w:rsid w:val="00161D96"/>
    <w:rsid w:val="001627B7"/>
    <w:rsid w:val="001627E1"/>
    <w:rsid w:val="001632D9"/>
    <w:rsid w:val="00163637"/>
    <w:rsid w:val="001638BC"/>
    <w:rsid w:val="00163A92"/>
    <w:rsid w:val="001640C9"/>
    <w:rsid w:val="001646DD"/>
    <w:rsid w:val="00164A3E"/>
    <w:rsid w:val="00165502"/>
    <w:rsid w:val="00165718"/>
    <w:rsid w:val="001658A8"/>
    <w:rsid w:val="00165E76"/>
    <w:rsid w:val="00166219"/>
    <w:rsid w:val="00166332"/>
    <w:rsid w:val="00166EF6"/>
    <w:rsid w:val="00167731"/>
    <w:rsid w:val="00167B41"/>
    <w:rsid w:val="00167BBF"/>
    <w:rsid w:val="00170138"/>
    <w:rsid w:val="0017023E"/>
    <w:rsid w:val="001705EF"/>
    <w:rsid w:val="00170613"/>
    <w:rsid w:val="0017076A"/>
    <w:rsid w:val="0017086A"/>
    <w:rsid w:val="00171145"/>
    <w:rsid w:val="001716A3"/>
    <w:rsid w:val="00171E02"/>
    <w:rsid w:val="001722F2"/>
    <w:rsid w:val="001729BA"/>
    <w:rsid w:val="00173198"/>
    <w:rsid w:val="0017336F"/>
    <w:rsid w:val="0017346D"/>
    <w:rsid w:val="001737F7"/>
    <w:rsid w:val="0017423C"/>
    <w:rsid w:val="0017477A"/>
    <w:rsid w:val="00174833"/>
    <w:rsid w:val="00174D82"/>
    <w:rsid w:val="0017557D"/>
    <w:rsid w:val="00175763"/>
    <w:rsid w:val="00175F0E"/>
    <w:rsid w:val="00176052"/>
    <w:rsid w:val="0017686F"/>
    <w:rsid w:val="00176DBC"/>
    <w:rsid w:val="00176FC2"/>
    <w:rsid w:val="00177372"/>
    <w:rsid w:val="001773C2"/>
    <w:rsid w:val="0017757C"/>
    <w:rsid w:val="001776F4"/>
    <w:rsid w:val="00177CB1"/>
    <w:rsid w:val="00177EB1"/>
    <w:rsid w:val="001808F4"/>
    <w:rsid w:val="00181122"/>
    <w:rsid w:val="0018176F"/>
    <w:rsid w:val="00181A86"/>
    <w:rsid w:val="00181B38"/>
    <w:rsid w:val="00181F2B"/>
    <w:rsid w:val="00181FC5"/>
    <w:rsid w:val="00182C2F"/>
    <w:rsid w:val="00182DEA"/>
    <w:rsid w:val="00183CA9"/>
    <w:rsid w:val="0018465A"/>
    <w:rsid w:val="00184FF2"/>
    <w:rsid w:val="00185228"/>
    <w:rsid w:val="00185673"/>
    <w:rsid w:val="00185ACA"/>
    <w:rsid w:val="00185DD6"/>
    <w:rsid w:val="001867A4"/>
    <w:rsid w:val="00186AC4"/>
    <w:rsid w:val="00186E8E"/>
    <w:rsid w:val="00187B0B"/>
    <w:rsid w:val="00190775"/>
    <w:rsid w:val="0019113A"/>
    <w:rsid w:val="00192658"/>
    <w:rsid w:val="00192766"/>
    <w:rsid w:val="0019280F"/>
    <w:rsid w:val="00192BAE"/>
    <w:rsid w:val="00193A04"/>
    <w:rsid w:val="00193B70"/>
    <w:rsid w:val="00193DCF"/>
    <w:rsid w:val="001941D3"/>
    <w:rsid w:val="0019478A"/>
    <w:rsid w:val="00195133"/>
    <w:rsid w:val="00195BD8"/>
    <w:rsid w:val="001969B3"/>
    <w:rsid w:val="00196BF3"/>
    <w:rsid w:val="00197198"/>
    <w:rsid w:val="001974C3"/>
    <w:rsid w:val="001977BE"/>
    <w:rsid w:val="001A0336"/>
    <w:rsid w:val="001A0535"/>
    <w:rsid w:val="001A0896"/>
    <w:rsid w:val="001A119D"/>
    <w:rsid w:val="001A18EF"/>
    <w:rsid w:val="001A1BC3"/>
    <w:rsid w:val="001A1DD6"/>
    <w:rsid w:val="001A1ED8"/>
    <w:rsid w:val="001A20C2"/>
    <w:rsid w:val="001A38C8"/>
    <w:rsid w:val="001A3B94"/>
    <w:rsid w:val="001A45D2"/>
    <w:rsid w:val="001A5996"/>
    <w:rsid w:val="001A5DB0"/>
    <w:rsid w:val="001A6356"/>
    <w:rsid w:val="001A698E"/>
    <w:rsid w:val="001A6ABB"/>
    <w:rsid w:val="001A7860"/>
    <w:rsid w:val="001A79F7"/>
    <w:rsid w:val="001A7BA2"/>
    <w:rsid w:val="001A7EE6"/>
    <w:rsid w:val="001B01C4"/>
    <w:rsid w:val="001B16AB"/>
    <w:rsid w:val="001B24E4"/>
    <w:rsid w:val="001B2B5C"/>
    <w:rsid w:val="001B2E0C"/>
    <w:rsid w:val="001B3978"/>
    <w:rsid w:val="001B3AF7"/>
    <w:rsid w:val="001B3B5E"/>
    <w:rsid w:val="001B457A"/>
    <w:rsid w:val="001B54DA"/>
    <w:rsid w:val="001B6973"/>
    <w:rsid w:val="001B71E5"/>
    <w:rsid w:val="001B7226"/>
    <w:rsid w:val="001B728E"/>
    <w:rsid w:val="001B747B"/>
    <w:rsid w:val="001B75B4"/>
    <w:rsid w:val="001B76C7"/>
    <w:rsid w:val="001B7C5B"/>
    <w:rsid w:val="001B7F53"/>
    <w:rsid w:val="001C0CBB"/>
    <w:rsid w:val="001C1DAE"/>
    <w:rsid w:val="001C27B6"/>
    <w:rsid w:val="001C385F"/>
    <w:rsid w:val="001C3AFE"/>
    <w:rsid w:val="001C3D96"/>
    <w:rsid w:val="001C3DBE"/>
    <w:rsid w:val="001C48AA"/>
    <w:rsid w:val="001C49D3"/>
    <w:rsid w:val="001C54A6"/>
    <w:rsid w:val="001C564C"/>
    <w:rsid w:val="001C57DF"/>
    <w:rsid w:val="001C65B8"/>
    <w:rsid w:val="001C6805"/>
    <w:rsid w:val="001C69A5"/>
    <w:rsid w:val="001D0603"/>
    <w:rsid w:val="001D1267"/>
    <w:rsid w:val="001D13C6"/>
    <w:rsid w:val="001D21DE"/>
    <w:rsid w:val="001D2DB0"/>
    <w:rsid w:val="001D35EB"/>
    <w:rsid w:val="001D369E"/>
    <w:rsid w:val="001D49A4"/>
    <w:rsid w:val="001D57DA"/>
    <w:rsid w:val="001D5924"/>
    <w:rsid w:val="001D6A86"/>
    <w:rsid w:val="001D7BA4"/>
    <w:rsid w:val="001E013A"/>
    <w:rsid w:val="001E04B4"/>
    <w:rsid w:val="001E09C6"/>
    <w:rsid w:val="001E0B51"/>
    <w:rsid w:val="001E1ABD"/>
    <w:rsid w:val="001E1BAA"/>
    <w:rsid w:val="001E1C93"/>
    <w:rsid w:val="001E20AB"/>
    <w:rsid w:val="001E361E"/>
    <w:rsid w:val="001E369E"/>
    <w:rsid w:val="001E3A94"/>
    <w:rsid w:val="001E40A6"/>
    <w:rsid w:val="001E4744"/>
    <w:rsid w:val="001E4AB1"/>
    <w:rsid w:val="001E54D0"/>
    <w:rsid w:val="001E5CE2"/>
    <w:rsid w:val="001E6354"/>
    <w:rsid w:val="001E664A"/>
    <w:rsid w:val="001E6AAC"/>
    <w:rsid w:val="001E71B3"/>
    <w:rsid w:val="001E7788"/>
    <w:rsid w:val="001F0248"/>
    <w:rsid w:val="001F0269"/>
    <w:rsid w:val="001F0807"/>
    <w:rsid w:val="001F0B9C"/>
    <w:rsid w:val="001F0F4B"/>
    <w:rsid w:val="001F129C"/>
    <w:rsid w:val="001F174D"/>
    <w:rsid w:val="001F1807"/>
    <w:rsid w:val="001F19F8"/>
    <w:rsid w:val="001F29F8"/>
    <w:rsid w:val="001F2CCF"/>
    <w:rsid w:val="001F3816"/>
    <w:rsid w:val="001F65A2"/>
    <w:rsid w:val="001F742B"/>
    <w:rsid w:val="001F74AF"/>
    <w:rsid w:val="001F7753"/>
    <w:rsid w:val="001F78FB"/>
    <w:rsid w:val="00201084"/>
    <w:rsid w:val="0020117E"/>
    <w:rsid w:val="00201A06"/>
    <w:rsid w:val="00201A87"/>
    <w:rsid w:val="00201D5E"/>
    <w:rsid w:val="00202AD6"/>
    <w:rsid w:val="00202C00"/>
    <w:rsid w:val="00202F1C"/>
    <w:rsid w:val="00203116"/>
    <w:rsid w:val="0020329E"/>
    <w:rsid w:val="00203AA2"/>
    <w:rsid w:val="00203C84"/>
    <w:rsid w:val="0020533B"/>
    <w:rsid w:val="002053D9"/>
    <w:rsid w:val="00205559"/>
    <w:rsid w:val="00206414"/>
    <w:rsid w:val="00206483"/>
    <w:rsid w:val="002071FB"/>
    <w:rsid w:val="002075CD"/>
    <w:rsid w:val="002078AB"/>
    <w:rsid w:val="002101D3"/>
    <w:rsid w:val="00210670"/>
    <w:rsid w:val="0021167A"/>
    <w:rsid w:val="00211E47"/>
    <w:rsid w:val="002127C9"/>
    <w:rsid w:val="00212B08"/>
    <w:rsid w:val="00215149"/>
    <w:rsid w:val="002154D5"/>
    <w:rsid w:val="0021554E"/>
    <w:rsid w:val="00215BEE"/>
    <w:rsid w:val="00215D31"/>
    <w:rsid w:val="00216363"/>
    <w:rsid w:val="0021644C"/>
    <w:rsid w:val="00216746"/>
    <w:rsid w:val="00216BF4"/>
    <w:rsid w:val="002174B8"/>
    <w:rsid w:val="00217D2E"/>
    <w:rsid w:val="00220171"/>
    <w:rsid w:val="00220725"/>
    <w:rsid w:val="0022150A"/>
    <w:rsid w:val="00221E30"/>
    <w:rsid w:val="002222B6"/>
    <w:rsid w:val="002225E1"/>
    <w:rsid w:val="00222BAE"/>
    <w:rsid w:val="00223996"/>
    <w:rsid w:val="00223C0F"/>
    <w:rsid w:val="00224AA0"/>
    <w:rsid w:val="00224AF9"/>
    <w:rsid w:val="00224D37"/>
    <w:rsid w:val="00224ECE"/>
    <w:rsid w:val="0022539C"/>
    <w:rsid w:val="002256E0"/>
    <w:rsid w:val="00225EF4"/>
    <w:rsid w:val="0022603F"/>
    <w:rsid w:val="00226127"/>
    <w:rsid w:val="00226609"/>
    <w:rsid w:val="002270FB"/>
    <w:rsid w:val="00227873"/>
    <w:rsid w:val="002278C0"/>
    <w:rsid w:val="00227A1A"/>
    <w:rsid w:val="002300FC"/>
    <w:rsid w:val="0023044F"/>
    <w:rsid w:val="002310AB"/>
    <w:rsid w:val="002310E4"/>
    <w:rsid w:val="002315B7"/>
    <w:rsid w:val="00232C00"/>
    <w:rsid w:val="00233630"/>
    <w:rsid w:val="002343EF"/>
    <w:rsid w:val="002346D0"/>
    <w:rsid w:val="0023595A"/>
    <w:rsid w:val="0023673E"/>
    <w:rsid w:val="00236E27"/>
    <w:rsid w:val="0023723A"/>
    <w:rsid w:val="00237671"/>
    <w:rsid w:val="00237E96"/>
    <w:rsid w:val="00240A0F"/>
    <w:rsid w:val="00240C1B"/>
    <w:rsid w:val="0024150B"/>
    <w:rsid w:val="002422A0"/>
    <w:rsid w:val="00242C5F"/>
    <w:rsid w:val="00243120"/>
    <w:rsid w:val="00243531"/>
    <w:rsid w:val="00243918"/>
    <w:rsid w:val="00243B68"/>
    <w:rsid w:val="00243B78"/>
    <w:rsid w:val="0024402C"/>
    <w:rsid w:val="0024403C"/>
    <w:rsid w:val="00244B76"/>
    <w:rsid w:val="002457B5"/>
    <w:rsid w:val="00245D09"/>
    <w:rsid w:val="00245ECE"/>
    <w:rsid w:val="00246185"/>
    <w:rsid w:val="00246790"/>
    <w:rsid w:val="0024723E"/>
    <w:rsid w:val="002472B5"/>
    <w:rsid w:val="00250494"/>
    <w:rsid w:val="00250A9E"/>
    <w:rsid w:val="0025191A"/>
    <w:rsid w:val="00251E59"/>
    <w:rsid w:val="00251EAB"/>
    <w:rsid w:val="00252B42"/>
    <w:rsid w:val="00253050"/>
    <w:rsid w:val="00253231"/>
    <w:rsid w:val="0025476D"/>
    <w:rsid w:val="002547CF"/>
    <w:rsid w:val="00255515"/>
    <w:rsid w:val="0025561D"/>
    <w:rsid w:val="002557E3"/>
    <w:rsid w:val="002578E5"/>
    <w:rsid w:val="0026078A"/>
    <w:rsid w:val="00260D8F"/>
    <w:rsid w:val="00261152"/>
    <w:rsid w:val="002612F5"/>
    <w:rsid w:val="0026236F"/>
    <w:rsid w:val="00262D3E"/>
    <w:rsid w:val="00262E72"/>
    <w:rsid w:val="002636FF"/>
    <w:rsid w:val="00263AB4"/>
    <w:rsid w:val="00263C0B"/>
    <w:rsid w:val="00263F50"/>
    <w:rsid w:val="00264BCF"/>
    <w:rsid w:val="00264C96"/>
    <w:rsid w:val="00264DFA"/>
    <w:rsid w:val="00264EC8"/>
    <w:rsid w:val="00264F79"/>
    <w:rsid w:val="00265EB6"/>
    <w:rsid w:val="002660EE"/>
    <w:rsid w:val="0026648B"/>
    <w:rsid w:val="002665AB"/>
    <w:rsid w:val="0026694B"/>
    <w:rsid w:val="0026729E"/>
    <w:rsid w:val="0026772D"/>
    <w:rsid w:val="002679D2"/>
    <w:rsid w:val="00267A60"/>
    <w:rsid w:val="00267E48"/>
    <w:rsid w:val="0027000B"/>
    <w:rsid w:val="0027017E"/>
    <w:rsid w:val="00271240"/>
    <w:rsid w:val="002719B5"/>
    <w:rsid w:val="0027355D"/>
    <w:rsid w:val="00273560"/>
    <w:rsid w:val="002736C3"/>
    <w:rsid w:val="00274F25"/>
    <w:rsid w:val="0027558C"/>
    <w:rsid w:val="002759EA"/>
    <w:rsid w:val="00275D03"/>
    <w:rsid w:val="00275FEB"/>
    <w:rsid w:val="00276E65"/>
    <w:rsid w:val="002771BC"/>
    <w:rsid w:val="00277620"/>
    <w:rsid w:val="002777DB"/>
    <w:rsid w:val="00277832"/>
    <w:rsid w:val="002778D2"/>
    <w:rsid w:val="00277BE1"/>
    <w:rsid w:val="00277F0E"/>
    <w:rsid w:val="002804EC"/>
    <w:rsid w:val="00280C63"/>
    <w:rsid w:val="00280CEA"/>
    <w:rsid w:val="002811D3"/>
    <w:rsid w:val="00281220"/>
    <w:rsid w:val="002813E8"/>
    <w:rsid w:val="00281804"/>
    <w:rsid w:val="00281CD9"/>
    <w:rsid w:val="00282044"/>
    <w:rsid w:val="0028237C"/>
    <w:rsid w:val="002823D3"/>
    <w:rsid w:val="00282552"/>
    <w:rsid w:val="00282D98"/>
    <w:rsid w:val="00282E95"/>
    <w:rsid w:val="00284A85"/>
    <w:rsid w:val="00284AA2"/>
    <w:rsid w:val="00284FD3"/>
    <w:rsid w:val="002851C6"/>
    <w:rsid w:val="00285A9F"/>
    <w:rsid w:val="002861A7"/>
    <w:rsid w:val="00286710"/>
    <w:rsid w:val="00286A85"/>
    <w:rsid w:val="00286C2E"/>
    <w:rsid w:val="00287CFE"/>
    <w:rsid w:val="00290033"/>
    <w:rsid w:val="00290064"/>
    <w:rsid w:val="0029084B"/>
    <w:rsid w:val="00290BE8"/>
    <w:rsid w:val="00291ADF"/>
    <w:rsid w:val="00291CAA"/>
    <w:rsid w:val="00291E14"/>
    <w:rsid w:val="00292075"/>
    <w:rsid w:val="002923A1"/>
    <w:rsid w:val="002923BC"/>
    <w:rsid w:val="00293118"/>
    <w:rsid w:val="00293519"/>
    <w:rsid w:val="002959BB"/>
    <w:rsid w:val="00296070"/>
    <w:rsid w:val="002965A4"/>
    <w:rsid w:val="002972A0"/>
    <w:rsid w:val="002978DC"/>
    <w:rsid w:val="00297C94"/>
    <w:rsid w:val="002A0106"/>
    <w:rsid w:val="002A06BC"/>
    <w:rsid w:val="002A07AD"/>
    <w:rsid w:val="002A093E"/>
    <w:rsid w:val="002A0C96"/>
    <w:rsid w:val="002A13F4"/>
    <w:rsid w:val="002A1D14"/>
    <w:rsid w:val="002A1F5E"/>
    <w:rsid w:val="002A38B0"/>
    <w:rsid w:val="002A43EF"/>
    <w:rsid w:val="002A4459"/>
    <w:rsid w:val="002A446D"/>
    <w:rsid w:val="002A49AD"/>
    <w:rsid w:val="002A4CBE"/>
    <w:rsid w:val="002A4EA3"/>
    <w:rsid w:val="002A4EB9"/>
    <w:rsid w:val="002A5F7C"/>
    <w:rsid w:val="002A7C5D"/>
    <w:rsid w:val="002B00C4"/>
    <w:rsid w:val="002B04DD"/>
    <w:rsid w:val="002B17C3"/>
    <w:rsid w:val="002B1872"/>
    <w:rsid w:val="002B1DBB"/>
    <w:rsid w:val="002B1DD8"/>
    <w:rsid w:val="002B20E9"/>
    <w:rsid w:val="002B26DD"/>
    <w:rsid w:val="002B2BCE"/>
    <w:rsid w:val="002B325C"/>
    <w:rsid w:val="002B3961"/>
    <w:rsid w:val="002B3B6F"/>
    <w:rsid w:val="002B4B65"/>
    <w:rsid w:val="002B4D87"/>
    <w:rsid w:val="002B5663"/>
    <w:rsid w:val="002B58C5"/>
    <w:rsid w:val="002B58FB"/>
    <w:rsid w:val="002B5C61"/>
    <w:rsid w:val="002B5EB4"/>
    <w:rsid w:val="002B649F"/>
    <w:rsid w:val="002C0242"/>
    <w:rsid w:val="002C08F1"/>
    <w:rsid w:val="002C0F57"/>
    <w:rsid w:val="002C1095"/>
    <w:rsid w:val="002C15C1"/>
    <w:rsid w:val="002C1642"/>
    <w:rsid w:val="002C1A7F"/>
    <w:rsid w:val="002C30C7"/>
    <w:rsid w:val="002C3397"/>
    <w:rsid w:val="002C3611"/>
    <w:rsid w:val="002C3861"/>
    <w:rsid w:val="002C3BE5"/>
    <w:rsid w:val="002C41E7"/>
    <w:rsid w:val="002C48C0"/>
    <w:rsid w:val="002C4CA1"/>
    <w:rsid w:val="002C54B2"/>
    <w:rsid w:val="002C59D8"/>
    <w:rsid w:val="002C63B6"/>
    <w:rsid w:val="002C64BF"/>
    <w:rsid w:val="002C65E4"/>
    <w:rsid w:val="002C6F14"/>
    <w:rsid w:val="002C70E9"/>
    <w:rsid w:val="002C7171"/>
    <w:rsid w:val="002C7EAF"/>
    <w:rsid w:val="002C7EDC"/>
    <w:rsid w:val="002D036F"/>
    <w:rsid w:val="002D1145"/>
    <w:rsid w:val="002D1EF9"/>
    <w:rsid w:val="002D1FD2"/>
    <w:rsid w:val="002D2113"/>
    <w:rsid w:val="002D2315"/>
    <w:rsid w:val="002D238C"/>
    <w:rsid w:val="002D243C"/>
    <w:rsid w:val="002D296E"/>
    <w:rsid w:val="002D2CC3"/>
    <w:rsid w:val="002D3593"/>
    <w:rsid w:val="002D37F7"/>
    <w:rsid w:val="002D395A"/>
    <w:rsid w:val="002D3F6C"/>
    <w:rsid w:val="002D4108"/>
    <w:rsid w:val="002D472F"/>
    <w:rsid w:val="002D5002"/>
    <w:rsid w:val="002D5245"/>
    <w:rsid w:val="002D5C37"/>
    <w:rsid w:val="002D65BD"/>
    <w:rsid w:val="002D70B3"/>
    <w:rsid w:val="002D72C9"/>
    <w:rsid w:val="002D733D"/>
    <w:rsid w:val="002D740D"/>
    <w:rsid w:val="002D74DF"/>
    <w:rsid w:val="002D7A6E"/>
    <w:rsid w:val="002D7D68"/>
    <w:rsid w:val="002E0097"/>
    <w:rsid w:val="002E0A7E"/>
    <w:rsid w:val="002E0C03"/>
    <w:rsid w:val="002E0D54"/>
    <w:rsid w:val="002E11E1"/>
    <w:rsid w:val="002E1310"/>
    <w:rsid w:val="002E1B1D"/>
    <w:rsid w:val="002E24F7"/>
    <w:rsid w:val="002E271E"/>
    <w:rsid w:val="002E2CC2"/>
    <w:rsid w:val="002E2D74"/>
    <w:rsid w:val="002E33CD"/>
    <w:rsid w:val="002E39DC"/>
    <w:rsid w:val="002E39DF"/>
    <w:rsid w:val="002E410B"/>
    <w:rsid w:val="002E4E2B"/>
    <w:rsid w:val="002E5239"/>
    <w:rsid w:val="002E58A9"/>
    <w:rsid w:val="002E58DB"/>
    <w:rsid w:val="002E6160"/>
    <w:rsid w:val="002E6256"/>
    <w:rsid w:val="002E648E"/>
    <w:rsid w:val="002E65A1"/>
    <w:rsid w:val="002E67BC"/>
    <w:rsid w:val="002E690A"/>
    <w:rsid w:val="002E70B0"/>
    <w:rsid w:val="002E7108"/>
    <w:rsid w:val="002E797E"/>
    <w:rsid w:val="002F0670"/>
    <w:rsid w:val="002F0F01"/>
    <w:rsid w:val="002F1645"/>
    <w:rsid w:val="002F182F"/>
    <w:rsid w:val="002F183A"/>
    <w:rsid w:val="002F1884"/>
    <w:rsid w:val="002F2856"/>
    <w:rsid w:val="002F2BB1"/>
    <w:rsid w:val="002F2D20"/>
    <w:rsid w:val="002F2F04"/>
    <w:rsid w:val="002F31E4"/>
    <w:rsid w:val="002F377D"/>
    <w:rsid w:val="002F393B"/>
    <w:rsid w:val="002F3BCF"/>
    <w:rsid w:val="002F3C90"/>
    <w:rsid w:val="002F44AC"/>
    <w:rsid w:val="002F4530"/>
    <w:rsid w:val="002F4590"/>
    <w:rsid w:val="002F4789"/>
    <w:rsid w:val="002F48EE"/>
    <w:rsid w:val="002F49B8"/>
    <w:rsid w:val="002F4ABA"/>
    <w:rsid w:val="002F4BE2"/>
    <w:rsid w:val="002F642D"/>
    <w:rsid w:val="002F75F9"/>
    <w:rsid w:val="002F7803"/>
    <w:rsid w:val="00300339"/>
    <w:rsid w:val="00300CDF"/>
    <w:rsid w:val="00300D94"/>
    <w:rsid w:val="00301299"/>
    <w:rsid w:val="00301719"/>
    <w:rsid w:val="0030171A"/>
    <w:rsid w:val="00302189"/>
    <w:rsid w:val="00302938"/>
    <w:rsid w:val="003030AD"/>
    <w:rsid w:val="00303249"/>
    <w:rsid w:val="0030341E"/>
    <w:rsid w:val="00303795"/>
    <w:rsid w:val="0030466E"/>
    <w:rsid w:val="00304933"/>
    <w:rsid w:val="003052D0"/>
    <w:rsid w:val="003053A0"/>
    <w:rsid w:val="003056C6"/>
    <w:rsid w:val="00305730"/>
    <w:rsid w:val="00305883"/>
    <w:rsid w:val="003064F6"/>
    <w:rsid w:val="003066BB"/>
    <w:rsid w:val="003079A4"/>
    <w:rsid w:val="00307AF6"/>
    <w:rsid w:val="00307BF3"/>
    <w:rsid w:val="00307CE1"/>
    <w:rsid w:val="00310E57"/>
    <w:rsid w:val="00311C01"/>
    <w:rsid w:val="00311D97"/>
    <w:rsid w:val="00312A97"/>
    <w:rsid w:val="00313DE6"/>
    <w:rsid w:val="0031415D"/>
    <w:rsid w:val="0031422F"/>
    <w:rsid w:val="00316928"/>
    <w:rsid w:val="0031702D"/>
    <w:rsid w:val="00317822"/>
    <w:rsid w:val="00320085"/>
    <w:rsid w:val="003221BE"/>
    <w:rsid w:val="00322F57"/>
    <w:rsid w:val="00324302"/>
    <w:rsid w:val="00324E7D"/>
    <w:rsid w:val="00325066"/>
    <w:rsid w:val="00325221"/>
    <w:rsid w:val="00325839"/>
    <w:rsid w:val="003263F5"/>
    <w:rsid w:val="003267E1"/>
    <w:rsid w:val="00326CD7"/>
    <w:rsid w:val="00327251"/>
    <w:rsid w:val="00327939"/>
    <w:rsid w:val="00327D63"/>
    <w:rsid w:val="00330C77"/>
    <w:rsid w:val="003316D4"/>
    <w:rsid w:val="00331C02"/>
    <w:rsid w:val="00331D65"/>
    <w:rsid w:val="00331DDD"/>
    <w:rsid w:val="00331EC5"/>
    <w:rsid w:val="003324BF"/>
    <w:rsid w:val="00333455"/>
    <w:rsid w:val="003350D9"/>
    <w:rsid w:val="003351C5"/>
    <w:rsid w:val="00335856"/>
    <w:rsid w:val="00335B25"/>
    <w:rsid w:val="003362FE"/>
    <w:rsid w:val="00336D72"/>
    <w:rsid w:val="00337046"/>
    <w:rsid w:val="00337527"/>
    <w:rsid w:val="00337D5F"/>
    <w:rsid w:val="00340286"/>
    <w:rsid w:val="0034187E"/>
    <w:rsid w:val="003424E1"/>
    <w:rsid w:val="003424EE"/>
    <w:rsid w:val="00342902"/>
    <w:rsid w:val="00343757"/>
    <w:rsid w:val="00343775"/>
    <w:rsid w:val="00343D04"/>
    <w:rsid w:val="003440AF"/>
    <w:rsid w:val="0034536E"/>
    <w:rsid w:val="00345373"/>
    <w:rsid w:val="0034584F"/>
    <w:rsid w:val="003468B4"/>
    <w:rsid w:val="0034696A"/>
    <w:rsid w:val="0034712B"/>
    <w:rsid w:val="003504E4"/>
    <w:rsid w:val="00351239"/>
    <w:rsid w:val="00351547"/>
    <w:rsid w:val="0035168E"/>
    <w:rsid w:val="0035259B"/>
    <w:rsid w:val="00352656"/>
    <w:rsid w:val="00352AAD"/>
    <w:rsid w:val="00352F50"/>
    <w:rsid w:val="00353688"/>
    <w:rsid w:val="003544D3"/>
    <w:rsid w:val="00355EA8"/>
    <w:rsid w:val="00356642"/>
    <w:rsid w:val="00356FA0"/>
    <w:rsid w:val="003601DA"/>
    <w:rsid w:val="0036026A"/>
    <w:rsid w:val="0036069E"/>
    <w:rsid w:val="00360CE6"/>
    <w:rsid w:val="0036111E"/>
    <w:rsid w:val="0036143D"/>
    <w:rsid w:val="003616DC"/>
    <w:rsid w:val="003619E6"/>
    <w:rsid w:val="00361A85"/>
    <w:rsid w:val="003623CB"/>
    <w:rsid w:val="003624B6"/>
    <w:rsid w:val="003626ED"/>
    <w:rsid w:val="00365145"/>
    <w:rsid w:val="003656A3"/>
    <w:rsid w:val="00365BC1"/>
    <w:rsid w:val="0036674E"/>
    <w:rsid w:val="003667C2"/>
    <w:rsid w:val="00366910"/>
    <w:rsid w:val="00367275"/>
    <w:rsid w:val="00367954"/>
    <w:rsid w:val="00367B8E"/>
    <w:rsid w:val="00367BF4"/>
    <w:rsid w:val="00367E33"/>
    <w:rsid w:val="0037134B"/>
    <w:rsid w:val="00371353"/>
    <w:rsid w:val="00371860"/>
    <w:rsid w:val="00372BD8"/>
    <w:rsid w:val="00372EC7"/>
    <w:rsid w:val="00373067"/>
    <w:rsid w:val="00373183"/>
    <w:rsid w:val="00373219"/>
    <w:rsid w:val="003742C5"/>
    <w:rsid w:val="00374492"/>
    <w:rsid w:val="00374CAB"/>
    <w:rsid w:val="0037508F"/>
    <w:rsid w:val="00375589"/>
    <w:rsid w:val="003758FA"/>
    <w:rsid w:val="00376054"/>
    <w:rsid w:val="00376281"/>
    <w:rsid w:val="00376BB6"/>
    <w:rsid w:val="003806D3"/>
    <w:rsid w:val="003808DD"/>
    <w:rsid w:val="00380EC0"/>
    <w:rsid w:val="00381325"/>
    <w:rsid w:val="0038144A"/>
    <w:rsid w:val="00381561"/>
    <w:rsid w:val="00381651"/>
    <w:rsid w:val="003818E8"/>
    <w:rsid w:val="003819A6"/>
    <w:rsid w:val="00382D1A"/>
    <w:rsid w:val="00382E7A"/>
    <w:rsid w:val="0038394F"/>
    <w:rsid w:val="003842D2"/>
    <w:rsid w:val="00384467"/>
    <w:rsid w:val="00384908"/>
    <w:rsid w:val="00384D20"/>
    <w:rsid w:val="00384F43"/>
    <w:rsid w:val="00384FDC"/>
    <w:rsid w:val="00385FE3"/>
    <w:rsid w:val="003861D4"/>
    <w:rsid w:val="003863A2"/>
    <w:rsid w:val="00386425"/>
    <w:rsid w:val="003872C8"/>
    <w:rsid w:val="0038761B"/>
    <w:rsid w:val="003878FB"/>
    <w:rsid w:val="00387BB3"/>
    <w:rsid w:val="00387C09"/>
    <w:rsid w:val="00390531"/>
    <w:rsid w:val="00390E75"/>
    <w:rsid w:val="00391801"/>
    <w:rsid w:val="0039194B"/>
    <w:rsid w:val="00391C5C"/>
    <w:rsid w:val="00391F4C"/>
    <w:rsid w:val="0039216B"/>
    <w:rsid w:val="0039245A"/>
    <w:rsid w:val="00392A07"/>
    <w:rsid w:val="003932C4"/>
    <w:rsid w:val="00393EB3"/>
    <w:rsid w:val="00394376"/>
    <w:rsid w:val="00394800"/>
    <w:rsid w:val="003951FF"/>
    <w:rsid w:val="003952E0"/>
    <w:rsid w:val="0039570D"/>
    <w:rsid w:val="00395CC4"/>
    <w:rsid w:val="0039609F"/>
    <w:rsid w:val="0039659C"/>
    <w:rsid w:val="0039662F"/>
    <w:rsid w:val="00396658"/>
    <w:rsid w:val="0039688B"/>
    <w:rsid w:val="00397DF0"/>
    <w:rsid w:val="003A0604"/>
    <w:rsid w:val="003A0BB4"/>
    <w:rsid w:val="003A1C1A"/>
    <w:rsid w:val="003A2629"/>
    <w:rsid w:val="003A26BF"/>
    <w:rsid w:val="003A29E0"/>
    <w:rsid w:val="003A2AC9"/>
    <w:rsid w:val="003A2B45"/>
    <w:rsid w:val="003A2DF7"/>
    <w:rsid w:val="003A48ED"/>
    <w:rsid w:val="003A4C5D"/>
    <w:rsid w:val="003A50E7"/>
    <w:rsid w:val="003A53F0"/>
    <w:rsid w:val="003A5F72"/>
    <w:rsid w:val="003A604E"/>
    <w:rsid w:val="003A6191"/>
    <w:rsid w:val="003A6259"/>
    <w:rsid w:val="003A6280"/>
    <w:rsid w:val="003A6E4F"/>
    <w:rsid w:val="003A6E5D"/>
    <w:rsid w:val="003A7485"/>
    <w:rsid w:val="003A7B7A"/>
    <w:rsid w:val="003B23E4"/>
    <w:rsid w:val="003B283C"/>
    <w:rsid w:val="003B2D50"/>
    <w:rsid w:val="003B330F"/>
    <w:rsid w:val="003B4132"/>
    <w:rsid w:val="003B4465"/>
    <w:rsid w:val="003B4FE9"/>
    <w:rsid w:val="003B5C56"/>
    <w:rsid w:val="003B63B8"/>
    <w:rsid w:val="003B699C"/>
    <w:rsid w:val="003B6B1C"/>
    <w:rsid w:val="003B6E26"/>
    <w:rsid w:val="003C00CF"/>
    <w:rsid w:val="003C0A42"/>
    <w:rsid w:val="003C0D47"/>
    <w:rsid w:val="003C224A"/>
    <w:rsid w:val="003C3AFF"/>
    <w:rsid w:val="003C42E7"/>
    <w:rsid w:val="003C4764"/>
    <w:rsid w:val="003C4B13"/>
    <w:rsid w:val="003C4E5E"/>
    <w:rsid w:val="003C5487"/>
    <w:rsid w:val="003C5EBD"/>
    <w:rsid w:val="003C78D4"/>
    <w:rsid w:val="003C7F5E"/>
    <w:rsid w:val="003D05E5"/>
    <w:rsid w:val="003D0C78"/>
    <w:rsid w:val="003D100B"/>
    <w:rsid w:val="003D1595"/>
    <w:rsid w:val="003D211D"/>
    <w:rsid w:val="003D2407"/>
    <w:rsid w:val="003D30C5"/>
    <w:rsid w:val="003D311A"/>
    <w:rsid w:val="003D479A"/>
    <w:rsid w:val="003D4D33"/>
    <w:rsid w:val="003D4FDB"/>
    <w:rsid w:val="003D5470"/>
    <w:rsid w:val="003D5849"/>
    <w:rsid w:val="003D6260"/>
    <w:rsid w:val="003D653E"/>
    <w:rsid w:val="003D68BB"/>
    <w:rsid w:val="003D6D2D"/>
    <w:rsid w:val="003D731C"/>
    <w:rsid w:val="003E05B3"/>
    <w:rsid w:val="003E0F73"/>
    <w:rsid w:val="003E0FAB"/>
    <w:rsid w:val="003E1092"/>
    <w:rsid w:val="003E13D2"/>
    <w:rsid w:val="003E14FF"/>
    <w:rsid w:val="003E1F34"/>
    <w:rsid w:val="003E22AD"/>
    <w:rsid w:val="003E33AC"/>
    <w:rsid w:val="003E3A33"/>
    <w:rsid w:val="003E455B"/>
    <w:rsid w:val="003E4E93"/>
    <w:rsid w:val="003E4ED0"/>
    <w:rsid w:val="003E5470"/>
    <w:rsid w:val="003E56C3"/>
    <w:rsid w:val="003E5760"/>
    <w:rsid w:val="003E5E6B"/>
    <w:rsid w:val="003E6F53"/>
    <w:rsid w:val="003E7BA1"/>
    <w:rsid w:val="003E7F8C"/>
    <w:rsid w:val="003F0D48"/>
    <w:rsid w:val="003F113B"/>
    <w:rsid w:val="003F1600"/>
    <w:rsid w:val="003F1A9F"/>
    <w:rsid w:val="003F21DA"/>
    <w:rsid w:val="003F244E"/>
    <w:rsid w:val="003F3125"/>
    <w:rsid w:val="003F35E8"/>
    <w:rsid w:val="003F3E51"/>
    <w:rsid w:val="003F4422"/>
    <w:rsid w:val="003F46FC"/>
    <w:rsid w:val="003F4F9E"/>
    <w:rsid w:val="003F57D5"/>
    <w:rsid w:val="003F5E1A"/>
    <w:rsid w:val="003F5F3E"/>
    <w:rsid w:val="003F63A7"/>
    <w:rsid w:val="003F6784"/>
    <w:rsid w:val="003F6A78"/>
    <w:rsid w:val="003F74D2"/>
    <w:rsid w:val="003F773D"/>
    <w:rsid w:val="003F79EE"/>
    <w:rsid w:val="003F7FF8"/>
    <w:rsid w:val="00400315"/>
    <w:rsid w:val="00400423"/>
    <w:rsid w:val="00400500"/>
    <w:rsid w:val="00400ABD"/>
    <w:rsid w:val="0040180B"/>
    <w:rsid w:val="00401967"/>
    <w:rsid w:val="004019DC"/>
    <w:rsid w:val="004027BC"/>
    <w:rsid w:val="0040334E"/>
    <w:rsid w:val="004035B2"/>
    <w:rsid w:val="0040368D"/>
    <w:rsid w:val="00403736"/>
    <w:rsid w:val="00403DA2"/>
    <w:rsid w:val="004044F6"/>
    <w:rsid w:val="0040470D"/>
    <w:rsid w:val="00405976"/>
    <w:rsid w:val="00405B3D"/>
    <w:rsid w:val="0040628D"/>
    <w:rsid w:val="00406414"/>
    <w:rsid w:val="0040663A"/>
    <w:rsid w:val="00406659"/>
    <w:rsid w:val="004070B7"/>
    <w:rsid w:val="00407710"/>
    <w:rsid w:val="00407F7D"/>
    <w:rsid w:val="00410176"/>
    <w:rsid w:val="00411439"/>
    <w:rsid w:val="00412051"/>
    <w:rsid w:val="0041217E"/>
    <w:rsid w:val="00412701"/>
    <w:rsid w:val="0041271F"/>
    <w:rsid w:val="004133A9"/>
    <w:rsid w:val="0041408E"/>
    <w:rsid w:val="00414B2A"/>
    <w:rsid w:val="0041679E"/>
    <w:rsid w:val="004169B8"/>
    <w:rsid w:val="00416C10"/>
    <w:rsid w:val="00416ECB"/>
    <w:rsid w:val="00416FAF"/>
    <w:rsid w:val="004179C3"/>
    <w:rsid w:val="00417E79"/>
    <w:rsid w:val="00417E88"/>
    <w:rsid w:val="00417FBC"/>
    <w:rsid w:val="00420A7B"/>
    <w:rsid w:val="00420FCB"/>
    <w:rsid w:val="0042113D"/>
    <w:rsid w:val="00421576"/>
    <w:rsid w:val="00421A7C"/>
    <w:rsid w:val="00421B5B"/>
    <w:rsid w:val="00422C3E"/>
    <w:rsid w:val="00422ED4"/>
    <w:rsid w:val="00423354"/>
    <w:rsid w:val="00423619"/>
    <w:rsid w:val="00423F53"/>
    <w:rsid w:val="00424335"/>
    <w:rsid w:val="0042443C"/>
    <w:rsid w:val="004252CB"/>
    <w:rsid w:val="00425376"/>
    <w:rsid w:val="00426066"/>
    <w:rsid w:val="004264F9"/>
    <w:rsid w:val="0042662D"/>
    <w:rsid w:val="00426630"/>
    <w:rsid w:val="00426884"/>
    <w:rsid w:val="004269DD"/>
    <w:rsid w:val="00427250"/>
    <w:rsid w:val="004278EF"/>
    <w:rsid w:val="004303B8"/>
    <w:rsid w:val="00430651"/>
    <w:rsid w:val="0043093B"/>
    <w:rsid w:val="00430CC9"/>
    <w:rsid w:val="00430D26"/>
    <w:rsid w:val="00430F0D"/>
    <w:rsid w:val="00431D7A"/>
    <w:rsid w:val="00431E9D"/>
    <w:rsid w:val="00431F2B"/>
    <w:rsid w:val="00431F5D"/>
    <w:rsid w:val="004321E2"/>
    <w:rsid w:val="0043285A"/>
    <w:rsid w:val="00432B11"/>
    <w:rsid w:val="00432D73"/>
    <w:rsid w:val="00432DC0"/>
    <w:rsid w:val="00433482"/>
    <w:rsid w:val="00433E09"/>
    <w:rsid w:val="00434100"/>
    <w:rsid w:val="0043435B"/>
    <w:rsid w:val="0043463D"/>
    <w:rsid w:val="004347A5"/>
    <w:rsid w:val="00434BA7"/>
    <w:rsid w:val="00435205"/>
    <w:rsid w:val="00435526"/>
    <w:rsid w:val="00435C43"/>
    <w:rsid w:val="00435CD8"/>
    <w:rsid w:val="00436273"/>
    <w:rsid w:val="0043644A"/>
    <w:rsid w:val="00436B0E"/>
    <w:rsid w:val="00436F5C"/>
    <w:rsid w:val="00436FD3"/>
    <w:rsid w:val="0043769C"/>
    <w:rsid w:val="00437ABD"/>
    <w:rsid w:val="00437F65"/>
    <w:rsid w:val="00440830"/>
    <w:rsid w:val="00440E40"/>
    <w:rsid w:val="00440FB2"/>
    <w:rsid w:val="004411D1"/>
    <w:rsid w:val="00441295"/>
    <w:rsid w:val="00441A6C"/>
    <w:rsid w:val="004432FE"/>
    <w:rsid w:val="00443541"/>
    <w:rsid w:val="00443ABB"/>
    <w:rsid w:val="00443CCA"/>
    <w:rsid w:val="00443F78"/>
    <w:rsid w:val="004447CA"/>
    <w:rsid w:val="00444E02"/>
    <w:rsid w:val="00445306"/>
    <w:rsid w:val="00445430"/>
    <w:rsid w:val="00445A1A"/>
    <w:rsid w:val="00446851"/>
    <w:rsid w:val="00446EC0"/>
    <w:rsid w:val="00450C34"/>
    <w:rsid w:val="00450C39"/>
    <w:rsid w:val="004510D8"/>
    <w:rsid w:val="0045122C"/>
    <w:rsid w:val="004519AA"/>
    <w:rsid w:val="00452258"/>
    <w:rsid w:val="00452BF0"/>
    <w:rsid w:val="00452C12"/>
    <w:rsid w:val="00452F6C"/>
    <w:rsid w:val="0045307F"/>
    <w:rsid w:val="004530B4"/>
    <w:rsid w:val="00453B68"/>
    <w:rsid w:val="00453B83"/>
    <w:rsid w:val="00453BA7"/>
    <w:rsid w:val="00453E0C"/>
    <w:rsid w:val="0045419A"/>
    <w:rsid w:val="00454211"/>
    <w:rsid w:val="0045422D"/>
    <w:rsid w:val="00454519"/>
    <w:rsid w:val="00454908"/>
    <w:rsid w:val="00455012"/>
    <w:rsid w:val="00455166"/>
    <w:rsid w:val="00455770"/>
    <w:rsid w:val="00455B88"/>
    <w:rsid w:val="00455E96"/>
    <w:rsid w:val="004560A2"/>
    <w:rsid w:val="004572DE"/>
    <w:rsid w:val="00457638"/>
    <w:rsid w:val="00457E2E"/>
    <w:rsid w:val="0046020D"/>
    <w:rsid w:val="004603CA"/>
    <w:rsid w:val="004607FE"/>
    <w:rsid w:val="00460E92"/>
    <w:rsid w:val="0046121D"/>
    <w:rsid w:val="00461675"/>
    <w:rsid w:val="0046242C"/>
    <w:rsid w:val="004624D7"/>
    <w:rsid w:val="004624FE"/>
    <w:rsid w:val="0046278F"/>
    <w:rsid w:val="00462812"/>
    <w:rsid w:val="00463261"/>
    <w:rsid w:val="004633F7"/>
    <w:rsid w:val="004634CA"/>
    <w:rsid w:val="00463786"/>
    <w:rsid w:val="004646AE"/>
    <w:rsid w:val="0046493F"/>
    <w:rsid w:val="00464A9E"/>
    <w:rsid w:val="00464B2C"/>
    <w:rsid w:val="00464C7E"/>
    <w:rsid w:val="0046515F"/>
    <w:rsid w:val="00465488"/>
    <w:rsid w:val="00465ADF"/>
    <w:rsid w:val="00465AF1"/>
    <w:rsid w:val="00465D7D"/>
    <w:rsid w:val="0046729D"/>
    <w:rsid w:val="00471015"/>
    <w:rsid w:val="00472214"/>
    <w:rsid w:val="004729CA"/>
    <w:rsid w:val="00473392"/>
    <w:rsid w:val="0047339E"/>
    <w:rsid w:val="004733FF"/>
    <w:rsid w:val="0047352D"/>
    <w:rsid w:val="00473DC7"/>
    <w:rsid w:val="00473F66"/>
    <w:rsid w:val="00474ED0"/>
    <w:rsid w:val="00475AFD"/>
    <w:rsid w:val="00476AE0"/>
    <w:rsid w:val="00476F6D"/>
    <w:rsid w:val="0048019B"/>
    <w:rsid w:val="00480445"/>
    <w:rsid w:val="00480C62"/>
    <w:rsid w:val="00480E17"/>
    <w:rsid w:val="00480F07"/>
    <w:rsid w:val="00480F67"/>
    <w:rsid w:val="0048105C"/>
    <w:rsid w:val="0048107A"/>
    <w:rsid w:val="00481925"/>
    <w:rsid w:val="00481A5D"/>
    <w:rsid w:val="00482018"/>
    <w:rsid w:val="00482B80"/>
    <w:rsid w:val="00482FC5"/>
    <w:rsid w:val="00483628"/>
    <w:rsid w:val="0048368E"/>
    <w:rsid w:val="004846C3"/>
    <w:rsid w:val="004849C2"/>
    <w:rsid w:val="00484D3A"/>
    <w:rsid w:val="00485007"/>
    <w:rsid w:val="00485067"/>
    <w:rsid w:val="00485F39"/>
    <w:rsid w:val="004862B6"/>
    <w:rsid w:val="00486882"/>
    <w:rsid w:val="00486AF7"/>
    <w:rsid w:val="00486C71"/>
    <w:rsid w:val="00487C64"/>
    <w:rsid w:val="00490072"/>
    <w:rsid w:val="004901E0"/>
    <w:rsid w:val="00490C63"/>
    <w:rsid w:val="00491430"/>
    <w:rsid w:val="00491474"/>
    <w:rsid w:val="004937A7"/>
    <w:rsid w:val="0049551C"/>
    <w:rsid w:val="00495BEF"/>
    <w:rsid w:val="00495C69"/>
    <w:rsid w:val="004961AA"/>
    <w:rsid w:val="004973DA"/>
    <w:rsid w:val="004976A1"/>
    <w:rsid w:val="004979C4"/>
    <w:rsid w:val="00497A14"/>
    <w:rsid w:val="00497BFF"/>
    <w:rsid w:val="004A034D"/>
    <w:rsid w:val="004A0445"/>
    <w:rsid w:val="004A06E9"/>
    <w:rsid w:val="004A07BF"/>
    <w:rsid w:val="004A0D4E"/>
    <w:rsid w:val="004A11F7"/>
    <w:rsid w:val="004A162B"/>
    <w:rsid w:val="004A1E13"/>
    <w:rsid w:val="004A21AC"/>
    <w:rsid w:val="004A2F06"/>
    <w:rsid w:val="004A336B"/>
    <w:rsid w:val="004A4D63"/>
    <w:rsid w:val="004A4E99"/>
    <w:rsid w:val="004A588B"/>
    <w:rsid w:val="004A6DBB"/>
    <w:rsid w:val="004A7930"/>
    <w:rsid w:val="004A7AED"/>
    <w:rsid w:val="004B0CD7"/>
    <w:rsid w:val="004B0FE5"/>
    <w:rsid w:val="004B19C0"/>
    <w:rsid w:val="004B26C1"/>
    <w:rsid w:val="004B3A78"/>
    <w:rsid w:val="004B3BD5"/>
    <w:rsid w:val="004B40AD"/>
    <w:rsid w:val="004B504A"/>
    <w:rsid w:val="004B6B4F"/>
    <w:rsid w:val="004B6F27"/>
    <w:rsid w:val="004B78ED"/>
    <w:rsid w:val="004B7A1B"/>
    <w:rsid w:val="004B7E8E"/>
    <w:rsid w:val="004C055A"/>
    <w:rsid w:val="004C187E"/>
    <w:rsid w:val="004C1ACB"/>
    <w:rsid w:val="004C1F13"/>
    <w:rsid w:val="004C2FBC"/>
    <w:rsid w:val="004C31CF"/>
    <w:rsid w:val="004C5D81"/>
    <w:rsid w:val="004C6109"/>
    <w:rsid w:val="004C62E6"/>
    <w:rsid w:val="004C6D63"/>
    <w:rsid w:val="004C6E00"/>
    <w:rsid w:val="004C6EA0"/>
    <w:rsid w:val="004C7188"/>
    <w:rsid w:val="004C7226"/>
    <w:rsid w:val="004C7C5F"/>
    <w:rsid w:val="004D002D"/>
    <w:rsid w:val="004D028D"/>
    <w:rsid w:val="004D0629"/>
    <w:rsid w:val="004D098F"/>
    <w:rsid w:val="004D10B0"/>
    <w:rsid w:val="004D15B5"/>
    <w:rsid w:val="004D1912"/>
    <w:rsid w:val="004D1E8C"/>
    <w:rsid w:val="004D397A"/>
    <w:rsid w:val="004D565B"/>
    <w:rsid w:val="004D5BC0"/>
    <w:rsid w:val="004D69C8"/>
    <w:rsid w:val="004D6E53"/>
    <w:rsid w:val="004D6F79"/>
    <w:rsid w:val="004D797C"/>
    <w:rsid w:val="004D7F0C"/>
    <w:rsid w:val="004E094A"/>
    <w:rsid w:val="004E1031"/>
    <w:rsid w:val="004E1226"/>
    <w:rsid w:val="004E13EB"/>
    <w:rsid w:val="004E153F"/>
    <w:rsid w:val="004E1D59"/>
    <w:rsid w:val="004E2077"/>
    <w:rsid w:val="004E2124"/>
    <w:rsid w:val="004E247F"/>
    <w:rsid w:val="004E25DF"/>
    <w:rsid w:val="004E2820"/>
    <w:rsid w:val="004E2BF6"/>
    <w:rsid w:val="004E2C7E"/>
    <w:rsid w:val="004E2E23"/>
    <w:rsid w:val="004E2FBE"/>
    <w:rsid w:val="004E3042"/>
    <w:rsid w:val="004E3CA1"/>
    <w:rsid w:val="004E3DCC"/>
    <w:rsid w:val="004E3F27"/>
    <w:rsid w:val="004E64C9"/>
    <w:rsid w:val="004E66B7"/>
    <w:rsid w:val="004E6962"/>
    <w:rsid w:val="004E6D03"/>
    <w:rsid w:val="004E7412"/>
    <w:rsid w:val="004E749B"/>
    <w:rsid w:val="004E7675"/>
    <w:rsid w:val="004E77A7"/>
    <w:rsid w:val="004E7B59"/>
    <w:rsid w:val="004E7D01"/>
    <w:rsid w:val="004F00D0"/>
    <w:rsid w:val="004F0537"/>
    <w:rsid w:val="004F05DD"/>
    <w:rsid w:val="004F092E"/>
    <w:rsid w:val="004F0AEF"/>
    <w:rsid w:val="004F0EEE"/>
    <w:rsid w:val="004F1E12"/>
    <w:rsid w:val="004F26EA"/>
    <w:rsid w:val="004F3693"/>
    <w:rsid w:val="004F4088"/>
    <w:rsid w:val="004F4A2F"/>
    <w:rsid w:val="004F4D3D"/>
    <w:rsid w:val="004F50C5"/>
    <w:rsid w:val="004F5945"/>
    <w:rsid w:val="004F5AED"/>
    <w:rsid w:val="004F5BA6"/>
    <w:rsid w:val="004F5C32"/>
    <w:rsid w:val="004F5E1A"/>
    <w:rsid w:val="004F751F"/>
    <w:rsid w:val="004F78B0"/>
    <w:rsid w:val="004F7D82"/>
    <w:rsid w:val="004F7F24"/>
    <w:rsid w:val="00500DAE"/>
    <w:rsid w:val="00501295"/>
    <w:rsid w:val="00501682"/>
    <w:rsid w:val="0050260F"/>
    <w:rsid w:val="005029D3"/>
    <w:rsid w:val="00502E34"/>
    <w:rsid w:val="00502EEE"/>
    <w:rsid w:val="005035FF"/>
    <w:rsid w:val="00503825"/>
    <w:rsid w:val="00503B8A"/>
    <w:rsid w:val="00504667"/>
    <w:rsid w:val="0050519A"/>
    <w:rsid w:val="005056AB"/>
    <w:rsid w:val="005067CD"/>
    <w:rsid w:val="00506D1E"/>
    <w:rsid w:val="00507BF6"/>
    <w:rsid w:val="00510E06"/>
    <w:rsid w:val="00511A4E"/>
    <w:rsid w:val="00512826"/>
    <w:rsid w:val="005131E1"/>
    <w:rsid w:val="0051324E"/>
    <w:rsid w:val="005135D2"/>
    <w:rsid w:val="00513A82"/>
    <w:rsid w:val="00513AF3"/>
    <w:rsid w:val="00513B4C"/>
    <w:rsid w:val="005145F7"/>
    <w:rsid w:val="00514BF7"/>
    <w:rsid w:val="00514C4A"/>
    <w:rsid w:val="00514D31"/>
    <w:rsid w:val="00515004"/>
    <w:rsid w:val="005154F9"/>
    <w:rsid w:val="00515ADD"/>
    <w:rsid w:val="00515D89"/>
    <w:rsid w:val="00516558"/>
    <w:rsid w:val="00516C6A"/>
    <w:rsid w:val="00516E5D"/>
    <w:rsid w:val="00517246"/>
    <w:rsid w:val="00517F3D"/>
    <w:rsid w:val="005202CB"/>
    <w:rsid w:val="005205C8"/>
    <w:rsid w:val="005206AA"/>
    <w:rsid w:val="00522394"/>
    <w:rsid w:val="0052264C"/>
    <w:rsid w:val="00522CFD"/>
    <w:rsid w:val="00522F7F"/>
    <w:rsid w:val="00523F98"/>
    <w:rsid w:val="00524304"/>
    <w:rsid w:val="0052442A"/>
    <w:rsid w:val="0052443E"/>
    <w:rsid w:val="005247ED"/>
    <w:rsid w:val="00524C05"/>
    <w:rsid w:val="0052514F"/>
    <w:rsid w:val="0052580B"/>
    <w:rsid w:val="005258A7"/>
    <w:rsid w:val="00525D12"/>
    <w:rsid w:val="00525FB9"/>
    <w:rsid w:val="0052627F"/>
    <w:rsid w:val="005265D0"/>
    <w:rsid w:val="00526D7F"/>
    <w:rsid w:val="005271B6"/>
    <w:rsid w:val="00527814"/>
    <w:rsid w:val="00527D73"/>
    <w:rsid w:val="005307A5"/>
    <w:rsid w:val="00530F67"/>
    <w:rsid w:val="0053229E"/>
    <w:rsid w:val="005327D9"/>
    <w:rsid w:val="00532BD3"/>
    <w:rsid w:val="00533240"/>
    <w:rsid w:val="005349AC"/>
    <w:rsid w:val="00534B59"/>
    <w:rsid w:val="00534DB9"/>
    <w:rsid w:val="00534DC0"/>
    <w:rsid w:val="005354C8"/>
    <w:rsid w:val="0053563F"/>
    <w:rsid w:val="00535DC5"/>
    <w:rsid w:val="00536DA1"/>
    <w:rsid w:val="0053718E"/>
    <w:rsid w:val="00537853"/>
    <w:rsid w:val="005405FC"/>
    <w:rsid w:val="005409D2"/>
    <w:rsid w:val="00541D02"/>
    <w:rsid w:val="005421ED"/>
    <w:rsid w:val="005425D5"/>
    <w:rsid w:val="00543311"/>
    <w:rsid w:val="00543576"/>
    <w:rsid w:val="0054486B"/>
    <w:rsid w:val="00544D92"/>
    <w:rsid w:val="00544EBE"/>
    <w:rsid w:val="00545033"/>
    <w:rsid w:val="005454B8"/>
    <w:rsid w:val="005455D1"/>
    <w:rsid w:val="00546655"/>
    <w:rsid w:val="00546E81"/>
    <w:rsid w:val="00550078"/>
    <w:rsid w:val="00550093"/>
    <w:rsid w:val="00550D71"/>
    <w:rsid w:val="0055108E"/>
    <w:rsid w:val="0055117A"/>
    <w:rsid w:val="005511E0"/>
    <w:rsid w:val="00551321"/>
    <w:rsid w:val="005515C1"/>
    <w:rsid w:val="005524CD"/>
    <w:rsid w:val="00552793"/>
    <w:rsid w:val="005529DA"/>
    <w:rsid w:val="005532EE"/>
    <w:rsid w:val="00554473"/>
    <w:rsid w:val="00554528"/>
    <w:rsid w:val="00554A46"/>
    <w:rsid w:val="00554AC5"/>
    <w:rsid w:val="00554C44"/>
    <w:rsid w:val="00554E7E"/>
    <w:rsid w:val="005550FB"/>
    <w:rsid w:val="005553D6"/>
    <w:rsid w:val="00556F2D"/>
    <w:rsid w:val="00557A72"/>
    <w:rsid w:val="00557AF2"/>
    <w:rsid w:val="0056019C"/>
    <w:rsid w:val="00560780"/>
    <w:rsid w:val="00560791"/>
    <w:rsid w:val="00560ECE"/>
    <w:rsid w:val="00561A81"/>
    <w:rsid w:val="00561D83"/>
    <w:rsid w:val="0056368E"/>
    <w:rsid w:val="00563D08"/>
    <w:rsid w:val="00564046"/>
    <w:rsid w:val="005642CB"/>
    <w:rsid w:val="0056452D"/>
    <w:rsid w:val="00564712"/>
    <w:rsid w:val="00565423"/>
    <w:rsid w:val="005655C2"/>
    <w:rsid w:val="005663D7"/>
    <w:rsid w:val="00566658"/>
    <w:rsid w:val="00566661"/>
    <w:rsid w:val="005669CE"/>
    <w:rsid w:val="00566BB1"/>
    <w:rsid w:val="00567E61"/>
    <w:rsid w:val="005704A8"/>
    <w:rsid w:val="00570B47"/>
    <w:rsid w:val="00570C70"/>
    <w:rsid w:val="00571632"/>
    <w:rsid w:val="00571F4C"/>
    <w:rsid w:val="00574B30"/>
    <w:rsid w:val="00574D2E"/>
    <w:rsid w:val="005768AC"/>
    <w:rsid w:val="005768EC"/>
    <w:rsid w:val="00577591"/>
    <w:rsid w:val="00577E1C"/>
    <w:rsid w:val="00580544"/>
    <w:rsid w:val="005806F3"/>
    <w:rsid w:val="00580C54"/>
    <w:rsid w:val="00581105"/>
    <w:rsid w:val="00581556"/>
    <w:rsid w:val="005827AE"/>
    <w:rsid w:val="0058289F"/>
    <w:rsid w:val="00582BA5"/>
    <w:rsid w:val="00582E48"/>
    <w:rsid w:val="005830A6"/>
    <w:rsid w:val="00583646"/>
    <w:rsid w:val="00583684"/>
    <w:rsid w:val="00583C8C"/>
    <w:rsid w:val="00584330"/>
    <w:rsid w:val="005843A9"/>
    <w:rsid w:val="005844ED"/>
    <w:rsid w:val="00584707"/>
    <w:rsid w:val="00584A9A"/>
    <w:rsid w:val="00585976"/>
    <w:rsid w:val="00585E8D"/>
    <w:rsid w:val="00585EB8"/>
    <w:rsid w:val="005868B5"/>
    <w:rsid w:val="0058727A"/>
    <w:rsid w:val="00587414"/>
    <w:rsid w:val="005874CC"/>
    <w:rsid w:val="005876D6"/>
    <w:rsid w:val="00587990"/>
    <w:rsid w:val="00587B93"/>
    <w:rsid w:val="00590423"/>
    <w:rsid w:val="0059128A"/>
    <w:rsid w:val="00591821"/>
    <w:rsid w:val="00591945"/>
    <w:rsid w:val="005931A4"/>
    <w:rsid w:val="0059354B"/>
    <w:rsid w:val="0059383B"/>
    <w:rsid w:val="005939FC"/>
    <w:rsid w:val="00595B97"/>
    <w:rsid w:val="00595FFA"/>
    <w:rsid w:val="00596050"/>
    <w:rsid w:val="005961DC"/>
    <w:rsid w:val="005963A8"/>
    <w:rsid w:val="00596769"/>
    <w:rsid w:val="00596960"/>
    <w:rsid w:val="00597441"/>
    <w:rsid w:val="005974F8"/>
    <w:rsid w:val="00597D4F"/>
    <w:rsid w:val="00597DC1"/>
    <w:rsid w:val="00597E4F"/>
    <w:rsid w:val="00597E9A"/>
    <w:rsid w:val="005A031D"/>
    <w:rsid w:val="005A0949"/>
    <w:rsid w:val="005A108F"/>
    <w:rsid w:val="005A11BD"/>
    <w:rsid w:val="005A12D7"/>
    <w:rsid w:val="005A2150"/>
    <w:rsid w:val="005A2471"/>
    <w:rsid w:val="005A29F2"/>
    <w:rsid w:val="005A3096"/>
    <w:rsid w:val="005A3128"/>
    <w:rsid w:val="005A3424"/>
    <w:rsid w:val="005A36D3"/>
    <w:rsid w:val="005A475E"/>
    <w:rsid w:val="005A48BF"/>
    <w:rsid w:val="005A490F"/>
    <w:rsid w:val="005A4AE7"/>
    <w:rsid w:val="005A4F7C"/>
    <w:rsid w:val="005A68F5"/>
    <w:rsid w:val="005A70A5"/>
    <w:rsid w:val="005A7FF6"/>
    <w:rsid w:val="005B02A8"/>
    <w:rsid w:val="005B0506"/>
    <w:rsid w:val="005B1306"/>
    <w:rsid w:val="005B13D3"/>
    <w:rsid w:val="005B2895"/>
    <w:rsid w:val="005B343F"/>
    <w:rsid w:val="005B3FAE"/>
    <w:rsid w:val="005B49ED"/>
    <w:rsid w:val="005B54F4"/>
    <w:rsid w:val="005B5A91"/>
    <w:rsid w:val="005B6358"/>
    <w:rsid w:val="005B6444"/>
    <w:rsid w:val="005B6658"/>
    <w:rsid w:val="005B7781"/>
    <w:rsid w:val="005C0141"/>
    <w:rsid w:val="005C09D2"/>
    <w:rsid w:val="005C0FFA"/>
    <w:rsid w:val="005C107D"/>
    <w:rsid w:val="005C113A"/>
    <w:rsid w:val="005C1A6A"/>
    <w:rsid w:val="005C1AFE"/>
    <w:rsid w:val="005C47D0"/>
    <w:rsid w:val="005C4C5C"/>
    <w:rsid w:val="005C5A4B"/>
    <w:rsid w:val="005C6152"/>
    <w:rsid w:val="005C6305"/>
    <w:rsid w:val="005C77A1"/>
    <w:rsid w:val="005C7C4A"/>
    <w:rsid w:val="005C7F49"/>
    <w:rsid w:val="005D0CA1"/>
    <w:rsid w:val="005D18B2"/>
    <w:rsid w:val="005D2300"/>
    <w:rsid w:val="005D2975"/>
    <w:rsid w:val="005D307F"/>
    <w:rsid w:val="005D3778"/>
    <w:rsid w:val="005D3DED"/>
    <w:rsid w:val="005D4745"/>
    <w:rsid w:val="005D4CF5"/>
    <w:rsid w:val="005D4D46"/>
    <w:rsid w:val="005D4F56"/>
    <w:rsid w:val="005D5343"/>
    <w:rsid w:val="005D549E"/>
    <w:rsid w:val="005D59C6"/>
    <w:rsid w:val="005D6978"/>
    <w:rsid w:val="005D6B65"/>
    <w:rsid w:val="005D6EC8"/>
    <w:rsid w:val="005D751C"/>
    <w:rsid w:val="005E044E"/>
    <w:rsid w:val="005E0451"/>
    <w:rsid w:val="005E075D"/>
    <w:rsid w:val="005E0C51"/>
    <w:rsid w:val="005E0CEC"/>
    <w:rsid w:val="005E12FA"/>
    <w:rsid w:val="005E1D68"/>
    <w:rsid w:val="005E1E68"/>
    <w:rsid w:val="005E2236"/>
    <w:rsid w:val="005E24DD"/>
    <w:rsid w:val="005E2536"/>
    <w:rsid w:val="005E279E"/>
    <w:rsid w:val="005E28F9"/>
    <w:rsid w:val="005E2B7A"/>
    <w:rsid w:val="005E3221"/>
    <w:rsid w:val="005E3A8C"/>
    <w:rsid w:val="005E3B19"/>
    <w:rsid w:val="005E499F"/>
    <w:rsid w:val="005E4A44"/>
    <w:rsid w:val="005E4B9D"/>
    <w:rsid w:val="005E503B"/>
    <w:rsid w:val="005E569E"/>
    <w:rsid w:val="005E6106"/>
    <w:rsid w:val="005E6193"/>
    <w:rsid w:val="005E6385"/>
    <w:rsid w:val="005E689A"/>
    <w:rsid w:val="005F03BB"/>
    <w:rsid w:val="005F052D"/>
    <w:rsid w:val="005F2301"/>
    <w:rsid w:val="005F244E"/>
    <w:rsid w:val="005F249F"/>
    <w:rsid w:val="005F2C33"/>
    <w:rsid w:val="005F3D3F"/>
    <w:rsid w:val="005F3E99"/>
    <w:rsid w:val="005F5696"/>
    <w:rsid w:val="005F5958"/>
    <w:rsid w:val="005F595F"/>
    <w:rsid w:val="005F59A8"/>
    <w:rsid w:val="005F5C0D"/>
    <w:rsid w:val="005F6472"/>
    <w:rsid w:val="005F6780"/>
    <w:rsid w:val="005F67B6"/>
    <w:rsid w:val="005F6A5F"/>
    <w:rsid w:val="006000C7"/>
    <w:rsid w:val="006000D5"/>
    <w:rsid w:val="006002EA"/>
    <w:rsid w:val="006011C0"/>
    <w:rsid w:val="00601256"/>
    <w:rsid w:val="0060206A"/>
    <w:rsid w:val="0060228E"/>
    <w:rsid w:val="006024A6"/>
    <w:rsid w:val="00602F95"/>
    <w:rsid w:val="00603116"/>
    <w:rsid w:val="00603420"/>
    <w:rsid w:val="0060388A"/>
    <w:rsid w:val="0060388E"/>
    <w:rsid w:val="00603EDA"/>
    <w:rsid w:val="006056A5"/>
    <w:rsid w:val="0060589E"/>
    <w:rsid w:val="00605BE9"/>
    <w:rsid w:val="00605CA2"/>
    <w:rsid w:val="00605E49"/>
    <w:rsid w:val="00606751"/>
    <w:rsid w:val="00606760"/>
    <w:rsid w:val="006067BA"/>
    <w:rsid w:val="00606905"/>
    <w:rsid w:val="00606CE1"/>
    <w:rsid w:val="0060732C"/>
    <w:rsid w:val="0060738D"/>
    <w:rsid w:val="006075E9"/>
    <w:rsid w:val="00607BF6"/>
    <w:rsid w:val="006109F5"/>
    <w:rsid w:val="00610E49"/>
    <w:rsid w:val="00610E53"/>
    <w:rsid w:val="00611353"/>
    <w:rsid w:val="0061144F"/>
    <w:rsid w:val="00611886"/>
    <w:rsid w:val="00611D95"/>
    <w:rsid w:val="00611ECC"/>
    <w:rsid w:val="00611FEE"/>
    <w:rsid w:val="00612BA4"/>
    <w:rsid w:val="00612BAD"/>
    <w:rsid w:val="00613A4D"/>
    <w:rsid w:val="00614153"/>
    <w:rsid w:val="00614A1B"/>
    <w:rsid w:val="00615F78"/>
    <w:rsid w:val="00616089"/>
    <w:rsid w:val="006170D0"/>
    <w:rsid w:val="00617104"/>
    <w:rsid w:val="006171EC"/>
    <w:rsid w:val="00617855"/>
    <w:rsid w:val="006206A0"/>
    <w:rsid w:val="0062076F"/>
    <w:rsid w:val="00620A01"/>
    <w:rsid w:val="00620A3C"/>
    <w:rsid w:val="00621132"/>
    <w:rsid w:val="00621217"/>
    <w:rsid w:val="00621C5F"/>
    <w:rsid w:val="00623023"/>
    <w:rsid w:val="006232F6"/>
    <w:rsid w:val="0062421E"/>
    <w:rsid w:val="00624447"/>
    <w:rsid w:val="0062478E"/>
    <w:rsid w:val="00624832"/>
    <w:rsid w:val="00624D51"/>
    <w:rsid w:val="00624E4F"/>
    <w:rsid w:val="00625040"/>
    <w:rsid w:val="00625BF1"/>
    <w:rsid w:val="00625D31"/>
    <w:rsid w:val="00625FFD"/>
    <w:rsid w:val="00626092"/>
    <w:rsid w:val="0062649F"/>
    <w:rsid w:val="0062667E"/>
    <w:rsid w:val="00627B67"/>
    <w:rsid w:val="00627D45"/>
    <w:rsid w:val="00627E49"/>
    <w:rsid w:val="00627F3E"/>
    <w:rsid w:val="006304CF"/>
    <w:rsid w:val="00630894"/>
    <w:rsid w:val="00631D72"/>
    <w:rsid w:val="0063231D"/>
    <w:rsid w:val="006327F6"/>
    <w:rsid w:val="00632B08"/>
    <w:rsid w:val="00632B39"/>
    <w:rsid w:val="00633977"/>
    <w:rsid w:val="00633AAF"/>
    <w:rsid w:val="00634595"/>
    <w:rsid w:val="00634881"/>
    <w:rsid w:val="006349DB"/>
    <w:rsid w:val="00634CE3"/>
    <w:rsid w:val="006359F9"/>
    <w:rsid w:val="00635F36"/>
    <w:rsid w:val="0063616A"/>
    <w:rsid w:val="00636225"/>
    <w:rsid w:val="0063640C"/>
    <w:rsid w:val="00636D6A"/>
    <w:rsid w:val="00636FD1"/>
    <w:rsid w:val="0063718E"/>
    <w:rsid w:val="006377B8"/>
    <w:rsid w:val="00640CC5"/>
    <w:rsid w:val="006414AA"/>
    <w:rsid w:val="006422EA"/>
    <w:rsid w:val="00642934"/>
    <w:rsid w:val="006430F5"/>
    <w:rsid w:val="0064317F"/>
    <w:rsid w:val="00643365"/>
    <w:rsid w:val="006433F2"/>
    <w:rsid w:val="00643783"/>
    <w:rsid w:val="00643DDF"/>
    <w:rsid w:val="00644279"/>
    <w:rsid w:val="006443C6"/>
    <w:rsid w:val="0064466E"/>
    <w:rsid w:val="00644A2F"/>
    <w:rsid w:val="00644EA6"/>
    <w:rsid w:val="0064503C"/>
    <w:rsid w:val="006451AC"/>
    <w:rsid w:val="006455A1"/>
    <w:rsid w:val="00645A2B"/>
    <w:rsid w:val="00645BF8"/>
    <w:rsid w:val="00646940"/>
    <w:rsid w:val="00646F00"/>
    <w:rsid w:val="00647416"/>
    <w:rsid w:val="00647855"/>
    <w:rsid w:val="006507FA"/>
    <w:rsid w:val="00650FE6"/>
    <w:rsid w:val="006513AB"/>
    <w:rsid w:val="00651590"/>
    <w:rsid w:val="006515A3"/>
    <w:rsid w:val="00651F3F"/>
    <w:rsid w:val="00652424"/>
    <w:rsid w:val="00653016"/>
    <w:rsid w:val="00653093"/>
    <w:rsid w:val="00654716"/>
    <w:rsid w:val="00654C6A"/>
    <w:rsid w:val="00654CE6"/>
    <w:rsid w:val="00654E70"/>
    <w:rsid w:val="0065577B"/>
    <w:rsid w:val="00656C9A"/>
    <w:rsid w:val="0065721B"/>
    <w:rsid w:val="0065767C"/>
    <w:rsid w:val="006603BA"/>
    <w:rsid w:val="00660DAD"/>
    <w:rsid w:val="006612BC"/>
    <w:rsid w:val="006612D0"/>
    <w:rsid w:val="006613EF"/>
    <w:rsid w:val="0066143F"/>
    <w:rsid w:val="006628A4"/>
    <w:rsid w:val="0066290B"/>
    <w:rsid w:val="00662D31"/>
    <w:rsid w:val="006632D3"/>
    <w:rsid w:val="006632FD"/>
    <w:rsid w:val="0066338C"/>
    <w:rsid w:val="00663EAB"/>
    <w:rsid w:val="00663EDA"/>
    <w:rsid w:val="00664A9A"/>
    <w:rsid w:val="0066518F"/>
    <w:rsid w:val="0066555A"/>
    <w:rsid w:val="00665CFE"/>
    <w:rsid w:val="006661F8"/>
    <w:rsid w:val="00666424"/>
    <w:rsid w:val="00666BFD"/>
    <w:rsid w:val="00666DBF"/>
    <w:rsid w:val="00667419"/>
    <w:rsid w:val="00667C37"/>
    <w:rsid w:val="006703E3"/>
    <w:rsid w:val="00670BDD"/>
    <w:rsid w:val="006712E4"/>
    <w:rsid w:val="00671477"/>
    <w:rsid w:val="006716DC"/>
    <w:rsid w:val="00671734"/>
    <w:rsid w:val="00672DC6"/>
    <w:rsid w:val="00673586"/>
    <w:rsid w:val="006735E4"/>
    <w:rsid w:val="006736A8"/>
    <w:rsid w:val="00673884"/>
    <w:rsid w:val="00673DA2"/>
    <w:rsid w:val="0067428F"/>
    <w:rsid w:val="0067433F"/>
    <w:rsid w:val="00674486"/>
    <w:rsid w:val="00675092"/>
    <w:rsid w:val="006753DD"/>
    <w:rsid w:val="00675780"/>
    <w:rsid w:val="00675CB4"/>
    <w:rsid w:val="00675FE5"/>
    <w:rsid w:val="006760D1"/>
    <w:rsid w:val="00676739"/>
    <w:rsid w:val="006769B2"/>
    <w:rsid w:val="00676CE6"/>
    <w:rsid w:val="00676CEC"/>
    <w:rsid w:val="00676D08"/>
    <w:rsid w:val="00676FBB"/>
    <w:rsid w:val="00677370"/>
    <w:rsid w:val="00677742"/>
    <w:rsid w:val="006779B0"/>
    <w:rsid w:val="00677ABC"/>
    <w:rsid w:val="00677DBD"/>
    <w:rsid w:val="00680420"/>
    <w:rsid w:val="00680641"/>
    <w:rsid w:val="00680B42"/>
    <w:rsid w:val="00680F6F"/>
    <w:rsid w:val="00681523"/>
    <w:rsid w:val="006815E6"/>
    <w:rsid w:val="0068269F"/>
    <w:rsid w:val="00682902"/>
    <w:rsid w:val="006835C4"/>
    <w:rsid w:val="00683CFF"/>
    <w:rsid w:val="00683F29"/>
    <w:rsid w:val="00684043"/>
    <w:rsid w:val="006852AA"/>
    <w:rsid w:val="00686A19"/>
    <w:rsid w:val="00686CC7"/>
    <w:rsid w:val="006878D3"/>
    <w:rsid w:val="00690868"/>
    <w:rsid w:val="0069087E"/>
    <w:rsid w:val="00690897"/>
    <w:rsid w:val="006909DD"/>
    <w:rsid w:val="00690FEC"/>
    <w:rsid w:val="0069109C"/>
    <w:rsid w:val="006918B9"/>
    <w:rsid w:val="00691A8F"/>
    <w:rsid w:val="00691CB0"/>
    <w:rsid w:val="00691CC3"/>
    <w:rsid w:val="00691FE7"/>
    <w:rsid w:val="00692263"/>
    <w:rsid w:val="0069247F"/>
    <w:rsid w:val="00692C4B"/>
    <w:rsid w:val="00695D3B"/>
    <w:rsid w:val="00695FCF"/>
    <w:rsid w:val="006960FB"/>
    <w:rsid w:val="006970B3"/>
    <w:rsid w:val="006970ED"/>
    <w:rsid w:val="00697228"/>
    <w:rsid w:val="006A0215"/>
    <w:rsid w:val="006A0533"/>
    <w:rsid w:val="006A0E25"/>
    <w:rsid w:val="006A0EF3"/>
    <w:rsid w:val="006A0F48"/>
    <w:rsid w:val="006A17BC"/>
    <w:rsid w:val="006A1DFD"/>
    <w:rsid w:val="006A2635"/>
    <w:rsid w:val="006A29AF"/>
    <w:rsid w:val="006A3004"/>
    <w:rsid w:val="006A31F0"/>
    <w:rsid w:val="006A33C9"/>
    <w:rsid w:val="006A33DF"/>
    <w:rsid w:val="006A3772"/>
    <w:rsid w:val="006A3A2A"/>
    <w:rsid w:val="006A4016"/>
    <w:rsid w:val="006A40D4"/>
    <w:rsid w:val="006A4537"/>
    <w:rsid w:val="006A4748"/>
    <w:rsid w:val="006A4C7F"/>
    <w:rsid w:val="006A5161"/>
    <w:rsid w:val="006A56DD"/>
    <w:rsid w:val="006A57BE"/>
    <w:rsid w:val="006A64CB"/>
    <w:rsid w:val="006A652E"/>
    <w:rsid w:val="006A675C"/>
    <w:rsid w:val="006A6C37"/>
    <w:rsid w:val="006A6F1D"/>
    <w:rsid w:val="006A7853"/>
    <w:rsid w:val="006A7ACC"/>
    <w:rsid w:val="006B023F"/>
    <w:rsid w:val="006B0DA7"/>
    <w:rsid w:val="006B2852"/>
    <w:rsid w:val="006B285C"/>
    <w:rsid w:val="006B3A45"/>
    <w:rsid w:val="006B40F8"/>
    <w:rsid w:val="006B42BF"/>
    <w:rsid w:val="006B4640"/>
    <w:rsid w:val="006B4F3F"/>
    <w:rsid w:val="006B5386"/>
    <w:rsid w:val="006B593E"/>
    <w:rsid w:val="006B6375"/>
    <w:rsid w:val="006B64E2"/>
    <w:rsid w:val="006B66E4"/>
    <w:rsid w:val="006B74D4"/>
    <w:rsid w:val="006B7FD7"/>
    <w:rsid w:val="006C01B7"/>
    <w:rsid w:val="006C0D87"/>
    <w:rsid w:val="006C0F9A"/>
    <w:rsid w:val="006C113F"/>
    <w:rsid w:val="006C19D7"/>
    <w:rsid w:val="006C1EED"/>
    <w:rsid w:val="006C1F88"/>
    <w:rsid w:val="006C2F2B"/>
    <w:rsid w:val="006C3872"/>
    <w:rsid w:val="006C3DD7"/>
    <w:rsid w:val="006C43CB"/>
    <w:rsid w:val="006C5786"/>
    <w:rsid w:val="006C627E"/>
    <w:rsid w:val="006C6AFB"/>
    <w:rsid w:val="006C7196"/>
    <w:rsid w:val="006C76DD"/>
    <w:rsid w:val="006D0C6F"/>
    <w:rsid w:val="006D1181"/>
    <w:rsid w:val="006D1417"/>
    <w:rsid w:val="006D1486"/>
    <w:rsid w:val="006D2032"/>
    <w:rsid w:val="006D22AF"/>
    <w:rsid w:val="006D285E"/>
    <w:rsid w:val="006D30FD"/>
    <w:rsid w:val="006D37DC"/>
    <w:rsid w:val="006D417A"/>
    <w:rsid w:val="006D5006"/>
    <w:rsid w:val="006D5E89"/>
    <w:rsid w:val="006D69A3"/>
    <w:rsid w:val="006D7135"/>
    <w:rsid w:val="006D7448"/>
    <w:rsid w:val="006D755A"/>
    <w:rsid w:val="006D7CF5"/>
    <w:rsid w:val="006D7D10"/>
    <w:rsid w:val="006D7F4E"/>
    <w:rsid w:val="006E0301"/>
    <w:rsid w:val="006E0813"/>
    <w:rsid w:val="006E0A1D"/>
    <w:rsid w:val="006E1B1A"/>
    <w:rsid w:val="006E210C"/>
    <w:rsid w:val="006E28B9"/>
    <w:rsid w:val="006E2998"/>
    <w:rsid w:val="006E2A24"/>
    <w:rsid w:val="006E2A54"/>
    <w:rsid w:val="006E340C"/>
    <w:rsid w:val="006E366B"/>
    <w:rsid w:val="006E3AC0"/>
    <w:rsid w:val="006E3DB4"/>
    <w:rsid w:val="006E4970"/>
    <w:rsid w:val="006E592D"/>
    <w:rsid w:val="006E5BB2"/>
    <w:rsid w:val="006E7ADA"/>
    <w:rsid w:val="006E7D47"/>
    <w:rsid w:val="006F025B"/>
    <w:rsid w:val="006F0FA7"/>
    <w:rsid w:val="006F147D"/>
    <w:rsid w:val="006F1C88"/>
    <w:rsid w:val="006F1F56"/>
    <w:rsid w:val="006F288B"/>
    <w:rsid w:val="006F2D53"/>
    <w:rsid w:val="006F2E95"/>
    <w:rsid w:val="006F31BB"/>
    <w:rsid w:val="006F3397"/>
    <w:rsid w:val="006F340B"/>
    <w:rsid w:val="006F39B1"/>
    <w:rsid w:val="006F431F"/>
    <w:rsid w:val="006F43AA"/>
    <w:rsid w:val="006F490C"/>
    <w:rsid w:val="006F4BE7"/>
    <w:rsid w:val="006F5116"/>
    <w:rsid w:val="006F5637"/>
    <w:rsid w:val="006F5CED"/>
    <w:rsid w:val="006F6243"/>
    <w:rsid w:val="006F6A0C"/>
    <w:rsid w:val="006F709B"/>
    <w:rsid w:val="006F75AC"/>
    <w:rsid w:val="007008A0"/>
    <w:rsid w:val="007018C2"/>
    <w:rsid w:val="00702675"/>
    <w:rsid w:val="00702A84"/>
    <w:rsid w:val="00702C7D"/>
    <w:rsid w:val="00702D76"/>
    <w:rsid w:val="00703153"/>
    <w:rsid w:val="007038B1"/>
    <w:rsid w:val="00703CD7"/>
    <w:rsid w:val="00703FBD"/>
    <w:rsid w:val="00704ABD"/>
    <w:rsid w:val="00704BBD"/>
    <w:rsid w:val="007055F2"/>
    <w:rsid w:val="007059D3"/>
    <w:rsid w:val="00705DC2"/>
    <w:rsid w:val="00706126"/>
    <w:rsid w:val="007070A9"/>
    <w:rsid w:val="007070F2"/>
    <w:rsid w:val="00707CF6"/>
    <w:rsid w:val="00710584"/>
    <w:rsid w:val="007105E7"/>
    <w:rsid w:val="0071074A"/>
    <w:rsid w:val="00710926"/>
    <w:rsid w:val="00710B13"/>
    <w:rsid w:val="00710B1E"/>
    <w:rsid w:val="00710FDF"/>
    <w:rsid w:val="007117C7"/>
    <w:rsid w:val="00711C6F"/>
    <w:rsid w:val="007126A8"/>
    <w:rsid w:val="00712A25"/>
    <w:rsid w:val="00712F4E"/>
    <w:rsid w:val="0071316E"/>
    <w:rsid w:val="00713662"/>
    <w:rsid w:val="00713AE2"/>
    <w:rsid w:val="00713C05"/>
    <w:rsid w:val="00713CBF"/>
    <w:rsid w:val="00714147"/>
    <w:rsid w:val="00714D16"/>
    <w:rsid w:val="007152D7"/>
    <w:rsid w:val="0071530E"/>
    <w:rsid w:val="007156FE"/>
    <w:rsid w:val="0071665D"/>
    <w:rsid w:val="00716907"/>
    <w:rsid w:val="00716BEB"/>
    <w:rsid w:val="00716C73"/>
    <w:rsid w:val="00716E42"/>
    <w:rsid w:val="007172BA"/>
    <w:rsid w:val="0071730C"/>
    <w:rsid w:val="00717F2B"/>
    <w:rsid w:val="00720180"/>
    <w:rsid w:val="007203FB"/>
    <w:rsid w:val="00721223"/>
    <w:rsid w:val="007214D6"/>
    <w:rsid w:val="00721720"/>
    <w:rsid w:val="007219AC"/>
    <w:rsid w:val="007226C5"/>
    <w:rsid w:val="007229E4"/>
    <w:rsid w:val="0072372C"/>
    <w:rsid w:val="00723A54"/>
    <w:rsid w:val="0072419A"/>
    <w:rsid w:val="0072455E"/>
    <w:rsid w:val="00724919"/>
    <w:rsid w:val="00724F7E"/>
    <w:rsid w:val="0072512A"/>
    <w:rsid w:val="00725640"/>
    <w:rsid w:val="007258EB"/>
    <w:rsid w:val="00725A20"/>
    <w:rsid w:val="00726E0F"/>
    <w:rsid w:val="00727D9D"/>
    <w:rsid w:val="007302E0"/>
    <w:rsid w:val="00730E19"/>
    <w:rsid w:val="00731399"/>
    <w:rsid w:val="00731707"/>
    <w:rsid w:val="00731802"/>
    <w:rsid w:val="00731AB7"/>
    <w:rsid w:val="00731CB2"/>
    <w:rsid w:val="00732257"/>
    <w:rsid w:val="00732D3D"/>
    <w:rsid w:val="00732DB1"/>
    <w:rsid w:val="00732E7D"/>
    <w:rsid w:val="00732EBF"/>
    <w:rsid w:val="007338D3"/>
    <w:rsid w:val="00733A52"/>
    <w:rsid w:val="0073431D"/>
    <w:rsid w:val="007349ED"/>
    <w:rsid w:val="00734BC3"/>
    <w:rsid w:val="00735795"/>
    <w:rsid w:val="00735979"/>
    <w:rsid w:val="007367F9"/>
    <w:rsid w:val="00736973"/>
    <w:rsid w:val="00736A33"/>
    <w:rsid w:val="007373FF"/>
    <w:rsid w:val="00737548"/>
    <w:rsid w:val="007376BE"/>
    <w:rsid w:val="00740044"/>
    <w:rsid w:val="00740325"/>
    <w:rsid w:val="00740846"/>
    <w:rsid w:val="00740B5A"/>
    <w:rsid w:val="00740BAD"/>
    <w:rsid w:val="0074143A"/>
    <w:rsid w:val="00741E99"/>
    <w:rsid w:val="007427C8"/>
    <w:rsid w:val="007429DE"/>
    <w:rsid w:val="007429EA"/>
    <w:rsid w:val="00742E2A"/>
    <w:rsid w:val="007436F3"/>
    <w:rsid w:val="00743D3B"/>
    <w:rsid w:val="0074422F"/>
    <w:rsid w:val="007442B6"/>
    <w:rsid w:val="0074437E"/>
    <w:rsid w:val="0074496D"/>
    <w:rsid w:val="007449F1"/>
    <w:rsid w:val="00744CC8"/>
    <w:rsid w:val="00744FEA"/>
    <w:rsid w:val="0074543F"/>
    <w:rsid w:val="00745923"/>
    <w:rsid w:val="00745A56"/>
    <w:rsid w:val="00745AF4"/>
    <w:rsid w:val="00745C78"/>
    <w:rsid w:val="0074618F"/>
    <w:rsid w:val="00746A7C"/>
    <w:rsid w:val="00746F2E"/>
    <w:rsid w:val="00746FB0"/>
    <w:rsid w:val="00747201"/>
    <w:rsid w:val="00747A05"/>
    <w:rsid w:val="0075096C"/>
    <w:rsid w:val="00750A83"/>
    <w:rsid w:val="00750DE7"/>
    <w:rsid w:val="007511ED"/>
    <w:rsid w:val="007513F0"/>
    <w:rsid w:val="0075175F"/>
    <w:rsid w:val="00751A71"/>
    <w:rsid w:val="00751A72"/>
    <w:rsid w:val="00751CC8"/>
    <w:rsid w:val="00751FB3"/>
    <w:rsid w:val="007529B5"/>
    <w:rsid w:val="00752C34"/>
    <w:rsid w:val="0075355D"/>
    <w:rsid w:val="0075391A"/>
    <w:rsid w:val="00753BAC"/>
    <w:rsid w:val="00753DC1"/>
    <w:rsid w:val="00753F09"/>
    <w:rsid w:val="007540A1"/>
    <w:rsid w:val="00754256"/>
    <w:rsid w:val="00754B02"/>
    <w:rsid w:val="00755B92"/>
    <w:rsid w:val="0075676C"/>
    <w:rsid w:val="00756DC0"/>
    <w:rsid w:val="00757003"/>
    <w:rsid w:val="00757140"/>
    <w:rsid w:val="00757707"/>
    <w:rsid w:val="00757A2A"/>
    <w:rsid w:val="00757E0A"/>
    <w:rsid w:val="0076032A"/>
    <w:rsid w:val="007603CE"/>
    <w:rsid w:val="00762435"/>
    <w:rsid w:val="00762C5A"/>
    <w:rsid w:val="0076323B"/>
    <w:rsid w:val="007636C1"/>
    <w:rsid w:val="0076393A"/>
    <w:rsid w:val="00763961"/>
    <w:rsid w:val="00763C6A"/>
    <w:rsid w:val="00764233"/>
    <w:rsid w:val="00764D37"/>
    <w:rsid w:val="00765161"/>
    <w:rsid w:val="0076551C"/>
    <w:rsid w:val="00766B48"/>
    <w:rsid w:val="00766D95"/>
    <w:rsid w:val="00767059"/>
    <w:rsid w:val="0077041E"/>
    <w:rsid w:val="00770857"/>
    <w:rsid w:val="00770EBD"/>
    <w:rsid w:val="00771328"/>
    <w:rsid w:val="00771F7A"/>
    <w:rsid w:val="007723AF"/>
    <w:rsid w:val="007725DA"/>
    <w:rsid w:val="00772B9F"/>
    <w:rsid w:val="00772E0B"/>
    <w:rsid w:val="00772E73"/>
    <w:rsid w:val="00772F7C"/>
    <w:rsid w:val="00773059"/>
    <w:rsid w:val="007734C0"/>
    <w:rsid w:val="007735F3"/>
    <w:rsid w:val="00774757"/>
    <w:rsid w:val="00775B62"/>
    <w:rsid w:val="00775D43"/>
    <w:rsid w:val="0077637C"/>
    <w:rsid w:val="007768BD"/>
    <w:rsid w:val="007775C2"/>
    <w:rsid w:val="00777F56"/>
    <w:rsid w:val="00777FD3"/>
    <w:rsid w:val="00781109"/>
    <w:rsid w:val="007813C1"/>
    <w:rsid w:val="00781DED"/>
    <w:rsid w:val="00781E1E"/>
    <w:rsid w:val="00782049"/>
    <w:rsid w:val="00782311"/>
    <w:rsid w:val="007827EE"/>
    <w:rsid w:val="00782CA9"/>
    <w:rsid w:val="00782E31"/>
    <w:rsid w:val="00782F66"/>
    <w:rsid w:val="00783789"/>
    <w:rsid w:val="0078405E"/>
    <w:rsid w:val="00784108"/>
    <w:rsid w:val="00784331"/>
    <w:rsid w:val="00784921"/>
    <w:rsid w:val="00784EC9"/>
    <w:rsid w:val="00785C7E"/>
    <w:rsid w:val="007866D4"/>
    <w:rsid w:val="007877DE"/>
    <w:rsid w:val="00787A92"/>
    <w:rsid w:val="007906D2"/>
    <w:rsid w:val="00790795"/>
    <w:rsid w:val="00790C52"/>
    <w:rsid w:val="0079112F"/>
    <w:rsid w:val="00791484"/>
    <w:rsid w:val="0079152E"/>
    <w:rsid w:val="00791692"/>
    <w:rsid w:val="0079253C"/>
    <w:rsid w:val="007931E8"/>
    <w:rsid w:val="0079331E"/>
    <w:rsid w:val="00793381"/>
    <w:rsid w:val="00793826"/>
    <w:rsid w:val="0079428E"/>
    <w:rsid w:val="007946A4"/>
    <w:rsid w:val="00794A8B"/>
    <w:rsid w:val="007958E6"/>
    <w:rsid w:val="007964EE"/>
    <w:rsid w:val="00797CCC"/>
    <w:rsid w:val="00797DC6"/>
    <w:rsid w:val="007A0A7F"/>
    <w:rsid w:val="007A13A5"/>
    <w:rsid w:val="007A1A26"/>
    <w:rsid w:val="007A1B16"/>
    <w:rsid w:val="007A24E6"/>
    <w:rsid w:val="007A31DE"/>
    <w:rsid w:val="007A33C9"/>
    <w:rsid w:val="007A38E7"/>
    <w:rsid w:val="007A3DFA"/>
    <w:rsid w:val="007A470B"/>
    <w:rsid w:val="007A4742"/>
    <w:rsid w:val="007A4919"/>
    <w:rsid w:val="007A4CD1"/>
    <w:rsid w:val="007A55D3"/>
    <w:rsid w:val="007A5AA8"/>
    <w:rsid w:val="007A5FF5"/>
    <w:rsid w:val="007A67B8"/>
    <w:rsid w:val="007A6DF8"/>
    <w:rsid w:val="007A6FAB"/>
    <w:rsid w:val="007A731A"/>
    <w:rsid w:val="007A748C"/>
    <w:rsid w:val="007A7C77"/>
    <w:rsid w:val="007A7CEA"/>
    <w:rsid w:val="007A7E00"/>
    <w:rsid w:val="007B0023"/>
    <w:rsid w:val="007B01E8"/>
    <w:rsid w:val="007B0808"/>
    <w:rsid w:val="007B1412"/>
    <w:rsid w:val="007B2174"/>
    <w:rsid w:val="007B246E"/>
    <w:rsid w:val="007B2502"/>
    <w:rsid w:val="007B2F19"/>
    <w:rsid w:val="007B3F7D"/>
    <w:rsid w:val="007B413A"/>
    <w:rsid w:val="007B59D3"/>
    <w:rsid w:val="007B5CBE"/>
    <w:rsid w:val="007B5F9F"/>
    <w:rsid w:val="007B7783"/>
    <w:rsid w:val="007B77C9"/>
    <w:rsid w:val="007B7E30"/>
    <w:rsid w:val="007C0372"/>
    <w:rsid w:val="007C07F3"/>
    <w:rsid w:val="007C0A42"/>
    <w:rsid w:val="007C14DA"/>
    <w:rsid w:val="007C187B"/>
    <w:rsid w:val="007C2028"/>
    <w:rsid w:val="007C2D37"/>
    <w:rsid w:val="007C3BF1"/>
    <w:rsid w:val="007C40B2"/>
    <w:rsid w:val="007C4323"/>
    <w:rsid w:val="007C4440"/>
    <w:rsid w:val="007C5361"/>
    <w:rsid w:val="007C57B1"/>
    <w:rsid w:val="007C590B"/>
    <w:rsid w:val="007C5E7E"/>
    <w:rsid w:val="007C7C0B"/>
    <w:rsid w:val="007C7D2E"/>
    <w:rsid w:val="007D02DD"/>
    <w:rsid w:val="007D0E07"/>
    <w:rsid w:val="007D0F5B"/>
    <w:rsid w:val="007D17BB"/>
    <w:rsid w:val="007D2A09"/>
    <w:rsid w:val="007D2ACB"/>
    <w:rsid w:val="007D3026"/>
    <w:rsid w:val="007D35C9"/>
    <w:rsid w:val="007D35DD"/>
    <w:rsid w:val="007D40C1"/>
    <w:rsid w:val="007D4247"/>
    <w:rsid w:val="007D4904"/>
    <w:rsid w:val="007D4D8F"/>
    <w:rsid w:val="007D4E8D"/>
    <w:rsid w:val="007D5304"/>
    <w:rsid w:val="007D5B8E"/>
    <w:rsid w:val="007D5C53"/>
    <w:rsid w:val="007D5D3C"/>
    <w:rsid w:val="007D7892"/>
    <w:rsid w:val="007E0003"/>
    <w:rsid w:val="007E01F7"/>
    <w:rsid w:val="007E0C1E"/>
    <w:rsid w:val="007E1507"/>
    <w:rsid w:val="007E1732"/>
    <w:rsid w:val="007E2DD0"/>
    <w:rsid w:val="007E31B5"/>
    <w:rsid w:val="007E3227"/>
    <w:rsid w:val="007E3C9C"/>
    <w:rsid w:val="007E469D"/>
    <w:rsid w:val="007E49CE"/>
    <w:rsid w:val="007E50A5"/>
    <w:rsid w:val="007E569C"/>
    <w:rsid w:val="007E5728"/>
    <w:rsid w:val="007E58E6"/>
    <w:rsid w:val="007E5B70"/>
    <w:rsid w:val="007E642D"/>
    <w:rsid w:val="007E690E"/>
    <w:rsid w:val="007F0286"/>
    <w:rsid w:val="007F037E"/>
    <w:rsid w:val="007F06D8"/>
    <w:rsid w:val="007F07AA"/>
    <w:rsid w:val="007F0951"/>
    <w:rsid w:val="007F2A1B"/>
    <w:rsid w:val="007F2D52"/>
    <w:rsid w:val="007F2F86"/>
    <w:rsid w:val="007F301C"/>
    <w:rsid w:val="007F3777"/>
    <w:rsid w:val="007F3972"/>
    <w:rsid w:val="007F3B14"/>
    <w:rsid w:val="007F3B9F"/>
    <w:rsid w:val="007F4029"/>
    <w:rsid w:val="007F4031"/>
    <w:rsid w:val="007F41B9"/>
    <w:rsid w:val="007F4715"/>
    <w:rsid w:val="007F484F"/>
    <w:rsid w:val="007F4855"/>
    <w:rsid w:val="007F4931"/>
    <w:rsid w:val="007F4FF5"/>
    <w:rsid w:val="007F5234"/>
    <w:rsid w:val="007F54BE"/>
    <w:rsid w:val="007F5C5B"/>
    <w:rsid w:val="007F607F"/>
    <w:rsid w:val="007F662E"/>
    <w:rsid w:val="007F6A4C"/>
    <w:rsid w:val="0080142F"/>
    <w:rsid w:val="00802660"/>
    <w:rsid w:val="00802815"/>
    <w:rsid w:val="00802882"/>
    <w:rsid w:val="00802C15"/>
    <w:rsid w:val="00802D07"/>
    <w:rsid w:val="008031AC"/>
    <w:rsid w:val="0080372C"/>
    <w:rsid w:val="00803ABE"/>
    <w:rsid w:val="00803FD9"/>
    <w:rsid w:val="0080443A"/>
    <w:rsid w:val="00805C7A"/>
    <w:rsid w:val="00806104"/>
    <w:rsid w:val="00806B62"/>
    <w:rsid w:val="00806F3E"/>
    <w:rsid w:val="00807083"/>
    <w:rsid w:val="00807918"/>
    <w:rsid w:val="00807B7C"/>
    <w:rsid w:val="008101B5"/>
    <w:rsid w:val="008105AF"/>
    <w:rsid w:val="00810650"/>
    <w:rsid w:val="00810931"/>
    <w:rsid w:val="00810B22"/>
    <w:rsid w:val="00810BE4"/>
    <w:rsid w:val="00810F79"/>
    <w:rsid w:val="0081117F"/>
    <w:rsid w:val="008116C9"/>
    <w:rsid w:val="00811A44"/>
    <w:rsid w:val="008132E7"/>
    <w:rsid w:val="00813BF4"/>
    <w:rsid w:val="0081419B"/>
    <w:rsid w:val="0081492C"/>
    <w:rsid w:val="0081574E"/>
    <w:rsid w:val="0081591E"/>
    <w:rsid w:val="00817117"/>
    <w:rsid w:val="00817B0E"/>
    <w:rsid w:val="00817F3C"/>
    <w:rsid w:val="008217FE"/>
    <w:rsid w:val="00821A08"/>
    <w:rsid w:val="00821B10"/>
    <w:rsid w:val="0082214B"/>
    <w:rsid w:val="008229EC"/>
    <w:rsid w:val="0082307C"/>
    <w:rsid w:val="00823A7E"/>
    <w:rsid w:val="0082445A"/>
    <w:rsid w:val="00824966"/>
    <w:rsid w:val="008257C0"/>
    <w:rsid w:val="00825C10"/>
    <w:rsid w:val="0082721C"/>
    <w:rsid w:val="008278C3"/>
    <w:rsid w:val="00827B91"/>
    <w:rsid w:val="00830DCA"/>
    <w:rsid w:val="00831203"/>
    <w:rsid w:val="008312A4"/>
    <w:rsid w:val="008328AB"/>
    <w:rsid w:val="00832BB4"/>
    <w:rsid w:val="00832CD5"/>
    <w:rsid w:val="00832F98"/>
    <w:rsid w:val="008331FB"/>
    <w:rsid w:val="0083347E"/>
    <w:rsid w:val="00833854"/>
    <w:rsid w:val="00833E34"/>
    <w:rsid w:val="008341EB"/>
    <w:rsid w:val="00834CC8"/>
    <w:rsid w:val="00835DAD"/>
    <w:rsid w:val="0083601F"/>
    <w:rsid w:val="00836A39"/>
    <w:rsid w:val="00836E0F"/>
    <w:rsid w:val="00836ED1"/>
    <w:rsid w:val="00837149"/>
    <w:rsid w:val="008372CF"/>
    <w:rsid w:val="00837AD1"/>
    <w:rsid w:val="00840204"/>
    <w:rsid w:val="00840594"/>
    <w:rsid w:val="00840743"/>
    <w:rsid w:val="00840884"/>
    <w:rsid w:val="008410AB"/>
    <w:rsid w:val="0084123E"/>
    <w:rsid w:val="00841ACB"/>
    <w:rsid w:val="00842BB5"/>
    <w:rsid w:val="00842C35"/>
    <w:rsid w:val="00843449"/>
    <w:rsid w:val="008437B2"/>
    <w:rsid w:val="00843DED"/>
    <w:rsid w:val="008441B0"/>
    <w:rsid w:val="00844668"/>
    <w:rsid w:val="00844EB0"/>
    <w:rsid w:val="00845056"/>
    <w:rsid w:val="0084594A"/>
    <w:rsid w:val="0084597D"/>
    <w:rsid w:val="0084616D"/>
    <w:rsid w:val="008464AC"/>
    <w:rsid w:val="008477EA"/>
    <w:rsid w:val="00850131"/>
    <w:rsid w:val="00850557"/>
    <w:rsid w:val="00850A44"/>
    <w:rsid w:val="00850E08"/>
    <w:rsid w:val="008512B4"/>
    <w:rsid w:val="008516C7"/>
    <w:rsid w:val="008518B1"/>
    <w:rsid w:val="00851A7D"/>
    <w:rsid w:val="00851EE1"/>
    <w:rsid w:val="00852026"/>
    <w:rsid w:val="00852155"/>
    <w:rsid w:val="00853636"/>
    <w:rsid w:val="008537E7"/>
    <w:rsid w:val="00853A48"/>
    <w:rsid w:val="008541AC"/>
    <w:rsid w:val="00854A56"/>
    <w:rsid w:val="008550F1"/>
    <w:rsid w:val="008551A0"/>
    <w:rsid w:val="00855952"/>
    <w:rsid w:val="00855BAB"/>
    <w:rsid w:val="00855E09"/>
    <w:rsid w:val="00855E45"/>
    <w:rsid w:val="00856093"/>
    <w:rsid w:val="008560E8"/>
    <w:rsid w:val="00856BCE"/>
    <w:rsid w:val="00857911"/>
    <w:rsid w:val="00857A74"/>
    <w:rsid w:val="00857DB1"/>
    <w:rsid w:val="00860FC9"/>
    <w:rsid w:val="00861137"/>
    <w:rsid w:val="0086118B"/>
    <w:rsid w:val="00861AF6"/>
    <w:rsid w:val="00861B09"/>
    <w:rsid w:val="00861B21"/>
    <w:rsid w:val="00862972"/>
    <w:rsid w:val="008631FE"/>
    <w:rsid w:val="0086358B"/>
    <w:rsid w:val="00863BE7"/>
    <w:rsid w:val="00863FAB"/>
    <w:rsid w:val="00864EC6"/>
    <w:rsid w:val="00864EF3"/>
    <w:rsid w:val="00864F93"/>
    <w:rsid w:val="008650AD"/>
    <w:rsid w:val="00865385"/>
    <w:rsid w:val="008653F7"/>
    <w:rsid w:val="00865FF9"/>
    <w:rsid w:val="00866D13"/>
    <w:rsid w:val="00867394"/>
    <w:rsid w:val="008677AF"/>
    <w:rsid w:val="008679B4"/>
    <w:rsid w:val="00867BA0"/>
    <w:rsid w:val="00867D6C"/>
    <w:rsid w:val="00870011"/>
    <w:rsid w:val="008704B8"/>
    <w:rsid w:val="00870660"/>
    <w:rsid w:val="008713E4"/>
    <w:rsid w:val="00871805"/>
    <w:rsid w:val="00871E8C"/>
    <w:rsid w:val="00872BEE"/>
    <w:rsid w:val="008733AC"/>
    <w:rsid w:val="008736CC"/>
    <w:rsid w:val="00873D41"/>
    <w:rsid w:val="0087438B"/>
    <w:rsid w:val="00874CFD"/>
    <w:rsid w:val="00875190"/>
    <w:rsid w:val="00875869"/>
    <w:rsid w:val="00875A19"/>
    <w:rsid w:val="00875B53"/>
    <w:rsid w:val="0087611F"/>
    <w:rsid w:val="00876B40"/>
    <w:rsid w:val="00877184"/>
    <w:rsid w:val="008800B8"/>
    <w:rsid w:val="00880BD7"/>
    <w:rsid w:val="00880D31"/>
    <w:rsid w:val="0088142D"/>
    <w:rsid w:val="00881750"/>
    <w:rsid w:val="00882045"/>
    <w:rsid w:val="00882DD6"/>
    <w:rsid w:val="00883015"/>
    <w:rsid w:val="00883266"/>
    <w:rsid w:val="00883DBD"/>
    <w:rsid w:val="00884E2A"/>
    <w:rsid w:val="008855E9"/>
    <w:rsid w:val="00885DB7"/>
    <w:rsid w:val="0088607A"/>
    <w:rsid w:val="00886272"/>
    <w:rsid w:val="00886A1A"/>
    <w:rsid w:val="00886D46"/>
    <w:rsid w:val="00890052"/>
    <w:rsid w:val="00890219"/>
    <w:rsid w:val="008908FE"/>
    <w:rsid w:val="00890931"/>
    <w:rsid w:val="00891288"/>
    <w:rsid w:val="00892366"/>
    <w:rsid w:val="0089270F"/>
    <w:rsid w:val="00892ABF"/>
    <w:rsid w:val="00893051"/>
    <w:rsid w:val="00893263"/>
    <w:rsid w:val="0089350B"/>
    <w:rsid w:val="00893CFF"/>
    <w:rsid w:val="00893DF3"/>
    <w:rsid w:val="008950EC"/>
    <w:rsid w:val="00895488"/>
    <w:rsid w:val="00896828"/>
    <w:rsid w:val="00896D8D"/>
    <w:rsid w:val="00897508"/>
    <w:rsid w:val="0089760E"/>
    <w:rsid w:val="008A0069"/>
    <w:rsid w:val="008A06B8"/>
    <w:rsid w:val="008A0EE8"/>
    <w:rsid w:val="008A11FF"/>
    <w:rsid w:val="008A1BA7"/>
    <w:rsid w:val="008A1F5A"/>
    <w:rsid w:val="008A3288"/>
    <w:rsid w:val="008A350D"/>
    <w:rsid w:val="008A3B7C"/>
    <w:rsid w:val="008A444B"/>
    <w:rsid w:val="008A4659"/>
    <w:rsid w:val="008A53D8"/>
    <w:rsid w:val="008A56C9"/>
    <w:rsid w:val="008A5892"/>
    <w:rsid w:val="008A5E49"/>
    <w:rsid w:val="008A5F8C"/>
    <w:rsid w:val="008A6003"/>
    <w:rsid w:val="008A65E4"/>
    <w:rsid w:val="008A7A81"/>
    <w:rsid w:val="008B0468"/>
    <w:rsid w:val="008B06DE"/>
    <w:rsid w:val="008B0C24"/>
    <w:rsid w:val="008B1295"/>
    <w:rsid w:val="008B1318"/>
    <w:rsid w:val="008B152F"/>
    <w:rsid w:val="008B18DA"/>
    <w:rsid w:val="008B1A9D"/>
    <w:rsid w:val="008B1EDE"/>
    <w:rsid w:val="008B22D5"/>
    <w:rsid w:val="008B2946"/>
    <w:rsid w:val="008B3292"/>
    <w:rsid w:val="008B39A8"/>
    <w:rsid w:val="008B4067"/>
    <w:rsid w:val="008B4231"/>
    <w:rsid w:val="008B4269"/>
    <w:rsid w:val="008B6B0E"/>
    <w:rsid w:val="008B7AAC"/>
    <w:rsid w:val="008B7AE9"/>
    <w:rsid w:val="008B7E52"/>
    <w:rsid w:val="008C0416"/>
    <w:rsid w:val="008C0E6B"/>
    <w:rsid w:val="008C1A1E"/>
    <w:rsid w:val="008C1B4B"/>
    <w:rsid w:val="008C2359"/>
    <w:rsid w:val="008C246A"/>
    <w:rsid w:val="008C255B"/>
    <w:rsid w:val="008C2D91"/>
    <w:rsid w:val="008C3468"/>
    <w:rsid w:val="008C350B"/>
    <w:rsid w:val="008C3B4D"/>
    <w:rsid w:val="008C3C36"/>
    <w:rsid w:val="008C3FF3"/>
    <w:rsid w:val="008C405F"/>
    <w:rsid w:val="008C408D"/>
    <w:rsid w:val="008C5062"/>
    <w:rsid w:val="008C5913"/>
    <w:rsid w:val="008C5C35"/>
    <w:rsid w:val="008C5F72"/>
    <w:rsid w:val="008C6268"/>
    <w:rsid w:val="008C6958"/>
    <w:rsid w:val="008C6A7B"/>
    <w:rsid w:val="008C73C6"/>
    <w:rsid w:val="008C75D7"/>
    <w:rsid w:val="008C78C5"/>
    <w:rsid w:val="008C7AEC"/>
    <w:rsid w:val="008D02A4"/>
    <w:rsid w:val="008D05A9"/>
    <w:rsid w:val="008D05F4"/>
    <w:rsid w:val="008D06D0"/>
    <w:rsid w:val="008D1065"/>
    <w:rsid w:val="008D1AC9"/>
    <w:rsid w:val="008D1B9A"/>
    <w:rsid w:val="008D24B2"/>
    <w:rsid w:val="008D3862"/>
    <w:rsid w:val="008D3A56"/>
    <w:rsid w:val="008D5006"/>
    <w:rsid w:val="008D516B"/>
    <w:rsid w:val="008D6234"/>
    <w:rsid w:val="008D6EA4"/>
    <w:rsid w:val="008E011A"/>
    <w:rsid w:val="008E0504"/>
    <w:rsid w:val="008E0677"/>
    <w:rsid w:val="008E0C54"/>
    <w:rsid w:val="008E1F82"/>
    <w:rsid w:val="008E21D3"/>
    <w:rsid w:val="008E279F"/>
    <w:rsid w:val="008E28BB"/>
    <w:rsid w:val="008E3018"/>
    <w:rsid w:val="008E3366"/>
    <w:rsid w:val="008E3C02"/>
    <w:rsid w:val="008E3D9C"/>
    <w:rsid w:val="008E3E14"/>
    <w:rsid w:val="008E3EB2"/>
    <w:rsid w:val="008E47D3"/>
    <w:rsid w:val="008E4956"/>
    <w:rsid w:val="008E4BD8"/>
    <w:rsid w:val="008E52EE"/>
    <w:rsid w:val="008E5EEA"/>
    <w:rsid w:val="008E61F8"/>
    <w:rsid w:val="008E623B"/>
    <w:rsid w:val="008E72C8"/>
    <w:rsid w:val="008E74CB"/>
    <w:rsid w:val="008F0094"/>
    <w:rsid w:val="008F099C"/>
    <w:rsid w:val="008F0A4A"/>
    <w:rsid w:val="008F0CC2"/>
    <w:rsid w:val="008F0F91"/>
    <w:rsid w:val="008F189C"/>
    <w:rsid w:val="008F1FB1"/>
    <w:rsid w:val="008F1FEC"/>
    <w:rsid w:val="008F2346"/>
    <w:rsid w:val="008F26DE"/>
    <w:rsid w:val="008F27CF"/>
    <w:rsid w:val="008F31C8"/>
    <w:rsid w:val="008F3226"/>
    <w:rsid w:val="008F4359"/>
    <w:rsid w:val="008F4403"/>
    <w:rsid w:val="008F4864"/>
    <w:rsid w:val="008F4C55"/>
    <w:rsid w:val="008F535F"/>
    <w:rsid w:val="008F5C5A"/>
    <w:rsid w:val="008F654A"/>
    <w:rsid w:val="008F6766"/>
    <w:rsid w:val="008F729E"/>
    <w:rsid w:val="008F74B0"/>
    <w:rsid w:val="0090056E"/>
    <w:rsid w:val="0090096E"/>
    <w:rsid w:val="00901E41"/>
    <w:rsid w:val="00902188"/>
    <w:rsid w:val="00902C30"/>
    <w:rsid w:val="00903063"/>
    <w:rsid w:val="0090312F"/>
    <w:rsid w:val="00903EE3"/>
    <w:rsid w:val="0090425A"/>
    <w:rsid w:val="00905D36"/>
    <w:rsid w:val="00905D90"/>
    <w:rsid w:val="00905F11"/>
    <w:rsid w:val="009063BC"/>
    <w:rsid w:val="0090667C"/>
    <w:rsid w:val="00907119"/>
    <w:rsid w:val="0090750F"/>
    <w:rsid w:val="009075F5"/>
    <w:rsid w:val="009076AB"/>
    <w:rsid w:val="009079E5"/>
    <w:rsid w:val="00907C64"/>
    <w:rsid w:val="00907F3F"/>
    <w:rsid w:val="00910065"/>
    <w:rsid w:val="00910071"/>
    <w:rsid w:val="00910129"/>
    <w:rsid w:val="009103C4"/>
    <w:rsid w:val="00910413"/>
    <w:rsid w:val="00910DA9"/>
    <w:rsid w:val="00910FBB"/>
    <w:rsid w:val="00911346"/>
    <w:rsid w:val="0091195B"/>
    <w:rsid w:val="00911CA7"/>
    <w:rsid w:val="00911F8C"/>
    <w:rsid w:val="0091205D"/>
    <w:rsid w:val="00912559"/>
    <w:rsid w:val="00912A49"/>
    <w:rsid w:val="00912C61"/>
    <w:rsid w:val="00912D58"/>
    <w:rsid w:val="0091340F"/>
    <w:rsid w:val="009134A7"/>
    <w:rsid w:val="0091486B"/>
    <w:rsid w:val="00914E9E"/>
    <w:rsid w:val="00915266"/>
    <w:rsid w:val="009153FF"/>
    <w:rsid w:val="00915744"/>
    <w:rsid w:val="00915E54"/>
    <w:rsid w:val="009163F3"/>
    <w:rsid w:val="009174B6"/>
    <w:rsid w:val="00917F94"/>
    <w:rsid w:val="00920053"/>
    <w:rsid w:val="0092038A"/>
    <w:rsid w:val="009209D7"/>
    <w:rsid w:val="00920D1C"/>
    <w:rsid w:val="00920D8C"/>
    <w:rsid w:val="00921B96"/>
    <w:rsid w:val="00921C15"/>
    <w:rsid w:val="009229A7"/>
    <w:rsid w:val="00922BDE"/>
    <w:rsid w:val="00923539"/>
    <w:rsid w:val="0092379E"/>
    <w:rsid w:val="00923E91"/>
    <w:rsid w:val="00925726"/>
    <w:rsid w:val="009263C6"/>
    <w:rsid w:val="0092737F"/>
    <w:rsid w:val="00927CE5"/>
    <w:rsid w:val="00930695"/>
    <w:rsid w:val="00930E87"/>
    <w:rsid w:val="009328FE"/>
    <w:rsid w:val="00932E30"/>
    <w:rsid w:val="00933094"/>
    <w:rsid w:val="00933A6B"/>
    <w:rsid w:val="009345ED"/>
    <w:rsid w:val="00934688"/>
    <w:rsid w:val="00934789"/>
    <w:rsid w:val="0093531B"/>
    <w:rsid w:val="009359DA"/>
    <w:rsid w:val="00935F13"/>
    <w:rsid w:val="00936550"/>
    <w:rsid w:val="009377EA"/>
    <w:rsid w:val="00937AC9"/>
    <w:rsid w:val="009401BD"/>
    <w:rsid w:val="00940364"/>
    <w:rsid w:val="00940B32"/>
    <w:rsid w:val="00941380"/>
    <w:rsid w:val="00941E44"/>
    <w:rsid w:val="0094203D"/>
    <w:rsid w:val="00942A99"/>
    <w:rsid w:val="0094319F"/>
    <w:rsid w:val="0094501C"/>
    <w:rsid w:val="009450AA"/>
    <w:rsid w:val="009457CC"/>
    <w:rsid w:val="009457EA"/>
    <w:rsid w:val="00945F3A"/>
    <w:rsid w:val="009463F2"/>
    <w:rsid w:val="009465CD"/>
    <w:rsid w:val="00946701"/>
    <w:rsid w:val="0094678D"/>
    <w:rsid w:val="00946BAE"/>
    <w:rsid w:val="00946C93"/>
    <w:rsid w:val="00946E00"/>
    <w:rsid w:val="009474A5"/>
    <w:rsid w:val="00947C08"/>
    <w:rsid w:val="00950217"/>
    <w:rsid w:val="00950431"/>
    <w:rsid w:val="009506AA"/>
    <w:rsid w:val="00951271"/>
    <w:rsid w:val="009513AF"/>
    <w:rsid w:val="009516B0"/>
    <w:rsid w:val="00951D6A"/>
    <w:rsid w:val="00951E3A"/>
    <w:rsid w:val="009528CB"/>
    <w:rsid w:val="00952FF0"/>
    <w:rsid w:val="00953274"/>
    <w:rsid w:val="00953598"/>
    <w:rsid w:val="00953847"/>
    <w:rsid w:val="00953FBA"/>
    <w:rsid w:val="0095418E"/>
    <w:rsid w:val="0095487D"/>
    <w:rsid w:val="009548DB"/>
    <w:rsid w:val="009550BB"/>
    <w:rsid w:val="009555C7"/>
    <w:rsid w:val="00955D94"/>
    <w:rsid w:val="0095624E"/>
    <w:rsid w:val="00956389"/>
    <w:rsid w:val="00956582"/>
    <w:rsid w:val="00956EC7"/>
    <w:rsid w:val="0095739B"/>
    <w:rsid w:val="00957439"/>
    <w:rsid w:val="00957AD6"/>
    <w:rsid w:val="00960FA7"/>
    <w:rsid w:val="00961ABB"/>
    <w:rsid w:val="00961D27"/>
    <w:rsid w:val="00962774"/>
    <w:rsid w:val="00962A44"/>
    <w:rsid w:val="00962C91"/>
    <w:rsid w:val="00963160"/>
    <w:rsid w:val="00963293"/>
    <w:rsid w:val="00963365"/>
    <w:rsid w:val="00963A60"/>
    <w:rsid w:val="00963DC3"/>
    <w:rsid w:val="009641C3"/>
    <w:rsid w:val="00964C1D"/>
    <w:rsid w:val="009652C3"/>
    <w:rsid w:val="00965364"/>
    <w:rsid w:val="009666F8"/>
    <w:rsid w:val="009671A1"/>
    <w:rsid w:val="00967312"/>
    <w:rsid w:val="009678D5"/>
    <w:rsid w:val="00967E3A"/>
    <w:rsid w:val="00967FEF"/>
    <w:rsid w:val="00970325"/>
    <w:rsid w:val="00970567"/>
    <w:rsid w:val="009707AA"/>
    <w:rsid w:val="00970D22"/>
    <w:rsid w:val="00971137"/>
    <w:rsid w:val="0097125A"/>
    <w:rsid w:val="009729C9"/>
    <w:rsid w:val="00973915"/>
    <w:rsid w:val="00973BA7"/>
    <w:rsid w:val="009749BA"/>
    <w:rsid w:val="009752B4"/>
    <w:rsid w:val="009752F7"/>
    <w:rsid w:val="0097553A"/>
    <w:rsid w:val="00975957"/>
    <w:rsid w:val="00975D0E"/>
    <w:rsid w:val="00975DEA"/>
    <w:rsid w:val="00975E43"/>
    <w:rsid w:val="00976075"/>
    <w:rsid w:val="009760E9"/>
    <w:rsid w:val="00976622"/>
    <w:rsid w:val="00976C20"/>
    <w:rsid w:val="0097717C"/>
    <w:rsid w:val="009771A0"/>
    <w:rsid w:val="00980173"/>
    <w:rsid w:val="009805A1"/>
    <w:rsid w:val="00980893"/>
    <w:rsid w:val="00980901"/>
    <w:rsid w:val="00980B94"/>
    <w:rsid w:val="00981B0F"/>
    <w:rsid w:val="0098214E"/>
    <w:rsid w:val="00982BB1"/>
    <w:rsid w:val="0098367F"/>
    <w:rsid w:val="00983986"/>
    <w:rsid w:val="00983AD5"/>
    <w:rsid w:val="009843B7"/>
    <w:rsid w:val="0098447D"/>
    <w:rsid w:val="0098568B"/>
    <w:rsid w:val="00985766"/>
    <w:rsid w:val="00986279"/>
    <w:rsid w:val="00987781"/>
    <w:rsid w:val="00987A4B"/>
    <w:rsid w:val="00987A6C"/>
    <w:rsid w:val="00987F3A"/>
    <w:rsid w:val="009901C6"/>
    <w:rsid w:val="00990635"/>
    <w:rsid w:val="0099087C"/>
    <w:rsid w:val="00990B55"/>
    <w:rsid w:val="00990BA9"/>
    <w:rsid w:val="00990D48"/>
    <w:rsid w:val="00990F22"/>
    <w:rsid w:val="00991207"/>
    <w:rsid w:val="00991497"/>
    <w:rsid w:val="0099196D"/>
    <w:rsid w:val="00991A4F"/>
    <w:rsid w:val="009929E0"/>
    <w:rsid w:val="00992A86"/>
    <w:rsid w:val="0099333E"/>
    <w:rsid w:val="00993ACF"/>
    <w:rsid w:val="009946B9"/>
    <w:rsid w:val="00994FA2"/>
    <w:rsid w:val="00995542"/>
    <w:rsid w:val="00995922"/>
    <w:rsid w:val="00995A57"/>
    <w:rsid w:val="0099633B"/>
    <w:rsid w:val="00996BC2"/>
    <w:rsid w:val="00996C85"/>
    <w:rsid w:val="00997288"/>
    <w:rsid w:val="00997A33"/>
    <w:rsid w:val="00997C9A"/>
    <w:rsid w:val="00997FDA"/>
    <w:rsid w:val="009A0238"/>
    <w:rsid w:val="009A0639"/>
    <w:rsid w:val="009A0763"/>
    <w:rsid w:val="009A0A8D"/>
    <w:rsid w:val="009A13E1"/>
    <w:rsid w:val="009A16A9"/>
    <w:rsid w:val="009A17E6"/>
    <w:rsid w:val="009A1B8C"/>
    <w:rsid w:val="009A21C0"/>
    <w:rsid w:val="009A2931"/>
    <w:rsid w:val="009A35E3"/>
    <w:rsid w:val="009A3B0A"/>
    <w:rsid w:val="009A4620"/>
    <w:rsid w:val="009A46DA"/>
    <w:rsid w:val="009A4BBB"/>
    <w:rsid w:val="009A53FC"/>
    <w:rsid w:val="009A5580"/>
    <w:rsid w:val="009A577B"/>
    <w:rsid w:val="009A5840"/>
    <w:rsid w:val="009A5928"/>
    <w:rsid w:val="009A675B"/>
    <w:rsid w:val="009A6B7D"/>
    <w:rsid w:val="009A6CF5"/>
    <w:rsid w:val="009A747F"/>
    <w:rsid w:val="009A7EC9"/>
    <w:rsid w:val="009A7FFD"/>
    <w:rsid w:val="009B06B1"/>
    <w:rsid w:val="009B0ED9"/>
    <w:rsid w:val="009B0EF9"/>
    <w:rsid w:val="009B187A"/>
    <w:rsid w:val="009B1BAA"/>
    <w:rsid w:val="009B1E7E"/>
    <w:rsid w:val="009B1FF3"/>
    <w:rsid w:val="009B21BC"/>
    <w:rsid w:val="009B2219"/>
    <w:rsid w:val="009B3457"/>
    <w:rsid w:val="009B35DD"/>
    <w:rsid w:val="009B3657"/>
    <w:rsid w:val="009B3727"/>
    <w:rsid w:val="009B4216"/>
    <w:rsid w:val="009B4437"/>
    <w:rsid w:val="009B4AF9"/>
    <w:rsid w:val="009B5281"/>
    <w:rsid w:val="009B5C54"/>
    <w:rsid w:val="009B5D90"/>
    <w:rsid w:val="009B6306"/>
    <w:rsid w:val="009B6986"/>
    <w:rsid w:val="009B6A0B"/>
    <w:rsid w:val="009B6EAE"/>
    <w:rsid w:val="009C044C"/>
    <w:rsid w:val="009C0D12"/>
    <w:rsid w:val="009C12F5"/>
    <w:rsid w:val="009C1321"/>
    <w:rsid w:val="009C1429"/>
    <w:rsid w:val="009C185C"/>
    <w:rsid w:val="009C26F9"/>
    <w:rsid w:val="009C4789"/>
    <w:rsid w:val="009C4C4D"/>
    <w:rsid w:val="009C549F"/>
    <w:rsid w:val="009C5D55"/>
    <w:rsid w:val="009C5E96"/>
    <w:rsid w:val="009C64D2"/>
    <w:rsid w:val="009C6598"/>
    <w:rsid w:val="009C67C0"/>
    <w:rsid w:val="009C6B56"/>
    <w:rsid w:val="009C719C"/>
    <w:rsid w:val="009C74D9"/>
    <w:rsid w:val="009C7C2E"/>
    <w:rsid w:val="009D0BD1"/>
    <w:rsid w:val="009D1A45"/>
    <w:rsid w:val="009D2049"/>
    <w:rsid w:val="009D39C8"/>
    <w:rsid w:val="009D3EF5"/>
    <w:rsid w:val="009D48B3"/>
    <w:rsid w:val="009D497D"/>
    <w:rsid w:val="009D4E0D"/>
    <w:rsid w:val="009D514D"/>
    <w:rsid w:val="009D5459"/>
    <w:rsid w:val="009D591A"/>
    <w:rsid w:val="009D5A8C"/>
    <w:rsid w:val="009D5CB6"/>
    <w:rsid w:val="009D5FFA"/>
    <w:rsid w:val="009D7711"/>
    <w:rsid w:val="009D79FF"/>
    <w:rsid w:val="009E10D1"/>
    <w:rsid w:val="009E1A6A"/>
    <w:rsid w:val="009E3B35"/>
    <w:rsid w:val="009E3EE8"/>
    <w:rsid w:val="009E473D"/>
    <w:rsid w:val="009E4751"/>
    <w:rsid w:val="009E47BB"/>
    <w:rsid w:val="009E482A"/>
    <w:rsid w:val="009E4856"/>
    <w:rsid w:val="009E4A8B"/>
    <w:rsid w:val="009E4B03"/>
    <w:rsid w:val="009E4ED8"/>
    <w:rsid w:val="009E5270"/>
    <w:rsid w:val="009E5A6F"/>
    <w:rsid w:val="009E64E2"/>
    <w:rsid w:val="009E6761"/>
    <w:rsid w:val="009E7353"/>
    <w:rsid w:val="009E73BA"/>
    <w:rsid w:val="009F02D0"/>
    <w:rsid w:val="009F045D"/>
    <w:rsid w:val="009F089A"/>
    <w:rsid w:val="009F08B7"/>
    <w:rsid w:val="009F09E1"/>
    <w:rsid w:val="009F0CF6"/>
    <w:rsid w:val="009F1349"/>
    <w:rsid w:val="009F136F"/>
    <w:rsid w:val="009F1A0C"/>
    <w:rsid w:val="009F1B5D"/>
    <w:rsid w:val="009F2037"/>
    <w:rsid w:val="009F221C"/>
    <w:rsid w:val="009F2B51"/>
    <w:rsid w:val="009F3164"/>
    <w:rsid w:val="009F37C2"/>
    <w:rsid w:val="009F3A3E"/>
    <w:rsid w:val="009F41FA"/>
    <w:rsid w:val="009F5102"/>
    <w:rsid w:val="009F538E"/>
    <w:rsid w:val="009F69CA"/>
    <w:rsid w:val="009F6B87"/>
    <w:rsid w:val="009F6C72"/>
    <w:rsid w:val="009F74EE"/>
    <w:rsid w:val="00A0051C"/>
    <w:rsid w:val="00A005B6"/>
    <w:rsid w:val="00A0068B"/>
    <w:rsid w:val="00A006F5"/>
    <w:rsid w:val="00A00A11"/>
    <w:rsid w:val="00A00A64"/>
    <w:rsid w:val="00A00F8F"/>
    <w:rsid w:val="00A012CE"/>
    <w:rsid w:val="00A01E37"/>
    <w:rsid w:val="00A01EC0"/>
    <w:rsid w:val="00A02173"/>
    <w:rsid w:val="00A02685"/>
    <w:rsid w:val="00A02AA8"/>
    <w:rsid w:val="00A02F79"/>
    <w:rsid w:val="00A0343F"/>
    <w:rsid w:val="00A034AC"/>
    <w:rsid w:val="00A035B5"/>
    <w:rsid w:val="00A03B13"/>
    <w:rsid w:val="00A03CF1"/>
    <w:rsid w:val="00A03ECC"/>
    <w:rsid w:val="00A048A1"/>
    <w:rsid w:val="00A04908"/>
    <w:rsid w:val="00A04CC1"/>
    <w:rsid w:val="00A04D3E"/>
    <w:rsid w:val="00A051AD"/>
    <w:rsid w:val="00A05F50"/>
    <w:rsid w:val="00A06746"/>
    <w:rsid w:val="00A06AE0"/>
    <w:rsid w:val="00A06DB5"/>
    <w:rsid w:val="00A0730D"/>
    <w:rsid w:val="00A0767A"/>
    <w:rsid w:val="00A077CD"/>
    <w:rsid w:val="00A078FA"/>
    <w:rsid w:val="00A079F7"/>
    <w:rsid w:val="00A07DFF"/>
    <w:rsid w:val="00A07EBC"/>
    <w:rsid w:val="00A11108"/>
    <w:rsid w:val="00A1121F"/>
    <w:rsid w:val="00A115C2"/>
    <w:rsid w:val="00A12D04"/>
    <w:rsid w:val="00A131F4"/>
    <w:rsid w:val="00A1327B"/>
    <w:rsid w:val="00A1353E"/>
    <w:rsid w:val="00A137D0"/>
    <w:rsid w:val="00A1388C"/>
    <w:rsid w:val="00A13A3B"/>
    <w:rsid w:val="00A13D2C"/>
    <w:rsid w:val="00A13EBF"/>
    <w:rsid w:val="00A14651"/>
    <w:rsid w:val="00A14A89"/>
    <w:rsid w:val="00A15505"/>
    <w:rsid w:val="00A1618F"/>
    <w:rsid w:val="00A17335"/>
    <w:rsid w:val="00A17772"/>
    <w:rsid w:val="00A17A80"/>
    <w:rsid w:val="00A20E1F"/>
    <w:rsid w:val="00A211EB"/>
    <w:rsid w:val="00A214D8"/>
    <w:rsid w:val="00A2153F"/>
    <w:rsid w:val="00A218D4"/>
    <w:rsid w:val="00A2259D"/>
    <w:rsid w:val="00A22C66"/>
    <w:rsid w:val="00A22EE6"/>
    <w:rsid w:val="00A237B6"/>
    <w:rsid w:val="00A23A84"/>
    <w:rsid w:val="00A23CD2"/>
    <w:rsid w:val="00A23DE9"/>
    <w:rsid w:val="00A247E9"/>
    <w:rsid w:val="00A24C83"/>
    <w:rsid w:val="00A2670D"/>
    <w:rsid w:val="00A267F3"/>
    <w:rsid w:val="00A2737F"/>
    <w:rsid w:val="00A27A43"/>
    <w:rsid w:val="00A27C03"/>
    <w:rsid w:val="00A30EEF"/>
    <w:rsid w:val="00A30FE9"/>
    <w:rsid w:val="00A3169E"/>
    <w:rsid w:val="00A31B9E"/>
    <w:rsid w:val="00A32577"/>
    <w:rsid w:val="00A329A7"/>
    <w:rsid w:val="00A33A7C"/>
    <w:rsid w:val="00A33DEA"/>
    <w:rsid w:val="00A3458B"/>
    <w:rsid w:val="00A34DF9"/>
    <w:rsid w:val="00A34F32"/>
    <w:rsid w:val="00A351C6"/>
    <w:rsid w:val="00A35818"/>
    <w:rsid w:val="00A3588E"/>
    <w:rsid w:val="00A36064"/>
    <w:rsid w:val="00A361D7"/>
    <w:rsid w:val="00A364C7"/>
    <w:rsid w:val="00A3677D"/>
    <w:rsid w:val="00A3679C"/>
    <w:rsid w:val="00A37604"/>
    <w:rsid w:val="00A37A99"/>
    <w:rsid w:val="00A37AC0"/>
    <w:rsid w:val="00A40827"/>
    <w:rsid w:val="00A40829"/>
    <w:rsid w:val="00A4164D"/>
    <w:rsid w:val="00A41960"/>
    <w:rsid w:val="00A41D05"/>
    <w:rsid w:val="00A42BD5"/>
    <w:rsid w:val="00A42C3E"/>
    <w:rsid w:val="00A44246"/>
    <w:rsid w:val="00A4440A"/>
    <w:rsid w:val="00A44759"/>
    <w:rsid w:val="00A447A8"/>
    <w:rsid w:val="00A44CAD"/>
    <w:rsid w:val="00A4512F"/>
    <w:rsid w:val="00A45887"/>
    <w:rsid w:val="00A458C1"/>
    <w:rsid w:val="00A46E96"/>
    <w:rsid w:val="00A4763B"/>
    <w:rsid w:val="00A47EC8"/>
    <w:rsid w:val="00A50506"/>
    <w:rsid w:val="00A5076C"/>
    <w:rsid w:val="00A507D3"/>
    <w:rsid w:val="00A51007"/>
    <w:rsid w:val="00A511D0"/>
    <w:rsid w:val="00A51EE0"/>
    <w:rsid w:val="00A52121"/>
    <w:rsid w:val="00A531AC"/>
    <w:rsid w:val="00A532D3"/>
    <w:rsid w:val="00A53E27"/>
    <w:rsid w:val="00A542E1"/>
    <w:rsid w:val="00A54721"/>
    <w:rsid w:val="00A553F8"/>
    <w:rsid w:val="00A55A2E"/>
    <w:rsid w:val="00A5759D"/>
    <w:rsid w:val="00A57C59"/>
    <w:rsid w:val="00A60791"/>
    <w:rsid w:val="00A61191"/>
    <w:rsid w:val="00A61EA8"/>
    <w:rsid w:val="00A626E9"/>
    <w:rsid w:val="00A6294A"/>
    <w:rsid w:val="00A62EA3"/>
    <w:rsid w:val="00A6329A"/>
    <w:rsid w:val="00A64FE9"/>
    <w:rsid w:val="00A651D9"/>
    <w:rsid w:val="00A65226"/>
    <w:rsid w:val="00A65621"/>
    <w:rsid w:val="00A656A9"/>
    <w:rsid w:val="00A65895"/>
    <w:rsid w:val="00A663B3"/>
    <w:rsid w:val="00A66592"/>
    <w:rsid w:val="00A67EAE"/>
    <w:rsid w:val="00A708B8"/>
    <w:rsid w:val="00A709FE"/>
    <w:rsid w:val="00A70BDB"/>
    <w:rsid w:val="00A70D1F"/>
    <w:rsid w:val="00A7136E"/>
    <w:rsid w:val="00A71A5F"/>
    <w:rsid w:val="00A71D93"/>
    <w:rsid w:val="00A72290"/>
    <w:rsid w:val="00A7254E"/>
    <w:rsid w:val="00A73D49"/>
    <w:rsid w:val="00A74CFD"/>
    <w:rsid w:val="00A74E56"/>
    <w:rsid w:val="00A75338"/>
    <w:rsid w:val="00A7550A"/>
    <w:rsid w:val="00A756A6"/>
    <w:rsid w:val="00A76284"/>
    <w:rsid w:val="00A76D36"/>
    <w:rsid w:val="00A77485"/>
    <w:rsid w:val="00A80F45"/>
    <w:rsid w:val="00A811D3"/>
    <w:rsid w:val="00A82D55"/>
    <w:rsid w:val="00A832C1"/>
    <w:rsid w:val="00A83A56"/>
    <w:rsid w:val="00A846CF"/>
    <w:rsid w:val="00A84BB4"/>
    <w:rsid w:val="00A852C1"/>
    <w:rsid w:val="00A8541A"/>
    <w:rsid w:val="00A85F37"/>
    <w:rsid w:val="00A86126"/>
    <w:rsid w:val="00A865DF"/>
    <w:rsid w:val="00A87CB8"/>
    <w:rsid w:val="00A87D0E"/>
    <w:rsid w:val="00A87DFA"/>
    <w:rsid w:val="00A87F04"/>
    <w:rsid w:val="00A87FF6"/>
    <w:rsid w:val="00A90E2C"/>
    <w:rsid w:val="00A91A86"/>
    <w:rsid w:val="00A920E5"/>
    <w:rsid w:val="00A921E9"/>
    <w:rsid w:val="00A92225"/>
    <w:rsid w:val="00A926B7"/>
    <w:rsid w:val="00A92D6F"/>
    <w:rsid w:val="00A92E4B"/>
    <w:rsid w:val="00A931DD"/>
    <w:rsid w:val="00A93361"/>
    <w:rsid w:val="00A93627"/>
    <w:rsid w:val="00A94F0A"/>
    <w:rsid w:val="00A951E9"/>
    <w:rsid w:val="00A954C4"/>
    <w:rsid w:val="00A9579F"/>
    <w:rsid w:val="00A95E92"/>
    <w:rsid w:val="00A96BB2"/>
    <w:rsid w:val="00A96F95"/>
    <w:rsid w:val="00A973B9"/>
    <w:rsid w:val="00A97778"/>
    <w:rsid w:val="00AA021F"/>
    <w:rsid w:val="00AA0648"/>
    <w:rsid w:val="00AA0B88"/>
    <w:rsid w:val="00AA0F40"/>
    <w:rsid w:val="00AA0F53"/>
    <w:rsid w:val="00AA18D6"/>
    <w:rsid w:val="00AA241B"/>
    <w:rsid w:val="00AA253B"/>
    <w:rsid w:val="00AA27B1"/>
    <w:rsid w:val="00AA2ABD"/>
    <w:rsid w:val="00AA2F57"/>
    <w:rsid w:val="00AA3CF0"/>
    <w:rsid w:val="00AA4110"/>
    <w:rsid w:val="00AA52E7"/>
    <w:rsid w:val="00AA55D1"/>
    <w:rsid w:val="00AA615B"/>
    <w:rsid w:val="00AA63FA"/>
    <w:rsid w:val="00AA7747"/>
    <w:rsid w:val="00AB0684"/>
    <w:rsid w:val="00AB0ABF"/>
    <w:rsid w:val="00AB0BF1"/>
    <w:rsid w:val="00AB1696"/>
    <w:rsid w:val="00AB1B67"/>
    <w:rsid w:val="00AB1CE9"/>
    <w:rsid w:val="00AB1EDD"/>
    <w:rsid w:val="00AB2475"/>
    <w:rsid w:val="00AB2930"/>
    <w:rsid w:val="00AB2F8D"/>
    <w:rsid w:val="00AB3001"/>
    <w:rsid w:val="00AB3366"/>
    <w:rsid w:val="00AB3E42"/>
    <w:rsid w:val="00AB42D1"/>
    <w:rsid w:val="00AB4CA2"/>
    <w:rsid w:val="00AB4CEE"/>
    <w:rsid w:val="00AB677B"/>
    <w:rsid w:val="00AB6982"/>
    <w:rsid w:val="00AC0222"/>
    <w:rsid w:val="00AC0AE8"/>
    <w:rsid w:val="00AC0C73"/>
    <w:rsid w:val="00AC206E"/>
    <w:rsid w:val="00AC245C"/>
    <w:rsid w:val="00AC3167"/>
    <w:rsid w:val="00AC518E"/>
    <w:rsid w:val="00AC6056"/>
    <w:rsid w:val="00AC6AA7"/>
    <w:rsid w:val="00AC6AC5"/>
    <w:rsid w:val="00AC6B55"/>
    <w:rsid w:val="00AC6C0D"/>
    <w:rsid w:val="00AC721D"/>
    <w:rsid w:val="00AC7BAE"/>
    <w:rsid w:val="00AD0B61"/>
    <w:rsid w:val="00AD0B7E"/>
    <w:rsid w:val="00AD10F2"/>
    <w:rsid w:val="00AD15EF"/>
    <w:rsid w:val="00AD1646"/>
    <w:rsid w:val="00AD17E3"/>
    <w:rsid w:val="00AD1BB4"/>
    <w:rsid w:val="00AD2B2A"/>
    <w:rsid w:val="00AD32FA"/>
    <w:rsid w:val="00AD3DAE"/>
    <w:rsid w:val="00AD3FD1"/>
    <w:rsid w:val="00AD420D"/>
    <w:rsid w:val="00AD4FAC"/>
    <w:rsid w:val="00AD5CDB"/>
    <w:rsid w:val="00AD5DC7"/>
    <w:rsid w:val="00AD617E"/>
    <w:rsid w:val="00AD6E96"/>
    <w:rsid w:val="00AD70D6"/>
    <w:rsid w:val="00AD73F6"/>
    <w:rsid w:val="00AD7770"/>
    <w:rsid w:val="00AD7884"/>
    <w:rsid w:val="00AD7BF7"/>
    <w:rsid w:val="00AE043E"/>
    <w:rsid w:val="00AE083F"/>
    <w:rsid w:val="00AE128F"/>
    <w:rsid w:val="00AE18CD"/>
    <w:rsid w:val="00AE1A48"/>
    <w:rsid w:val="00AE1A4D"/>
    <w:rsid w:val="00AE1D5B"/>
    <w:rsid w:val="00AE2507"/>
    <w:rsid w:val="00AE2B43"/>
    <w:rsid w:val="00AE2E20"/>
    <w:rsid w:val="00AE32BE"/>
    <w:rsid w:val="00AE32DD"/>
    <w:rsid w:val="00AE34BE"/>
    <w:rsid w:val="00AE34EC"/>
    <w:rsid w:val="00AE3E43"/>
    <w:rsid w:val="00AE40F5"/>
    <w:rsid w:val="00AE44AE"/>
    <w:rsid w:val="00AE4A0C"/>
    <w:rsid w:val="00AE50B4"/>
    <w:rsid w:val="00AE56B7"/>
    <w:rsid w:val="00AE5B7E"/>
    <w:rsid w:val="00AE5D35"/>
    <w:rsid w:val="00AE6557"/>
    <w:rsid w:val="00AE6814"/>
    <w:rsid w:val="00AE69E0"/>
    <w:rsid w:val="00AE6A18"/>
    <w:rsid w:val="00AE6B00"/>
    <w:rsid w:val="00AE7123"/>
    <w:rsid w:val="00AE75EB"/>
    <w:rsid w:val="00AE7B71"/>
    <w:rsid w:val="00AF0019"/>
    <w:rsid w:val="00AF094F"/>
    <w:rsid w:val="00AF0E70"/>
    <w:rsid w:val="00AF1165"/>
    <w:rsid w:val="00AF136C"/>
    <w:rsid w:val="00AF13FA"/>
    <w:rsid w:val="00AF14DC"/>
    <w:rsid w:val="00AF1836"/>
    <w:rsid w:val="00AF1A4B"/>
    <w:rsid w:val="00AF2389"/>
    <w:rsid w:val="00AF25A3"/>
    <w:rsid w:val="00AF2791"/>
    <w:rsid w:val="00AF2D04"/>
    <w:rsid w:val="00AF318E"/>
    <w:rsid w:val="00AF3B82"/>
    <w:rsid w:val="00AF4194"/>
    <w:rsid w:val="00AF5861"/>
    <w:rsid w:val="00AF5E48"/>
    <w:rsid w:val="00AF640D"/>
    <w:rsid w:val="00AF6518"/>
    <w:rsid w:val="00AF6545"/>
    <w:rsid w:val="00AF6B29"/>
    <w:rsid w:val="00AF6C9D"/>
    <w:rsid w:val="00AF7480"/>
    <w:rsid w:val="00AF7647"/>
    <w:rsid w:val="00AF7EC7"/>
    <w:rsid w:val="00B00233"/>
    <w:rsid w:val="00B0029D"/>
    <w:rsid w:val="00B00572"/>
    <w:rsid w:val="00B0060C"/>
    <w:rsid w:val="00B0092E"/>
    <w:rsid w:val="00B00BB9"/>
    <w:rsid w:val="00B00C05"/>
    <w:rsid w:val="00B0162B"/>
    <w:rsid w:val="00B01AA9"/>
    <w:rsid w:val="00B01B0B"/>
    <w:rsid w:val="00B01EA7"/>
    <w:rsid w:val="00B01F09"/>
    <w:rsid w:val="00B02268"/>
    <w:rsid w:val="00B0278B"/>
    <w:rsid w:val="00B02A4C"/>
    <w:rsid w:val="00B02C9B"/>
    <w:rsid w:val="00B03CDD"/>
    <w:rsid w:val="00B04089"/>
    <w:rsid w:val="00B04E38"/>
    <w:rsid w:val="00B05874"/>
    <w:rsid w:val="00B05B82"/>
    <w:rsid w:val="00B05D20"/>
    <w:rsid w:val="00B07239"/>
    <w:rsid w:val="00B107FC"/>
    <w:rsid w:val="00B1091C"/>
    <w:rsid w:val="00B11284"/>
    <w:rsid w:val="00B11575"/>
    <w:rsid w:val="00B1202E"/>
    <w:rsid w:val="00B120C3"/>
    <w:rsid w:val="00B1234E"/>
    <w:rsid w:val="00B12748"/>
    <w:rsid w:val="00B12963"/>
    <w:rsid w:val="00B12A40"/>
    <w:rsid w:val="00B12C67"/>
    <w:rsid w:val="00B12CB8"/>
    <w:rsid w:val="00B12CE3"/>
    <w:rsid w:val="00B138C7"/>
    <w:rsid w:val="00B14565"/>
    <w:rsid w:val="00B1518E"/>
    <w:rsid w:val="00B152E4"/>
    <w:rsid w:val="00B1533B"/>
    <w:rsid w:val="00B15801"/>
    <w:rsid w:val="00B15C79"/>
    <w:rsid w:val="00B165DA"/>
    <w:rsid w:val="00B16865"/>
    <w:rsid w:val="00B16A38"/>
    <w:rsid w:val="00B2099E"/>
    <w:rsid w:val="00B214F0"/>
    <w:rsid w:val="00B2157B"/>
    <w:rsid w:val="00B218D8"/>
    <w:rsid w:val="00B22358"/>
    <w:rsid w:val="00B22FCD"/>
    <w:rsid w:val="00B2336F"/>
    <w:rsid w:val="00B237C6"/>
    <w:rsid w:val="00B23C32"/>
    <w:rsid w:val="00B23CC2"/>
    <w:rsid w:val="00B23E78"/>
    <w:rsid w:val="00B24651"/>
    <w:rsid w:val="00B252ED"/>
    <w:rsid w:val="00B256A3"/>
    <w:rsid w:val="00B25EE3"/>
    <w:rsid w:val="00B26617"/>
    <w:rsid w:val="00B26EA8"/>
    <w:rsid w:val="00B2705B"/>
    <w:rsid w:val="00B277F5"/>
    <w:rsid w:val="00B27D87"/>
    <w:rsid w:val="00B30AC5"/>
    <w:rsid w:val="00B30CBF"/>
    <w:rsid w:val="00B3129F"/>
    <w:rsid w:val="00B318BD"/>
    <w:rsid w:val="00B32142"/>
    <w:rsid w:val="00B33022"/>
    <w:rsid w:val="00B330C7"/>
    <w:rsid w:val="00B33A8E"/>
    <w:rsid w:val="00B33FCC"/>
    <w:rsid w:val="00B34B4D"/>
    <w:rsid w:val="00B34CAD"/>
    <w:rsid w:val="00B35364"/>
    <w:rsid w:val="00B3536D"/>
    <w:rsid w:val="00B353D7"/>
    <w:rsid w:val="00B36384"/>
    <w:rsid w:val="00B3641E"/>
    <w:rsid w:val="00B36983"/>
    <w:rsid w:val="00B377E0"/>
    <w:rsid w:val="00B37BC8"/>
    <w:rsid w:val="00B37FAD"/>
    <w:rsid w:val="00B40410"/>
    <w:rsid w:val="00B41196"/>
    <w:rsid w:val="00B420F5"/>
    <w:rsid w:val="00B42999"/>
    <w:rsid w:val="00B42CA2"/>
    <w:rsid w:val="00B43EB5"/>
    <w:rsid w:val="00B440E1"/>
    <w:rsid w:val="00B441DB"/>
    <w:rsid w:val="00B44CBE"/>
    <w:rsid w:val="00B44DD9"/>
    <w:rsid w:val="00B45368"/>
    <w:rsid w:val="00B45AB4"/>
    <w:rsid w:val="00B45FD4"/>
    <w:rsid w:val="00B467A1"/>
    <w:rsid w:val="00B47FC3"/>
    <w:rsid w:val="00B5030E"/>
    <w:rsid w:val="00B509C3"/>
    <w:rsid w:val="00B5194D"/>
    <w:rsid w:val="00B5225C"/>
    <w:rsid w:val="00B5230D"/>
    <w:rsid w:val="00B52A56"/>
    <w:rsid w:val="00B52F25"/>
    <w:rsid w:val="00B53689"/>
    <w:rsid w:val="00B53ED0"/>
    <w:rsid w:val="00B546B8"/>
    <w:rsid w:val="00B547B8"/>
    <w:rsid w:val="00B547D9"/>
    <w:rsid w:val="00B54BB7"/>
    <w:rsid w:val="00B54F0F"/>
    <w:rsid w:val="00B5510E"/>
    <w:rsid w:val="00B55858"/>
    <w:rsid w:val="00B56620"/>
    <w:rsid w:val="00B5671A"/>
    <w:rsid w:val="00B56E65"/>
    <w:rsid w:val="00B56E7F"/>
    <w:rsid w:val="00B57F76"/>
    <w:rsid w:val="00B60592"/>
    <w:rsid w:val="00B60662"/>
    <w:rsid w:val="00B615EA"/>
    <w:rsid w:val="00B617D0"/>
    <w:rsid w:val="00B61944"/>
    <w:rsid w:val="00B61CF9"/>
    <w:rsid w:val="00B61D0A"/>
    <w:rsid w:val="00B62244"/>
    <w:rsid w:val="00B628C4"/>
    <w:rsid w:val="00B62C0A"/>
    <w:rsid w:val="00B63124"/>
    <w:rsid w:val="00B6337F"/>
    <w:rsid w:val="00B63906"/>
    <w:rsid w:val="00B63F12"/>
    <w:rsid w:val="00B647FE"/>
    <w:rsid w:val="00B648D6"/>
    <w:rsid w:val="00B6508B"/>
    <w:rsid w:val="00B65437"/>
    <w:rsid w:val="00B65896"/>
    <w:rsid w:val="00B65A05"/>
    <w:rsid w:val="00B66A55"/>
    <w:rsid w:val="00B66BD5"/>
    <w:rsid w:val="00B672CC"/>
    <w:rsid w:val="00B67BB5"/>
    <w:rsid w:val="00B70FA7"/>
    <w:rsid w:val="00B72EA7"/>
    <w:rsid w:val="00B735EF"/>
    <w:rsid w:val="00B73BD5"/>
    <w:rsid w:val="00B73D2A"/>
    <w:rsid w:val="00B73FA1"/>
    <w:rsid w:val="00B73FF8"/>
    <w:rsid w:val="00B743A2"/>
    <w:rsid w:val="00B74B56"/>
    <w:rsid w:val="00B74C1F"/>
    <w:rsid w:val="00B74EA4"/>
    <w:rsid w:val="00B752BD"/>
    <w:rsid w:val="00B75578"/>
    <w:rsid w:val="00B756A1"/>
    <w:rsid w:val="00B76704"/>
    <w:rsid w:val="00B77D81"/>
    <w:rsid w:val="00B77DBC"/>
    <w:rsid w:val="00B80518"/>
    <w:rsid w:val="00B80544"/>
    <w:rsid w:val="00B80DF1"/>
    <w:rsid w:val="00B80FB0"/>
    <w:rsid w:val="00B80FE6"/>
    <w:rsid w:val="00B80FF5"/>
    <w:rsid w:val="00B8108D"/>
    <w:rsid w:val="00B82164"/>
    <w:rsid w:val="00B822D9"/>
    <w:rsid w:val="00B82A26"/>
    <w:rsid w:val="00B83011"/>
    <w:rsid w:val="00B83089"/>
    <w:rsid w:val="00B839A5"/>
    <w:rsid w:val="00B83C69"/>
    <w:rsid w:val="00B8415E"/>
    <w:rsid w:val="00B84C55"/>
    <w:rsid w:val="00B84D0B"/>
    <w:rsid w:val="00B84DF6"/>
    <w:rsid w:val="00B84E0B"/>
    <w:rsid w:val="00B84F86"/>
    <w:rsid w:val="00B859C3"/>
    <w:rsid w:val="00B85ADF"/>
    <w:rsid w:val="00B85D94"/>
    <w:rsid w:val="00B87B8A"/>
    <w:rsid w:val="00B87F66"/>
    <w:rsid w:val="00B90F6F"/>
    <w:rsid w:val="00B9104A"/>
    <w:rsid w:val="00B912C4"/>
    <w:rsid w:val="00B914D5"/>
    <w:rsid w:val="00B9192B"/>
    <w:rsid w:val="00B919CA"/>
    <w:rsid w:val="00B91B63"/>
    <w:rsid w:val="00B92482"/>
    <w:rsid w:val="00B929FD"/>
    <w:rsid w:val="00B92F9A"/>
    <w:rsid w:val="00B92FC4"/>
    <w:rsid w:val="00B92FE0"/>
    <w:rsid w:val="00B9384D"/>
    <w:rsid w:val="00B9396C"/>
    <w:rsid w:val="00B93D43"/>
    <w:rsid w:val="00B93DF8"/>
    <w:rsid w:val="00B93E5E"/>
    <w:rsid w:val="00B94127"/>
    <w:rsid w:val="00B95582"/>
    <w:rsid w:val="00B9587D"/>
    <w:rsid w:val="00B9593F"/>
    <w:rsid w:val="00B95C97"/>
    <w:rsid w:val="00B96BAE"/>
    <w:rsid w:val="00B971A6"/>
    <w:rsid w:val="00B97515"/>
    <w:rsid w:val="00B97887"/>
    <w:rsid w:val="00B978A9"/>
    <w:rsid w:val="00B97F64"/>
    <w:rsid w:val="00BA0976"/>
    <w:rsid w:val="00BA0DB3"/>
    <w:rsid w:val="00BA0F69"/>
    <w:rsid w:val="00BA0FB7"/>
    <w:rsid w:val="00BA12E5"/>
    <w:rsid w:val="00BA1A5F"/>
    <w:rsid w:val="00BA1B78"/>
    <w:rsid w:val="00BA20D0"/>
    <w:rsid w:val="00BA21EE"/>
    <w:rsid w:val="00BA22F1"/>
    <w:rsid w:val="00BA34E8"/>
    <w:rsid w:val="00BA3D50"/>
    <w:rsid w:val="00BA4170"/>
    <w:rsid w:val="00BA56E0"/>
    <w:rsid w:val="00BA5D63"/>
    <w:rsid w:val="00BA5E83"/>
    <w:rsid w:val="00BA6A42"/>
    <w:rsid w:val="00BA6D40"/>
    <w:rsid w:val="00BA75D2"/>
    <w:rsid w:val="00BB0046"/>
    <w:rsid w:val="00BB0080"/>
    <w:rsid w:val="00BB0935"/>
    <w:rsid w:val="00BB0A12"/>
    <w:rsid w:val="00BB1E73"/>
    <w:rsid w:val="00BB1F2C"/>
    <w:rsid w:val="00BB222A"/>
    <w:rsid w:val="00BB2A51"/>
    <w:rsid w:val="00BB304A"/>
    <w:rsid w:val="00BB318B"/>
    <w:rsid w:val="00BB368B"/>
    <w:rsid w:val="00BB3942"/>
    <w:rsid w:val="00BB4070"/>
    <w:rsid w:val="00BB40F3"/>
    <w:rsid w:val="00BB4663"/>
    <w:rsid w:val="00BB5810"/>
    <w:rsid w:val="00BB5BA4"/>
    <w:rsid w:val="00BB5D3A"/>
    <w:rsid w:val="00BB5FB2"/>
    <w:rsid w:val="00BB605F"/>
    <w:rsid w:val="00BB64CD"/>
    <w:rsid w:val="00BB666D"/>
    <w:rsid w:val="00BB6C89"/>
    <w:rsid w:val="00BB6EED"/>
    <w:rsid w:val="00BB7418"/>
    <w:rsid w:val="00BB7A95"/>
    <w:rsid w:val="00BB7E1B"/>
    <w:rsid w:val="00BB7F6C"/>
    <w:rsid w:val="00BC0200"/>
    <w:rsid w:val="00BC0FB4"/>
    <w:rsid w:val="00BC1221"/>
    <w:rsid w:val="00BC1DA0"/>
    <w:rsid w:val="00BC20FC"/>
    <w:rsid w:val="00BC2929"/>
    <w:rsid w:val="00BC2A38"/>
    <w:rsid w:val="00BC2EA9"/>
    <w:rsid w:val="00BC370F"/>
    <w:rsid w:val="00BC563E"/>
    <w:rsid w:val="00BC57EE"/>
    <w:rsid w:val="00BC5CDF"/>
    <w:rsid w:val="00BC6164"/>
    <w:rsid w:val="00BC6352"/>
    <w:rsid w:val="00BC6630"/>
    <w:rsid w:val="00BC679F"/>
    <w:rsid w:val="00BC6933"/>
    <w:rsid w:val="00BC7281"/>
    <w:rsid w:val="00BC744D"/>
    <w:rsid w:val="00BC782B"/>
    <w:rsid w:val="00BC7934"/>
    <w:rsid w:val="00BD05A2"/>
    <w:rsid w:val="00BD06BE"/>
    <w:rsid w:val="00BD0CE2"/>
    <w:rsid w:val="00BD2589"/>
    <w:rsid w:val="00BD26A3"/>
    <w:rsid w:val="00BD2FA2"/>
    <w:rsid w:val="00BD38F1"/>
    <w:rsid w:val="00BD4B3B"/>
    <w:rsid w:val="00BD4C68"/>
    <w:rsid w:val="00BD5C43"/>
    <w:rsid w:val="00BD650E"/>
    <w:rsid w:val="00BD6D4F"/>
    <w:rsid w:val="00BD7FC5"/>
    <w:rsid w:val="00BD7FEF"/>
    <w:rsid w:val="00BE184C"/>
    <w:rsid w:val="00BE1892"/>
    <w:rsid w:val="00BE1B41"/>
    <w:rsid w:val="00BE1D92"/>
    <w:rsid w:val="00BE1E5C"/>
    <w:rsid w:val="00BE2116"/>
    <w:rsid w:val="00BE3080"/>
    <w:rsid w:val="00BE3EBB"/>
    <w:rsid w:val="00BE441F"/>
    <w:rsid w:val="00BE4A72"/>
    <w:rsid w:val="00BE4FC1"/>
    <w:rsid w:val="00BE52F0"/>
    <w:rsid w:val="00BE52F1"/>
    <w:rsid w:val="00BE56DC"/>
    <w:rsid w:val="00BE5A81"/>
    <w:rsid w:val="00BE61F6"/>
    <w:rsid w:val="00BE629C"/>
    <w:rsid w:val="00BE62AD"/>
    <w:rsid w:val="00BE6629"/>
    <w:rsid w:val="00BE7404"/>
    <w:rsid w:val="00BE7AEE"/>
    <w:rsid w:val="00BE7D68"/>
    <w:rsid w:val="00BE7D82"/>
    <w:rsid w:val="00BE7D83"/>
    <w:rsid w:val="00BE7F37"/>
    <w:rsid w:val="00BE7F53"/>
    <w:rsid w:val="00BF032E"/>
    <w:rsid w:val="00BF07EF"/>
    <w:rsid w:val="00BF1A05"/>
    <w:rsid w:val="00BF1B43"/>
    <w:rsid w:val="00BF1D9B"/>
    <w:rsid w:val="00BF2723"/>
    <w:rsid w:val="00BF3A9A"/>
    <w:rsid w:val="00BF4171"/>
    <w:rsid w:val="00BF420D"/>
    <w:rsid w:val="00BF45CE"/>
    <w:rsid w:val="00BF5243"/>
    <w:rsid w:val="00BF5655"/>
    <w:rsid w:val="00BF59B3"/>
    <w:rsid w:val="00BF5A5D"/>
    <w:rsid w:val="00BF5F26"/>
    <w:rsid w:val="00BF6752"/>
    <w:rsid w:val="00BF6EB2"/>
    <w:rsid w:val="00BF7E66"/>
    <w:rsid w:val="00C00268"/>
    <w:rsid w:val="00C00DD2"/>
    <w:rsid w:val="00C01275"/>
    <w:rsid w:val="00C01340"/>
    <w:rsid w:val="00C01A17"/>
    <w:rsid w:val="00C02178"/>
    <w:rsid w:val="00C028C9"/>
    <w:rsid w:val="00C03037"/>
    <w:rsid w:val="00C03383"/>
    <w:rsid w:val="00C0366B"/>
    <w:rsid w:val="00C04682"/>
    <w:rsid w:val="00C047CA"/>
    <w:rsid w:val="00C057CB"/>
    <w:rsid w:val="00C05846"/>
    <w:rsid w:val="00C06023"/>
    <w:rsid w:val="00C070CB"/>
    <w:rsid w:val="00C07FBB"/>
    <w:rsid w:val="00C10443"/>
    <w:rsid w:val="00C10CBA"/>
    <w:rsid w:val="00C10F39"/>
    <w:rsid w:val="00C11007"/>
    <w:rsid w:val="00C112D0"/>
    <w:rsid w:val="00C113E3"/>
    <w:rsid w:val="00C11B7B"/>
    <w:rsid w:val="00C11BD2"/>
    <w:rsid w:val="00C11FD8"/>
    <w:rsid w:val="00C125D4"/>
    <w:rsid w:val="00C12A2C"/>
    <w:rsid w:val="00C12CE6"/>
    <w:rsid w:val="00C12E51"/>
    <w:rsid w:val="00C13121"/>
    <w:rsid w:val="00C13135"/>
    <w:rsid w:val="00C13904"/>
    <w:rsid w:val="00C141E7"/>
    <w:rsid w:val="00C143EF"/>
    <w:rsid w:val="00C149C4"/>
    <w:rsid w:val="00C14B1C"/>
    <w:rsid w:val="00C14D65"/>
    <w:rsid w:val="00C153B7"/>
    <w:rsid w:val="00C1544A"/>
    <w:rsid w:val="00C155F7"/>
    <w:rsid w:val="00C15960"/>
    <w:rsid w:val="00C15C49"/>
    <w:rsid w:val="00C16142"/>
    <w:rsid w:val="00C161CC"/>
    <w:rsid w:val="00C2019D"/>
    <w:rsid w:val="00C2027A"/>
    <w:rsid w:val="00C203AD"/>
    <w:rsid w:val="00C20967"/>
    <w:rsid w:val="00C20A79"/>
    <w:rsid w:val="00C21087"/>
    <w:rsid w:val="00C212C7"/>
    <w:rsid w:val="00C2222D"/>
    <w:rsid w:val="00C22396"/>
    <w:rsid w:val="00C227F2"/>
    <w:rsid w:val="00C22A90"/>
    <w:rsid w:val="00C23120"/>
    <w:rsid w:val="00C2372F"/>
    <w:rsid w:val="00C240E3"/>
    <w:rsid w:val="00C24D36"/>
    <w:rsid w:val="00C24FAF"/>
    <w:rsid w:val="00C25A71"/>
    <w:rsid w:val="00C25FF7"/>
    <w:rsid w:val="00C263FB"/>
    <w:rsid w:val="00C2651C"/>
    <w:rsid w:val="00C27E79"/>
    <w:rsid w:val="00C27F46"/>
    <w:rsid w:val="00C302D7"/>
    <w:rsid w:val="00C3059F"/>
    <w:rsid w:val="00C308F0"/>
    <w:rsid w:val="00C30D4C"/>
    <w:rsid w:val="00C31483"/>
    <w:rsid w:val="00C31CD2"/>
    <w:rsid w:val="00C31F29"/>
    <w:rsid w:val="00C323DE"/>
    <w:rsid w:val="00C32D08"/>
    <w:rsid w:val="00C33592"/>
    <w:rsid w:val="00C3391A"/>
    <w:rsid w:val="00C33C5E"/>
    <w:rsid w:val="00C33E3B"/>
    <w:rsid w:val="00C34182"/>
    <w:rsid w:val="00C342C8"/>
    <w:rsid w:val="00C34D9C"/>
    <w:rsid w:val="00C35084"/>
    <w:rsid w:val="00C3589F"/>
    <w:rsid w:val="00C35998"/>
    <w:rsid w:val="00C35C33"/>
    <w:rsid w:val="00C36709"/>
    <w:rsid w:val="00C3676B"/>
    <w:rsid w:val="00C36AE9"/>
    <w:rsid w:val="00C36B4B"/>
    <w:rsid w:val="00C36DDF"/>
    <w:rsid w:val="00C4008C"/>
    <w:rsid w:val="00C40157"/>
    <w:rsid w:val="00C401BE"/>
    <w:rsid w:val="00C41180"/>
    <w:rsid w:val="00C41302"/>
    <w:rsid w:val="00C415C5"/>
    <w:rsid w:val="00C41DF5"/>
    <w:rsid w:val="00C41E3E"/>
    <w:rsid w:val="00C420D5"/>
    <w:rsid w:val="00C4240E"/>
    <w:rsid w:val="00C42458"/>
    <w:rsid w:val="00C42F8D"/>
    <w:rsid w:val="00C43630"/>
    <w:rsid w:val="00C43823"/>
    <w:rsid w:val="00C45278"/>
    <w:rsid w:val="00C452F9"/>
    <w:rsid w:val="00C453B2"/>
    <w:rsid w:val="00C45628"/>
    <w:rsid w:val="00C46962"/>
    <w:rsid w:val="00C47132"/>
    <w:rsid w:val="00C478E7"/>
    <w:rsid w:val="00C47CBC"/>
    <w:rsid w:val="00C500BF"/>
    <w:rsid w:val="00C503DD"/>
    <w:rsid w:val="00C50E7D"/>
    <w:rsid w:val="00C5143B"/>
    <w:rsid w:val="00C52050"/>
    <w:rsid w:val="00C52607"/>
    <w:rsid w:val="00C532CA"/>
    <w:rsid w:val="00C53A86"/>
    <w:rsid w:val="00C53CAC"/>
    <w:rsid w:val="00C54A8D"/>
    <w:rsid w:val="00C572CD"/>
    <w:rsid w:val="00C60B03"/>
    <w:rsid w:val="00C61B56"/>
    <w:rsid w:val="00C62A08"/>
    <w:rsid w:val="00C62C14"/>
    <w:rsid w:val="00C62C8D"/>
    <w:rsid w:val="00C62DC1"/>
    <w:rsid w:val="00C6373F"/>
    <w:rsid w:val="00C63828"/>
    <w:rsid w:val="00C63C44"/>
    <w:rsid w:val="00C63DE5"/>
    <w:rsid w:val="00C63E34"/>
    <w:rsid w:val="00C6443C"/>
    <w:rsid w:val="00C64F2F"/>
    <w:rsid w:val="00C653CC"/>
    <w:rsid w:val="00C65B0A"/>
    <w:rsid w:val="00C65B83"/>
    <w:rsid w:val="00C66600"/>
    <w:rsid w:val="00C66892"/>
    <w:rsid w:val="00C677F2"/>
    <w:rsid w:val="00C67B6E"/>
    <w:rsid w:val="00C67C7F"/>
    <w:rsid w:val="00C67D27"/>
    <w:rsid w:val="00C70C17"/>
    <w:rsid w:val="00C70FE3"/>
    <w:rsid w:val="00C72FD8"/>
    <w:rsid w:val="00C73301"/>
    <w:rsid w:val="00C739CB"/>
    <w:rsid w:val="00C74213"/>
    <w:rsid w:val="00C742A0"/>
    <w:rsid w:val="00C74BBB"/>
    <w:rsid w:val="00C75290"/>
    <w:rsid w:val="00C758B3"/>
    <w:rsid w:val="00C75C24"/>
    <w:rsid w:val="00C7606C"/>
    <w:rsid w:val="00C765F5"/>
    <w:rsid w:val="00C76865"/>
    <w:rsid w:val="00C76A69"/>
    <w:rsid w:val="00C77B16"/>
    <w:rsid w:val="00C80B60"/>
    <w:rsid w:val="00C81B19"/>
    <w:rsid w:val="00C82339"/>
    <w:rsid w:val="00C83509"/>
    <w:rsid w:val="00C83DC3"/>
    <w:rsid w:val="00C84508"/>
    <w:rsid w:val="00C84CED"/>
    <w:rsid w:val="00C84CF6"/>
    <w:rsid w:val="00C85D86"/>
    <w:rsid w:val="00C864F2"/>
    <w:rsid w:val="00C8679B"/>
    <w:rsid w:val="00C8698E"/>
    <w:rsid w:val="00C869AF"/>
    <w:rsid w:val="00C86E8D"/>
    <w:rsid w:val="00C901B6"/>
    <w:rsid w:val="00C90D9D"/>
    <w:rsid w:val="00C90F7C"/>
    <w:rsid w:val="00C914AB"/>
    <w:rsid w:val="00C9200C"/>
    <w:rsid w:val="00C92481"/>
    <w:rsid w:val="00C927B2"/>
    <w:rsid w:val="00C92F32"/>
    <w:rsid w:val="00C9339C"/>
    <w:rsid w:val="00C93CD6"/>
    <w:rsid w:val="00C941FC"/>
    <w:rsid w:val="00C9431C"/>
    <w:rsid w:val="00C946D0"/>
    <w:rsid w:val="00C946EA"/>
    <w:rsid w:val="00C9477D"/>
    <w:rsid w:val="00C95021"/>
    <w:rsid w:val="00C95347"/>
    <w:rsid w:val="00C95533"/>
    <w:rsid w:val="00C96628"/>
    <w:rsid w:val="00C96961"/>
    <w:rsid w:val="00C96B8F"/>
    <w:rsid w:val="00C976A3"/>
    <w:rsid w:val="00C979D6"/>
    <w:rsid w:val="00CA0060"/>
    <w:rsid w:val="00CA04F9"/>
    <w:rsid w:val="00CA06A5"/>
    <w:rsid w:val="00CA12F3"/>
    <w:rsid w:val="00CA27B0"/>
    <w:rsid w:val="00CA29E1"/>
    <w:rsid w:val="00CA2B22"/>
    <w:rsid w:val="00CA2D7E"/>
    <w:rsid w:val="00CA2F88"/>
    <w:rsid w:val="00CA33D3"/>
    <w:rsid w:val="00CA3E51"/>
    <w:rsid w:val="00CA4F8F"/>
    <w:rsid w:val="00CA504E"/>
    <w:rsid w:val="00CA5593"/>
    <w:rsid w:val="00CA57D9"/>
    <w:rsid w:val="00CA585E"/>
    <w:rsid w:val="00CA59F2"/>
    <w:rsid w:val="00CA5A6A"/>
    <w:rsid w:val="00CA63A0"/>
    <w:rsid w:val="00CA6909"/>
    <w:rsid w:val="00CA701D"/>
    <w:rsid w:val="00CA7442"/>
    <w:rsid w:val="00CB044C"/>
    <w:rsid w:val="00CB0D5C"/>
    <w:rsid w:val="00CB1D40"/>
    <w:rsid w:val="00CB27E1"/>
    <w:rsid w:val="00CB289D"/>
    <w:rsid w:val="00CB28D7"/>
    <w:rsid w:val="00CB3573"/>
    <w:rsid w:val="00CB398A"/>
    <w:rsid w:val="00CB3B53"/>
    <w:rsid w:val="00CB3C5B"/>
    <w:rsid w:val="00CB4F17"/>
    <w:rsid w:val="00CB5046"/>
    <w:rsid w:val="00CB53DE"/>
    <w:rsid w:val="00CB55CD"/>
    <w:rsid w:val="00CB55DF"/>
    <w:rsid w:val="00CB5954"/>
    <w:rsid w:val="00CB5D91"/>
    <w:rsid w:val="00CB5DF2"/>
    <w:rsid w:val="00CB6310"/>
    <w:rsid w:val="00CB6479"/>
    <w:rsid w:val="00CB7A4C"/>
    <w:rsid w:val="00CC000F"/>
    <w:rsid w:val="00CC0618"/>
    <w:rsid w:val="00CC0925"/>
    <w:rsid w:val="00CC14B6"/>
    <w:rsid w:val="00CC1639"/>
    <w:rsid w:val="00CC1F88"/>
    <w:rsid w:val="00CC21CD"/>
    <w:rsid w:val="00CC236C"/>
    <w:rsid w:val="00CC31D0"/>
    <w:rsid w:val="00CC3914"/>
    <w:rsid w:val="00CC3CEC"/>
    <w:rsid w:val="00CC3D22"/>
    <w:rsid w:val="00CC47BB"/>
    <w:rsid w:val="00CC4906"/>
    <w:rsid w:val="00CC4AFE"/>
    <w:rsid w:val="00CC521E"/>
    <w:rsid w:val="00CC5297"/>
    <w:rsid w:val="00CC534E"/>
    <w:rsid w:val="00CC5B97"/>
    <w:rsid w:val="00CC6F63"/>
    <w:rsid w:val="00CC71A2"/>
    <w:rsid w:val="00CC72D3"/>
    <w:rsid w:val="00CC7613"/>
    <w:rsid w:val="00CC78C5"/>
    <w:rsid w:val="00CC7B9E"/>
    <w:rsid w:val="00CC7F1C"/>
    <w:rsid w:val="00CD33DB"/>
    <w:rsid w:val="00CD35E3"/>
    <w:rsid w:val="00CD3641"/>
    <w:rsid w:val="00CD3ED0"/>
    <w:rsid w:val="00CD4CBF"/>
    <w:rsid w:val="00CD53A0"/>
    <w:rsid w:val="00CD5718"/>
    <w:rsid w:val="00CD58CB"/>
    <w:rsid w:val="00CD60EC"/>
    <w:rsid w:val="00CD7145"/>
    <w:rsid w:val="00CD7744"/>
    <w:rsid w:val="00CE0930"/>
    <w:rsid w:val="00CE0F78"/>
    <w:rsid w:val="00CE1E23"/>
    <w:rsid w:val="00CE1E2D"/>
    <w:rsid w:val="00CE2147"/>
    <w:rsid w:val="00CE2490"/>
    <w:rsid w:val="00CE2FD5"/>
    <w:rsid w:val="00CE31CA"/>
    <w:rsid w:val="00CE4215"/>
    <w:rsid w:val="00CE44E1"/>
    <w:rsid w:val="00CE4FB8"/>
    <w:rsid w:val="00CE555A"/>
    <w:rsid w:val="00CE6514"/>
    <w:rsid w:val="00CE6B88"/>
    <w:rsid w:val="00CE7C33"/>
    <w:rsid w:val="00CF1128"/>
    <w:rsid w:val="00CF17A2"/>
    <w:rsid w:val="00CF181E"/>
    <w:rsid w:val="00CF19B9"/>
    <w:rsid w:val="00CF1B9C"/>
    <w:rsid w:val="00CF2620"/>
    <w:rsid w:val="00CF2655"/>
    <w:rsid w:val="00CF3354"/>
    <w:rsid w:val="00CF3CE0"/>
    <w:rsid w:val="00CF4119"/>
    <w:rsid w:val="00CF431F"/>
    <w:rsid w:val="00CF45FE"/>
    <w:rsid w:val="00CF4D41"/>
    <w:rsid w:val="00CF56A3"/>
    <w:rsid w:val="00CF58AA"/>
    <w:rsid w:val="00CF5BC7"/>
    <w:rsid w:val="00CF6315"/>
    <w:rsid w:val="00CF63B1"/>
    <w:rsid w:val="00CF657E"/>
    <w:rsid w:val="00CF6FF9"/>
    <w:rsid w:val="00CF7288"/>
    <w:rsid w:val="00CF7BE6"/>
    <w:rsid w:val="00D00042"/>
    <w:rsid w:val="00D001D2"/>
    <w:rsid w:val="00D00459"/>
    <w:rsid w:val="00D0075E"/>
    <w:rsid w:val="00D00F97"/>
    <w:rsid w:val="00D02133"/>
    <w:rsid w:val="00D029DC"/>
    <w:rsid w:val="00D02F38"/>
    <w:rsid w:val="00D03529"/>
    <w:rsid w:val="00D039F9"/>
    <w:rsid w:val="00D042DB"/>
    <w:rsid w:val="00D042E7"/>
    <w:rsid w:val="00D0494E"/>
    <w:rsid w:val="00D05C1C"/>
    <w:rsid w:val="00D064C7"/>
    <w:rsid w:val="00D067BF"/>
    <w:rsid w:val="00D06D84"/>
    <w:rsid w:val="00D06EA5"/>
    <w:rsid w:val="00D0713C"/>
    <w:rsid w:val="00D0730C"/>
    <w:rsid w:val="00D07F99"/>
    <w:rsid w:val="00D10309"/>
    <w:rsid w:val="00D10597"/>
    <w:rsid w:val="00D106F1"/>
    <w:rsid w:val="00D10E7F"/>
    <w:rsid w:val="00D116E2"/>
    <w:rsid w:val="00D11793"/>
    <w:rsid w:val="00D123F4"/>
    <w:rsid w:val="00D129A0"/>
    <w:rsid w:val="00D129DA"/>
    <w:rsid w:val="00D12E6D"/>
    <w:rsid w:val="00D12F6C"/>
    <w:rsid w:val="00D134B1"/>
    <w:rsid w:val="00D1387A"/>
    <w:rsid w:val="00D139B7"/>
    <w:rsid w:val="00D141C3"/>
    <w:rsid w:val="00D143EA"/>
    <w:rsid w:val="00D145DB"/>
    <w:rsid w:val="00D145FD"/>
    <w:rsid w:val="00D14E43"/>
    <w:rsid w:val="00D14F9A"/>
    <w:rsid w:val="00D16AEC"/>
    <w:rsid w:val="00D17446"/>
    <w:rsid w:val="00D174C4"/>
    <w:rsid w:val="00D17567"/>
    <w:rsid w:val="00D1781B"/>
    <w:rsid w:val="00D1786F"/>
    <w:rsid w:val="00D17A8C"/>
    <w:rsid w:val="00D2045F"/>
    <w:rsid w:val="00D21325"/>
    <w:rsid w:val="00D2192D"/>
    <w:rsid w:val="00D2391A"/>
    <w:rsid w:val="00D23A6A"/>
    <w:rsid w:val="00D242BE"/>
    <w:rsid w:val="00D24646"/>
    <w:rsid w:val="00D26A73"/>
    <w:rsid w:val="00D27278"/>
    <w:rsid w:val="00D3099E"/>
    <w:rsid w:val="00D30B03"/>
    <w:rsid w:val="00D3108D"/>
    <w:rsid w:val="00D31241"/>
    <w:rsid w:val="00D31BDD"/>
    <w:rsid w:val="00D31F49"/>
    <w:rsid w:val="00D32C11"/>
    <w:rsid w:val="00D32C25"/>
    <w:rsid w:val="00D32F67"/>
    <w:rsid w:val="00D3309E"/>
    <w:rsid w:val="00D332A2"/>
    <w:rsid w:val="00D333E7"/>
    <w:rsid w:val="00D334FD"/>
    <w:rsid w:val="00D3365B"/>
    <w:rsid w:val="00D3368E"/>
    <w:rsid w:val="00D338AB"/>
    <w:rsid w:val="00D34238"/>
    <w:rsid w:val="00D34985"/>
    <w:rsid w:val="00D34CA4"/>
    <w:rsid w:val="00D34D64"/>
    <w:rsid w:val="00D351F4"/>
    <w:rsid w:val="00D352DC"/>
    <w:rsid w:val="00D3532B"/>
    <w:rsid w:val="00D35B79"/>
    <w:rsid w:val="00D35BBD"/>
    <w:rsid w:val="00D36179"/>
    <w:rsid w:val="00D36D41"/>
    <w:rsid w:val="00D36E2A"/>
    <w:rsid w:val="00D3712C"/>
    <w:rsid w:val="00D37230"/>
    <w:rsid w:val="00D37679"/>
    <w:rsid w:val="00D37947"/>
    <w:rsid w:val="00D37D6F"/>
    <w:rsid w:val="00D40099"/>
    <w:rsid w:val="00D409F4"/>
    <w:rsid w:val="00D40ADA"/>
    <w:rsid w:val="00D41D21"/>
    <w:rsid w:val="00D42E75"/>
    <w:rsid w:val="00D431E4"/>
    <w:rsid w:val="00D437EF"/>
    <w:rsid w:val="00D44003"/>
    <w:rsid w:val="00D4547F"/>
    <w:rsid w:val="00D45675"/>
    <w:rsid w:val="00D456B5"/>
    <w:rsid w:val="00D45766"/>
    <w:rsid w:val="00D46688"/>
    <w:rsid w:val="00D46B6D"/>
    <w:rsid w:val="00D47896"/>
    <w:rsid w:val="00D47D65"/>
    <w:rsid w:val="00D505CE"/>
    <w:rsid w:val="00D505EF"/>
    <w:rsid w:val="00D5072A"/>
    <w:rsid w:val="00D5120F"/>
    <w:rsid w:val="00D51889"/>
    <w:rsid w:val="00D5247D"/>
    <w:rsid w:val="00D52812"/>
    <w:rsid w:val="00D5352D"/>
    <w:rsid w:val="00D53BA0"/>
    <w:rsid w:val="00D53D8F"/>
    <w:rsid w:val="00D54040"/>
    <w:rsid w:val="00D54558"/>
    <w:rsid w:val="00D547ED"/>
    <w:rsid w:val="00D54898"/>
    <w:rsid w:val="00D5491B"/>
    <w:rsid w:val="00D54E91"/>
    <w:rsid w:val="00D54F61"/>
    <w:rsid w:val="00D54FA3"/>
    <w:rsid w:val="00D55043"/>
    <w:rsid w:val="00D55156"/>
    <w:rsid w:val="00D552D2"/>
    <w:rsid w:val="00D576D1"/>
    <w:rsid w:val="00D57A42"/>
    <w:rsid w:val="00D57DBE"/>
    <w:rsid w:val="00D60123"/>
    <w:rsid w:val="00D6047F"/>
    <w:rsid w:val="00D6053B"/>
    <w:rsid w:val="00D605A9"/>
    <w:rsid w:val="00D6090A"/>
    <w:rsid w:val="00D6090D"/>
    <w:rsid w:val="00D60939"/>
    <w:rsid w:val="00D60AA9"/>
    <w:rsid w:val="00D6180A"/>
    <w:rsid w:val="00D62309"/>
    <w:rsid w:val="00D629D6"/>
    <w:rsid w:val="00D62C6A"/>
    <w:rsid w:val="00D62D86"/>
    <w:rsid w:val="00D6478D"/>
    <w:rsid w:val="00D64DD4"/>
    <w:rsid w:val="00D6527C"/>
    <w:rsid w:val="00D67013"/>
    <w:rsid w:val="00D670A1"/>
    <w:rsid w:val="00D67355"/>
    <w:rsid w:val="00D67BA1"/>
    <w:rsid w:val="00D72852"/>
    <w:rsid w:val="00D734E1"/>
    <w:rsid w:val="00D73BDC"/>
    <w:rsid w:val="00D73C50"/>
    <w:rsid w:val="00D74A7B"/>
    <w:rsid w:val="00D74EE3"/>
    <w:rsid w:val="00D75239"/>
    <w:rsid w:val="00D75376"/>
    <w:rsid w:val="00D75C0F"/>
    <w:rsid w:val="00D75CAF"/>
    <w:rsid w:val="00D75F5C"/>
    <w:rsid w:val="00D76254"/>
    <w:rsid w:val="00D7627A"/>
    <w:rsid w:val="00D776D5"/>
    <w:rsid w:val="00D806A8"/>
    <w:rsid w:val="00D80923"/>
    <w:rsid w:val="00D80FB4"/>
    <w:rsid w:val="00D817D7"/>
    <w:rsid w:val="00D821C0"/>
    <w:rsid w:val="00D82993"/>
    <w:rsid w:val="00D82A30"/>
    <w:rsid w:val="00D83157"/>
    <w:rsid w:val="00D84B32"/>
    <w:rsid w:val="00D85122"/>
    <w:rsid w:val="00D8562B"/>
    <w:rsid w:val="00D85CAC"/>
    <w:rsid w:val="00D86C0C"/>
    <w:rsid w:val="00D86D1F"/>
    <w:rsid w:val="00D87425"/>
    <w:rsid w:val="00D87A78"/>
    <w:rsid w:val="00D87CC4"/>
    <w:rsid w:val="00D87D4E"/>
    <w:rsid w:val="00D87E60"/>
    <w:rsid w:val="00D911D3"/>
    <w:rsid w:val="00D91624"/>
    <w:rsid w:val="00D92ADF"/>
    <w:rsid w:val="00D93252"/>
    <w:rsid w:val="00D93D3F"/>
    <w:rsid w:val="00D944EC"/>
    <w:rsid w:val="00D94DD4"/>
    <w:rsid w:val="00D94FD8"/>
    <w:rsid w:val="00D951B9"/>
    <w:rsid w:val="00D95E01"/>
    <w:rsid w:val="00D96196"/>
    <w:rsid w:val="00D96866"/>
    <w:rsid w:val="00D97AE2"/>
    <w:rsid w:val="00DA0925"/>
    <w:rsid w:val="00DA0DF9"/>
    <w:rsid w:val="00DA1627"/>
    <w:rsid w:val="00DA199A"/>
    <w:rsid w:val="00DA1BC4"/>
    <w:rsid w:val="00DA292B"/>
    <w:rsid w:val="00DA2B72"/>
    <w:rsid w:val="00DA2E00"/>
    <w:rsid w:val="00DA3754"/>
    <w:rsid w:val="00DA38D3"/>
    <w:rsid w:val="00DA3D05"/>
    <w:rsid w:val="00DA4AC0"/>
    <w:rsid w:val="00DA54C7"/>
    <w:rsid w:val="00DA6B4B"/>
    <w:rsid w:val="00DA6BFF"/>
    <w:rsid w:val="00DB0607"/>
    <w:rsid w:val="00DB09A7"/>
    <w:rsid w:val="00DB0A0E"/>
    <w:rsid w:val="00DB22D7"/>
    <w:rsid w:val="00DB23F7"/>
    <w:rsid w:val="00DB2760"/>
    <w:rsid w:val="00DB308B"/>
    <w:rsid w:val="00DB317E"/>
    <w:rsid w:val="00DB326C"/>
    <w:rsid w:val="00DB352B"/>
    <w:rsid w:val="00DB3F2D"/>
    <w:rsid w:val="00DB4349"/>
    <w:rsid w:val="00DB461E"/>
    <w:rsid w:val="00DB47EC"/>
    <w:rsid w:val="00DB4D53"/>
    <w:rsid w:val="00DB4DF6"/>
    <w:rsid w:val="00DB4EB6"/>
    <w:rsid w:val="00DB4F1C"/>
    <w:rsid w:val="00DB52E8"/>
    <w:rsid w:val="00DB5445"/>
    <w:rsid w:val="00DB5856"/>
    <w:rsid w:val="00DB5C02"/>
    <w:rsid w:val="00DB66A0"/>
    <w:rsid w:val="00DB6826"/>
    <w:rsid w:val="00DB6850"/>
    <w:rsid w:val="00DB6909"/>
    <w:rsid w:val="00DB6A45"/>
    <w:rsid w:val="00DB6A7B"/>
    <w:rsid w:val="00DB6EB2"/>
    <w:rsid w:val="00DB7103"/>
    <w:rsid w:val="00DC03C0"/>
    <w:rsid w:val="00DC06B0"/>
    <w:rsid w:val="00DC20B0"/>
    <w:rsid w:val="00DC26BB"/>
    <w:rsid w:val="00DC28DA"/>
    <w:rsid w:val="00DC2C1D"/>
    <w:rsid w:val="00DC31BD"/>
    <w:rsid w:val="00DC388A"/>
    <w:rsid w:val="00DC3C83"/>
    <w:rsid w:val="00DC42BA"/>
    <w:rsid w:val="00DC4367"/>
    <w:rsid w:val="00DC4575"/>
    <w:rsid w:val="00DC4919"/>
    <w:rsid w:val="00DC4DBC"/>
    <w:rsid w:val="00DC4E89"/>
    <w:rsid w:val="00DC53BC"/>
    <w:rsid w:val="00DC55AC"/>
    <w:rsid w:val="00DC640C"/>
    <w:rsid w:val="00DC66A6"/>
    <w:rsid w:val="00DC700A"/>
    <w:rsid w:val="00DC7351"/>
    <w:rsid w:val="00DC7F46"/>
    <w:rsid w:val="00DD0D24"/>
    <w:rsid w:val="00DD1567"/>
    <w:rsid w:val="00DD19CF"/>
    <w:rsid w:val="00DD1B0E"/>
    <w:rsid w:val="00DD1B98"/>
    <w:rsid w:val="00DD1E39"/>
    <w:rsid w:val="00DD2563"/>
    <w:rsid w:val="00DD31D3"/>
    <w:rsid w:val="00DD3389"/>
    <w:rsid w:val="00DD3A1C"/>
    <w:rsid w:val="00DD3E6B"/>
    <w:rsid w:val="00DD3EC7"/>
    <w:rsid w:val="00DD418D"/>
    <w:rsid w:val="00DD4591"/>
    <w:rsid w:val="00DD4768"/>
    <w:rsid w:val="00DD51AA"/>
    <w:rsid w:val="00DD560A"/>
    <w:rsid w:val="00DD630E"/>
    <w:rsid w:val="00DD6790"/>
    <w:rsid w:val="00DD7A73"/>
    <w:rsid w:val="00DE0B32"/>
    <w:rsid w:val="00DE23D9"/>
    <w:rsid w:val="00DE2447"/>
    <w:rsid w:val="00DE287D"/>
    <w:rsid w:val="00DE2B50"/>
    <w:rsid w:val="00DE2BD3"/>
    <w:rsid w:val="00DE308F"/>
    <w:rsid w:val="00DE38F5"/>
    <w:rsid w:val="00DE3DD0"/>
    <w:rsid w:val="00DE44E2"/>
    <w:rsid w:val="00DE475E"/>
    <w:rsid w:val="00DE4921"/>
    <w:rsid w:val="00DE5831"/>
    <w:rsid w:val="00DE6957"/>
    <w:rsid w:val="00DE7626"/>
    <w:rsid w:val="00DE7877"/>
    <w:rsid w:val="00DF09D1"/>
    <w:rsid w:val="00DF0A20"/>
    <w:rsid w:val="00DF0E2F"/>
    <w:rsid w:val="00DF0E6C"/>
    <w:rsid w:val="00DF1443"/>
    <w:rsid w:val="00DF14AD"/>
    <w:rsid w:val="00DF261A"/>
    <w:rsid w:val="00DF2837"/>
    <w:rsid w:val="00DF299A"/>
    <w:rsid w:val="00DF2D2A"/>
    <w:rsid w:val="00DF3006"/>
    <w:rsid w:val="00DF44C2"/>
    <w:rsid w:val="00DF4D87"/>
    <w:rsid w:val="00DF50DC"/>
    <w:rsid w:val="00DF52F4"/>
    <w:rsid w:val="00DF54B9"/>
    <w:rsid w:val="00DF56FA"/>
    <w:rsid w:val="00DF60A1"/>
    <w:rsid w:val="00DF68B9"/>
    <w:rsid w:val="00DF6931"/>
    <w:rsid w:val="00DF6B20"/>
    <w:rsid w:val="00DF738F"/>
    <w:rsid w:val="00DF77C5"/>
    <w:rsid w:val="00E004B2"/>
    <w:rsid w:val="00E009F7"/>
    <w:rsid w:val="00E00F99"/>
    <w:rsid w:val="00E011F7"/>
    <w:rsid w:val="00E0120D"/>
    <w:rsid w:val="00E01340"/>
    <w:rsid w:val="00E01810"/>
    <w:rsid w:val="00E0294E"/>
    <w:rsid w:val="00E02CA6"/>
    <w:rsid w:val="00E039F9"/>
    <w:rsid w:val="00E03FE0"/>
    <w:rsid w:val="00E04091"/>
    <w:rsid w:val="00E045F1"/>
    <w:rsid w:val="00E04F55"/>
    <w:rsid w:val="00E0523B"/>
    <w:rsid w:val="00E0573C"/>
    <w:rsid w:val="00E05B7B"/>
    <w:rsid w:val="00E05D87"/>
    <w:rsid w:val="00E061D7"/>
    <w:rsid w:val="00E067A2"/>
    <w:rsid w:val="00E06989"/>
    <w:rsid w:val="00E070DE"/>
    <w:rsid w:val="00E07968"/>
    <w:rsid w:val="00E07A51"/>
    <w:rsid w:val="00E07B1E"/>
    <w:rsid w:val="00E07BFE"/>
    <w:rsid w:val="00E1024A"/>
    <w:rsid w:val="00E1027F"/>
    <w:rsid w:val="00E1041F"/>
    <w:rsid w:val="00E10CA9"/>
    <w:rsid w:val="00E115F9"/>
    <w:rsid w:val="00E11714"/>
    <w:rsid w:val="00E11AE9"/>
    <w:rsid w:val="00E121D1"/>
    <w:rsid w:val="00E13554"/>
    <w:rsid w:val="00E1365A"/>
    <w:rsid w:val="00E13CA3"/>
    <w:rsid w:val="00E13D8B"/>
    <w:rsid w:val="00E14504"/>
    <w:rsid w:val="00E14808"/>
    <w:rsid w:val="00E15B96"/>
    <w:rsid w:val="00E15C67"/>
    <w:rsid w:val="00E15C95"/>
    <w:rsid w:val="00E161AB"/>
    <w:rsid w:val="00E16460"/>
    <w:rsid w:val="00E1666E"/>
    <w:rsid w:val="00E17670"/>
    <w:rsid w:val="00E1783D"/>
    <w:rsid w:val="00E17908"/>
    <w:rsid w:val="00E17A4E"/>
    <w:rsid w:val="00E17AC1"/>
    <w:rsid w:val="00E17DD9"/>
    <w:rsid w:val="00E20026"/>
    <w:rsid w:val="00E20115"/>
    <w:rsid w:val="00E215CB"/>
    <w:rsid w:val="00E22040"/>
    <w:rsid w:val="00E221F4"/>
    <w:rsid w:val="00E222F1"/>
    <w:rsid w:val="00E2241B"/>
    <w:rsid w:val="00E228E0"/>
    <w:rsid w:val="00E233D3"/>
    <w:rsid w:val="00E23A75"/>
    <w:rsid w:val="00E23B99"/>
    <w:rsid w:val="00E24095"/>
    <w:rsid w:val="00E242D3"/>
    <w:rsid w:val="00E243F8"/>
    <w:rsid w:val="00E255FA"/>
    <w:rsid w:val="00E260F7"/>
    <w:rsid w:val="00E269EC"/>
    <w:rsid w:val="00E2715F"/>
    <w:rsid w:val="00E2788B"/>
    <w:rsid w:val="00E2790D"/>
    <w:rsid w:val="00E27CF9"/>
    <w:rsid w:val="00E301D9"/>
    <w:rsid w:val="00E3041C"/>
    <w:rsid w:val="00E30566"/>
    <w:rsid w:val="00E30774"/>
    <w:rsid w:val="00E3079A"/>
    <w:rsid w:val="00E313FF"/>
    <w:rsid w:val="00E315FF"/>
    <w:rsid w:val="00E31B11"/>
    <w:rsid w:val="00E31B5A"/>
    <w:rsid w:val="00E31B7B"/>
    <w:rsid w:val="00E31BEC"/>
    <w:rsid w:val="00E31D85"/>
    <w:rsid w:val="00E31F87"/>
    <w:rsid w:val="00E320FE"/>
    <w:rsid w:val="00E327CC"/>
    <w:rsid w:val="00E32BBF"/>
    <w:rsid w:val="00E333D2"/>
    <w:rsid w:val="00E33475"/>
    <w:rsid w:val="00E338F7"/>
    <w:rsid w:val="00E33928"/>
    <w:rsid w:val="00E3441F"/>
    <w:rsid w:val="00E34F19"/>
    <w:rsid w:val="00E352A3"/>
    <w:rsid w:val="00E353F8"/>
    <w:rsid w:val="00E367BB"/>
    <w:rsid w:val="00E371F8"/>
    <w:rsid w:val="00E37726"/>
    <w:rsid w:val="00E37CBC"/>
    <w:rsid w:val="00E37E22"/>
    <w:rsid w:val="00E37FBD"/>
    <w:rsid w:val="00E4018C"/>
    <w:rsid w:val="00E4116A"/>
    <w:rsid w:val="00E411B5"/>
    <w:rsid w:val="00E42179"/>
    <w:rsid w:val="00E42523"/>
    <w:rsid w:val="00E426F7"/>
    <w:rsid w:val="00E42D1F"/>
    <w:rsid w:val="00E437B6"/>
    <w:rsid w:val="00E443E2"/>
    <w:rsid w:val="00E44489"/>
    <w:rsid w:val="00E44978"/>
    <w:rsid w:val="00E44C62"/>
    <w:rsid w:val="00E459E5"/>
    <w:rsid w:val="00E468EA"/>
    <w:rsid w:val="00E46BB7"/>
    <w:rsid w:val="00E472CB"/>
    <w:rsid w:val="00E474C4"/>
    <w:rsid w:val="00E47547"/>
    <w:rsid w:val="00E47C4C"/>
    <w:rsid w:val="00E47CEF"/>
    <w:rsid w:val="00E505E5"/>
    <w:rsid w:val="00E507A1"/>
    <w:rsid w:val="00E50CFA"/>
    <w:rsid w:val="00E53330"/>
    <w:rsid w:val="00E533BC"/>
    <w:rsid w:val="00E53B0B"/>
    <w:rsid w:val="00E5419B"/>
    <w:rsid w:val="00E545C8"/>
    <w:rsid w:val="00E55341"/>
    <w:rsid w:val="00E553B4"/>
    <w:rsid w:val="00E55A76"/>
    <w:rsid w:val="00E55A78"/>
    <w:rsid w:val="00E561CD"/>
    <w:rsid w:val="00E562A5"/>
    <w:rsid w:val="00E568B2"/>
    <w:rsid w:val="00E56BE0"/>
    <w:rsid w:val="00E5756F"/>
    <w:rsid w:val="00E5763A"/>
    <w:rsid w:val="00E57966"/>
    <w:rsid w:val="00E57B07"/>
    <w:rsid w:val="00E57E8E"/>
    <w:rsid w:val="00E604A3"/>
    <w:rsid w:val="00E60836"/>
    <w:rsid w:val="00E613A3"/>
    <w:rsid w:val="00E6155D"/>
    <w:rsid w:val="00E616B0"/>
    <w:rsid w:val="00E61B4D"/>
    <w:rsid w:val="00E624DD"/>
    <w:rsid w:val="00E62BCB"/>
    <w:rsid w:val="00E62D9C"/>
    <w:rsid w:val="00E630D5"/>
    <w:rsid w:val="00E63FBD"/>
    <w:rsid w:val="00E64328"/>
    <w:rsid w:val="00E646C7"/>
    <w:rsid w:val="00E64EA5"/>
    <w:rsid w:val="00E65088"/>
    <w:rsid w:val="00E65E66"/>
    <w:rsid w:val="00E66A0D"/>
    <w:rsid w:val="00E670DD"/>
    <w:rsid w:val="00E673A0"/>
    <w:rsid w:val="00E70C18"/>
    <w:rsid w:val="00E71097"/>
    <w:rsid w:val="00E710E0"/>
    <w:rsid w:val="00E71904"/>
    <w:rsid w:val="00E71A15"/>
    <w:rsid w:val="00E72413"/>
    <w:rsid w:val="00E72430"/>
    <w:rsid w:val="00E72B17"/>
    <w:rsid w:val="00E72C5C"/>
    <w:rsid w:val="00E734AA"/>
    <w:rsid w:val="00E73A9C"/>
    <w:rsid w:val="00E73C30"/>
    <w:rsid w:val="00E745E5"/>
    <w:rsid w:val="00E755B9"/>
    <w:rsid w:val="00E75F6F"/>
    <w:rsid w:val="00E7640B"/>
    <w:rsid w:val="00E7682F"/>
    <w:rsid w:val="00E7719F"/>
    <w:rsid w:val="00E77902"/>
    <w:rsid w:val="00E77C48"/>
    <w:rsid w:val="00E77E1D"/>
    <w:rsid w:val="00E80C48"/>
    <w:rsid w:val="00E81221"/>
    <w:rsid w:val="00E8129D"/>
    <w:rsid w:val="00E8170B"/>
    <w:rsid w:val="00E817CF"/>
    <w:rsid w:val="00E81EE8"/>
    <w:rsid w:val="00E821DA"/>
    <w:rsid w:val="00E82365"/>
    <w:rsid w:val="00E8248A"/>
    <w:rsid w:val="00E825D3"/>
    <w:rsid w:val="00E82C4B"/>
    <w:rsid w:val="00E82CFA"/>
    <w:rsid w:val="00E8340B"/>
    <w:rsid w:val="00E83B04"/>
    <w:rsid w:val="00E83BD4"/>
    <w:rsid w:val="00E846AE"/>
    <w:rsid w:val="00E84F36"/>
    <w:rsid w:val="00E8539A"/>
    <w:rsid w:val="00E85406"/>
    <w:rsid w:val="00E8554B"/>
    <w:rsid w:val="00E85601"/>
    <w:rsid w:val="00E856D7"/>
    <w:rsid w:val="00E856F7"/>
    <w:rsid w:val="00E863D1"/>
    <w:rsid w:val="00E86D78"/>
    <w:rsid w:val="00E87500"/>
    <w:rsid w:val="00E87AAF"/>
    <w:rsid w:val="00E91C12"/>
    <w:rsid w:val="00E91E34"/>
    <w:rsid w:val="00E9213D"/>
    <w:rsid w:val="00E92457"/>
    <w:rsid w:val="00E92DAC"/>
    <w:rsid w:val="00E94323"/>
    <w:rsid w:val="00E9527A"/>
    <w:rsid w:val="00E95BC6"/>
    <w:rsid w:val="00E95C47"/>
    <w:rsid w:val="00E95E7D"/>
    <w:rsid w:val="00E96338"/>
    <w:rsid w:val="00E963F5"/>
    <w:rsid w:val="00EA0390"/>
    <w:rsid w:val="00EA13CE"/>
    <w:rsid w:val="00EA1716"/>
    <w:rsid w:val="00EA1F20"/>
    <w:rsid w:val="00EA2339"/>
    <w:rsid w:val="00EA2A35"/>
    <w:rsid w:val="00EA300A"/>
    <w:rsid w:val="00EA332D"/>
    <w:rsid w:val="00EA337A"/>
    <w:rsid w:val="00EA3615"/>
    <w:rsid w:val="00EA3F3D"/>
    <w:rsid w:val="00EA405D"/>
    <w:rsid w:val="00EA4666"/>
    <w:rsid w:val="00EA4C6C"/>
    <w:rsid w:val="00EA4CFE"/>
    <w:rsid w:val="00EA5720"/>
    <w:rsid w:val="00EA5738"/>
    <w:rsid w:val="00EA60F1"/>
    <w:rsid w:val="00EA62C2"/>
    <w:rsid w:val="00EA6564"/>
    <w:rsid w:val="00EA66BF"/>
    <w:rsid w:val="00EA7386"/>
    <w:rsid w:val="00EA76AB"/>
    <w:rsid w:val="00EB0AA2"/>
    <w:rsid w:val="00EB13E8"/>
    <w:rsid w:val="00EB1E52"/>
    <w:rsid w:val="00EB278A"/>
    <w:rsid w:val="00EB2DDC"/>
    <w:rsid w:val="00EB3309"/>
    <w:rsid w:val="00EB39EA"/>
    <w:rsid w:val="00EB3DCD"/>
    <w:rsid w:val="00EB42F6"/>
    <w:rsid w:val="00EB496D"/>
    <w:rsid w:val="00EB526D"/>
    <w:rsid w:val="00EB591C"/>
    <w:rsid w:val="00EB5BD3"/>
    <w:rsid w:val="00EB5F99"/>
    <w:rsid w:val="00EB5FCC"/>
    <w:rsid w:val="00EB693D"/>
    <w:rsid w:val="00EB7C4D"/>
    <w:rsid w:val="00EB7CD9"/>
    <w:rsid w:val="00EC126D"/>
    <w:rsid w:val="00EC1435"/>
    <w:rsid w:val="00EC1466"/>
    <w:rsid w:val="00EC1C88"/>
    <w:rsid w:val="00EC1DAF"/>
    <w:rsid w:val="00EC2029"/>
    <w:rsid w:val="00EC22A6"/>
    <w:rsid w:val="00EC2B7D"/>
    <w:rsid w:val="00EC2ED7"/>
    <w:rsid w:val="00EC2EE2"/>
    <w:rsid w:val="00EC3094"/>
    <w:rsid w:val="00EC3FC7"/>
    <w:rsid w:val="00EC43CD"/>
    <w:rsid w:val="00EC4733"/>
    <w:rsid w:val="00EC59F5"/>
    <w:rsid w:val="00EC5AB8"/>
    <w:rsid w:val="00EC5B08"/>
    <w:rsid w:val="00EC604E"/>
    <w:rsid w:val="00EC612F"/>
    <w:rsid w:val="00EC6406"/>
    <w:rsid w:val="00EC65F7"/>
    <w:rsid w:val="00EC7194"/>
    <w:rsid w:val="00EC7EE4"/>
    <w:rsid w:val="00ED0441"/>
    <w:rsid w:val="00ED0AD5"/>
    <w:rsid w:val="00ED12BA"/>
    <w:rsid w:val="00ED1329"/>
    <w:rsid w:val="00ED147D"/>
    <w:rsid w:val="00ED1D59"/>
    <w:rsid w:val="00ED2528"/>
    <w:rsid w:val="00ED2546"/>
    <w:rsid w:val="00ED282F"/>
    <w:rsid w:val="00ED28E3"/>
    <w:rsid w:val="00ED2ADE"/>
    <w:rsid w:val="00ED349B"/>
    <w:rsid w:val="00ED3604"/>
    <w:rsid w:val="00ED3DCE"/>
    <w:rsid w:val="00ED413A"/>
    <w:rsid w:val="00ED453B"/>
    <w:rsid w:val="00ED476B"/>
    <w:rsid w:val="00ED5216"/>
    <w:rsid w:val="00ED58B2"/>
    <w:rsid w:val="00ED5FF7"/>
    <w:rsid w:val="00ED6497"/>
    <w:rsid w:val="00ED7771"/>
    <w:rsid w:val="00ED79EA"/>
    <w:rsid w:val="00ED7BE9"/>
    <w:rsid w:val="00ED7D04"/>
    <w:rsid w:val="00ED7E63"/>
    <w:rsid w:val="00EE0414"/>
    <w:rsid w:val="00EE0F4D"/>
    <w:rsid w:val="00EE1B00"/>
    <w:rsid w:val="00EE1D0E"/>
    <w:rsid w:val="00EE220A"/>
    <w:rsid w:val="00EE223A"/>
    <w:rsid w:val="00EE281E"/>
    <w:rsid w:val="00EE45A6"/>
    <w:rsid w:val="00EE45BC"/>
    <w:rsid w:val="00EE5D26"/>
    <w:rsid w:val="00EE5E63"/>
    <w:rsid w:val="00EE5E6D"/>
    <w:rsid w:val="00EE600E"/>
    <w:rsid w:val="00EE6303"/>
    <w:rsid w:val="00EE66C8"/>
    <w:rsid w:val="00EE72CA"/>
    <w:rsid w:val="00EE7358"/>
    <w:rsid w:val="00EE7716"/>
    <w:rsid w:val="00EE793A"/>
    <w:rsid w:val="00EF013D"/>
    <w:rsid w:val="00EF221A"/>
    <w:rsid w:val="00EF2294"/>
    <w:rsid w:val="00EF2357"/>
    <w:rsid w:val="00EF29B3"/>
    <w:rsid w:val="00EF2AC6"/>
    <w:rsid w:val="00EF2DF2"/>
    <w:rsid w:val="00EF3265"/>
    <w:rsid w:val="00EF3376"/>
    <w:rsid w:val="00EF4200"/>
    <w:rsid w:val="00EF4592"/>
    <w:rsid w:val="00EF4C37"/>
    <w:rsid w:val="00EF5722"/>
    <w:rsid w:val="00EF5773"/>
    <w:rsid w:val="00EF5EE8"/>
    <w:rsid w:val="00EF69E4"/>
    <w:rsid w:val="00EF6A46"/>
    <w:rsid w:val="00EF6DE4"/>
    <w:rsid w:val="00EF7809"/>
    <w:rsid w:val="00EF7B14"/>
    <w:rsid w:val="00EF7F22"/>
    <w:rsid w:val="00EF7FA1"/>
    <w:rsid w:val="00F00373"/>
    <w:rsid w:val="00F00428"/>
    <w:rsid w:val="00F00CCC"/>
    <w:rsid w:val="00F00E64"/>
    <w:rsid w:val="00F01A27"/>
    <w:rsid w:val="00F02D07"/>
    <w:rsid w:val="00F02D34"/>
    <w:rsid w:val="00F02E51"/>
    <w:rsid w:val="00F03250"/>
    <w:rsid w:val="00F0394C"/>
    <w:rsid w:val="00F03B2A"/>
    <w:rsid w:val="00F03BC3"/>
    <w:rsid w:val="00F03CAE"/>
    <w:rsid w:val="00F03FFF"/>
    <w:rsid w:val="00F05453"/>
    <w:rsid w:val="00F060B2"/>
    <w:rsid w:val="00F063A1"/>
    <w:rsid w:val="00F06426"/>
    <w:rsid w:val="00F06B68"/>
    <w:rsid w:val="00F06E26"/>
    <w:rsid w:val="00F06EFB"/>
    <w:rsid w:val="00F06F2A"/>
    <w:rsid w:val="00F074E0"/>
    <w:rsid w:val="00F0751F"/>
    <w:rsid w:val="00F0753D"/>
    <w:rsid w:val="00F075BA"/>
    <w:rsid w:val="00F075D9"/>
    <w:rsid w:val="00F07EBA"/>
    <w:rsid w:val="00F1079E"/>
    <w:rsid w:val="00F10DFE"/>
    <w:rsid w:val="00F10F97"/>
    <w:rsid w:val="00F11235"/>
    <w:rsid w:val="00F12098"/>
    <w:rsid w:val="00F129EE"/>
    <w:rsid w:val="00F12C85"/>
    <w:rsid w:val="00F13B01"/>
    <w:rsid w:val="00F13D4F"/>
    <w:rsid w:val="00F13D5F"/>
    <w:rsid w:val="00F14226"/>
    <w:rsid w:val="00F1446A"/>
    <w:rsid w:val="00F15435"/>
    <w:rsid w:val="00F15787"/>
    <w:rsid w:val="00F1682B"/>
    <w:rsid w:val="00F16E04"/>
    <w:rsid w:val="00F16F89"/>
    <w:rsid w:val="00F17235"/>
    <w:rsid w:val="00F17482"/>
    <w:rsid w:val="00F175CF"/>
    <w:rsid w:val="00F2038A"/>
    <w:rsid w:val="00F214F3"/>
    <w:rsid w:val="00F2176B"/>
    <w:rsid w:val="00F21BAD"/>
    <w:rsid w:val="00F22D89"/>
    <w:rsid w:val="00F23743"/>
    <w:rsid w:val="00F2376A"/>
    <w:rsid w:val="00F23BB3"/>
    <w:rsid w:val="00F23CD2"/>
    <w:rsid w:val="00F240E6"/>
    <w:rsid w:val="00F2424B"/>
    <w:rsid w:val="00F26219"/>
    <w:rsid w:val="00F2633C"/>
    <w:rsid w:val="00F2676C"/>
    <w:rsid w:val="00F27466"/>
    <w:rsid w:val="00F275BA"/>
    <w:rsid w:val="00F27720"/>
    <w:rsid w:val="00F2774F"/>
    <w:rsid w:val="00F30481"/>
    <w:rsid w:val="00F308FC"/>
    <w:rsid w:val="00F31E4C"/>
    <w:rsid w:val="00F32562"/>
    <w:rsid w:val="00F32ED9"/>
    <w:rsid w:val="00F3320C"/>
    <w:rsid w:val="00F3352A"/>
    <w:rsid w:val="00F335DC"/>
    <w:rsid w:val="00F33A16"/>
    <w:rsid w:val="00F34772"/>
    <w:rsid w:val="00F34DC2"/>
    <w:rsid w:val="00F35757"/>
    <w:rsid w:val="00F35AB2"/>
    <w:rsid w:val="00F364AA"/>
    <w:rsid w:val="00F367CA"/>
    <w:rsid w:val="00F36CC2"/>
    <w:rsid w:val="00F3742A"/>
    <w:rsid w:val="00F37A45"/>
    <w:rsid w:val="00F37AC6"/>
    <w:rsid w:val="00F37D53"/>
    <w:rsid w:val="00F400CC"/>
    <w:rsid w:val="00F4021B"/>
    <w:rsid w:val="00F40428"/>
    <w:rsid w:val="00F40922"/>
    <w:rsid w:val="00F409FC"/>
    <w:rsid w:val="00F40F51"/>
    <w:rsid w:val="00F41283"/>
    <w:rsid w:val="00F41733"/>
    <w:rsid w:val="00F417FD"/>
    <w:rsid w:val="00F41C81"/>
    <w:rsid w:val="00F42153"/>
    <w:rsid w:val="00F4236A"/>
    <w:rsid w:val="00F4319A"/>
    <w:rsid w:val="00F43811"/>
    <w:rsid w:val="00F43D2A"/>
    <w:rsid w:val="00F44257"/>
    <w:rsid w:val="00F44676"/>
    <w:rsid w:val="00F4499C"/>
    <w:rsid w:val="00F45B20"/>
    <w:rsid w:val="00F45E48"/>
    <w:rsid w:val="00F461CE"/>
    <w:rsid w:val="00F4648A"/>
    <w:rsid w:val="00F46CF1"/>
    <w:rsid w:val="00F4731D"/>
    <w:rsid w:val="00F476B4"/>
    <w:rsid w:val="00F47C30"/>
    <w:rsid w:val="00F50230"/>
    <w:rsid w:val="00F50910"/>
    <w:rsid w:val="00F50C3C"/>
    <w:rsid w:val="00F513A1"/>
    <w:rsid w:val="00F51DE0"/>
    <w:rsid w:val="00F51E66"/>
    <w:rsid w:val="00F52277"/>
    <w:rsid w:val="00F525E3"/>
    <w:rsid w:val="00F527F5"/>
    <w:rsid w:val="00F52928"/>
    <w:rsid w:val="00F52B95"/>
    <w:rsid w:val="00F53C5D"/>
    <w:rsid w:val="00F5460B"/>
    <w:rsid w:val="00F5474A"/>
    <w:rsid w:val="00F548FB"/>
    <w:rsid w:val="00F54C8C"/>
    <w:rsid w:val="00F55063"/>
    <w:rsid w:val="00F559A4"/>
    <w:rsid w:val="00F559BD"/>
    <w:rsid w:val="00F56B4A"/>
    <w:rsid w:val="00F57002"/>
    <w:rsid w:val="00F57013"/>
    <w:rsid w:val="00F572D2"/>
    <w:rsid w:val="00F57445"/>
    <w:rsid w:val="00F57880"/>
    <w:rsid w:val="00F57ACF"/>
    <w:rsid w:val="00F57BC0"/>
    <w:rsid w:val="00F57DCD"/>
    <w:rsid w:val="00F60A55"/>
    <w:rsid w:val="00F61CB2"/>
    <w:rsid w:val="00F62504"/>
    <w:rsid w:val="00F626A3"/>
    <w:rsid w:val="00F62C00"/>
    <w:rsid w:val="00F6398A"/>
    <w:rsid w:val="00F649E2"/>
    <w:rsid w:val="00F64DF5"/>
    <w:rsid w:val="00F65071"/>
    <w:rsid w:val="00F65101"/>
    <w:rsid w:val="00F651AF"/>
    <w:rsid w:val="00F65E79"/>
    <w:rsid w:val="00F66455"/>
    <w:rsid w:val="00F6724D"/>
    <w:rsid w:val="00F67516"/>
    <w:rsid w:val="00F67B6B"/>
    <w:rsid w:val="00F70446"/>
    <w:rsid w:val="00F7045C"/>
    <w:rsid w:val="00F70588"/>
    <w:rsid w:val="00F70B37"/>
    <w:rsid w:val="00F7139D"/>
    <w:rsid w:val="00F713DE"/>
    <w:rsid w:val="00F71885"/>
    <w:rsid w:val="00F71A44"/>
    <w:rsid w:val="00F726FE"/>
    <w:rsid w:val="00F7286B"/>
    <w:rsid w:val="00F7294E"/>
    <w:rsid w:val="00F7307D"/>
    <w:rsid w:val="00F737FB"/>
    <w:rsid w:val="00F7418B"/>
    <w:rsid w:val="00F742A5"/>
    <w:rsid w:val="00F742B2"/>
    <w:rsid w:val="00F75059"/>
    <w:rsid w:val="00F75C79"/>
    <w:rsid w:val="00F75CC5"/>
    <w:rsid w:val="00F76163"/>
    <w:rsid w:val="00F7663A"/>
    <w:rsid w:val="00F77194"/>
    <w:rsid w:val="00F7721E"/>
    <w:rsid w:val="00F77681"/>
    <w:rsid w:val="00F77998"/>
    <w:rsid w:val="00F8049C"/>
    <w:rsid w:val="00F80797"/>
    <w:rsid w:val="00F80C26"/>
    <w:rsid w:val="00F813E6"/>
    <w:rsid w:val="00F816C6"/>
    <w:rsid w:val="00F818BF"/>
    <w:rsid w:val="00F81C66"/>
    <w:rsid w:val="00F828BC"/>
    <w:rsid w:val="00F83251"/>
    <w:rsid w:val="00F83B02"/>
    <w:rsid w:val="00F840DD"/>
    <w:rsid w:val="00F84211"/>
    <w:rsid w:val="00F84361"/>
    <w:rsid w:val="00F844AC"/>
    <w:rsid w:val="00F84866"/>
    <w:rsid w:val="00F84F3C"/>
    <w:rsid w:val="00F84FFA"/>
    <w:rsid w:val="00F85CB5"/>
    <w:rsid w:val="00F8691B"/>
    <w:rsid w:val="00F87A68"/>
    <w:rsid w:val="00F87C7C"/>
    <w:rsid w:val="00F87DAE"/>
    <w:rsid w:val="00F9051E"/>
    <w:rsid w:val="00F9113E"/>
    <w:rsid w:val="00F9188B"/>
    <w:rsid w:val="00F91E3A"/>
    <w:rsid w:val="00F932FE"/>
    <w:rsid w:val="00F93D96"/>
    <w:rsid w:val="00F949E2"/>
    <w:rsid w:val="00F94C70"/>
    <w:rsid w:val="00F950A0"/>
    <w:rsid w:val="00F95359"/>
    <w:rsid w:val="00F954AB"/>
    <w:rsid w:val="00F96291"/>
    <w:rsid w:val="00F96927"/>
    <w:rsid w:val="00F96ACF"/>
    <w:rsid w:val="00F96C75"/>
    <w:rsid w:val="00F96FA1"/>
    <w:rsid w:val="00F97014"/>
    <w:rsid w:val="00F9701D"/>
    <w:rsid w:val="00F976B0"/>
    <w:rsid w:val="00F9780C"/>
    <w:rsid w:val="00F97E67"/>
    <w:rsid w:val="00FA0314"/>
    <w:rsid w:val="00FA0477"/>
    <w:rsid w:val="00FA0EF7"/>
    <w:rsid w:val="00FA1318"/>
    <w:rsid w:val="00FA164D"/>
    <w:rsid w:val="00FA1ABE"/>
    <w:rsid w:val="00FA1FEB"/>
    <w:rsid w:val="00FA2624"/>
    <w:rsid w:val="00FA28A9"/>
    <w:rsid w:val="00FA30E8"/>
    <w:rsid w:val="00FA3B55"/>
    <w:rsid w:val="00FA426A"/>
    <w:rsid w:val="00FA4583"/>
    <w:rsid w:val="00FA58B1"/>
    <w:rsid w:val="00FA6AFB"/>
    <w:rsid w:val="00FA6B32"/>
    <w:rsid w:val="00FA6D13"/>
    <w:rsid w:val="00FA7812"/>
    <w:rsid w:val="00FA7A84"/>
    <w:rsid w:val="00FB0A7D"/>
    <w:rsid w:val="00FB0C86"/>
    <w:rsid w:val="00FB2A65"/>
    <w:rsid w:val="00FB378D"/>
    <w:rsid w:val="00FB37AD"/>
    <w:rsid w:val="00FB3D61"/>
    <w:rsid w:val="00FB40D3"/>
    <w:rsid w:val="00FB46D7"/>
    <w:rsid w:val="00FB4A00"/>
    <w:rsid w:val="00FB5067"/>
    <w:rsid w:val="00FB54F2"/>
    <w:rsid w:val="00FB55FD"/>
    <w:rsid w:val="00FB6257"/>
    <w:rsid w:val="00FB7045"/>
    <w:rsid w:val="00FB74A5"/>
    <w:rsid w:val="00FB7CBE"/>
    <w:rsid w:val="00FC01A5"/>
    <w:rsid w:val="00FC0364"/>
    <w:rsid w:val="00FC069C"/>
    <w:rsid w:val="00FC0894"/>
    <w:rsid w:val="00FC0D14"/>
    <w:rsid w:val="00FC1038"/>
    <w:rsid w:val="00FC112D"/>
    <w:rsid w:val="00FC13A4"/>
    <w:rsid w:val="00FC18E7"/>
    <w:rsid w:val="00FC2117"/>
    <w:rsid w:val="00FC2387"/>
    <w:rsid w:val="00FC3028"/>
    <w:rsid w:val="00FC3AEA"/>
    <w:rsid w:val="00FC40CA"/>
    <w:rsid w:val="00FC4CB2"/>
    <w:rsid w:val="00FC5BED"/>
    <w:rsid w:val="00FC5C78"/>
    <w:rsid w:val="00FC6104"/>
    <w:rsid w:val="00FC67FD"/>
    <w:rsid w:val="00FC6879"/>
    <w:rsid w:val="00FC7E25"/>
    <w:rsid w:val="00FD0168"/>
    <w:rsid w:val="00FD1626"/>
    <w:rsid w:val="00FD1ECE"/>
    <w:rsid w:val="00FD2A5D"/>
    <w:rsid w:val="00FD32FF"/>
    <w:rsid w:val="00FD38DB"/>
    <w:rsid w:val="00FD3AAC"/>
    <w:rsid w:val="00FD3E0F"/>
    <w:rsid w:val="00FD4032"/>
    <w:rsid w:val="00FD4317"/>
    <w:rsid w:val="00FD49C1"/>
    <w:rsid w:val="00FD5592"/>
    <w:rsid w:val="00FD5CC3"/>
    <w:rsid w:val="00FD5D44"/>
    <w:rsid w:val="00FD6AFE"/>
    <w:rsid w:val="00FD6CBF"/>
    <w:rsid w:val="00FD6EE5"/>
    <w:rsid w:val="00FD71CF"/>
    <w:rsid w:val="00FD749F"/>
    <w:rsid w:val="00FD7825"/>
    <w:rsid w:val="00FE0143"/>
    <w:rsid w:val="00FE0157"/>
    <w:rsid w:val="00FE16B9"/>
    <w:rsid w:val="00FE17BD"/>
    <w:rsid w:val="00FE1F28"/>
    <w:rsid w:val="00FE2152"/>
    <w:rsid w:val="00FE2263"/>
    <w:rsid w:val="00FE22AB"/>
    <w:rsid w:val="00FE243B"/>
    <w:rsid w:val="00FE26CA"/>
    <w:rsid w:val="00FE28F9"/>
    <w:rsid w:val="00FE2C89"/>
    <w:rsid w:val="00FE2E38"/>
    <w:rsid w:val="00FE2F57"/>
    <w:rsid w:val="00FE3DDB"/>
    <w:rsid w:val="00FE3DF0"/>
    <w:rsid w:val="00FE4370"/>
    <w:rsid w:val="00FE45EA"/>
    <w:rsid w:val="00FE52AB"/>
    <w:rsid w:val="00FE5725"/>
    <w:rsid w:val="00FE5D02"/>
    <w:rsid w:val="00FE626B"/>
    <w:rsid w:val="00FE6411"/>
    <w:rsid w:val="00FE647B"/>
    <w:rsid w:val="00FE6548"/>
    <w:rsid w:val="00FE67D4"/>
    <w:rsid w:val="00FE73D2"/>
    <w:rsid w:val="00FF0420"/>
    <w:rsid w:val="00FF050F"/>
    <w:rsid w:val="00FF0CC1"/>
    <w:rsid w:val="00FF17AB"/>
    <w:rsid w:val="00FF21F1"/>
    <w:rsid w:val="00FF2915"/>
    <w:rsid w:val="00FF2E05"/>
    <w:rsid w:val="00FF3249"/>
    <w:rsid w:val="00FF3394"/>
    <w:rsid w:val="00FF3D40"/>
    <w:rsid w:val="00FF3E7B"/>
    <w:rsid w:val="00FF4E22"/>
    <w:rsid w:val="00FF50BA"/>
    <w:rsid w:val="00FF5622"/>
    <w:rsid w:val="00FF5686"/>
    <w:rsid w:val="00FF5847"/>
    <w:rsid w:val="00FF593E"/>
    <w:rsid w:val="00FF5D55"/>
    <w:rsid w:val="00FF600C"/>
    <w:rsid w:val="00FF641D"/>
    <w:rsid w:val="00FF75E4"/>
    <w:rsid w:val="00FF7859"/>
  </w:rsids>
  <m:mathPr>
    <m:mathFont m:val="Cambria Math"/>
    <m:brkBin m:val="before"/>
    <m:brkBinSub m:val="--"/>
    <m:smallFrac m:val="off"/>
    <m:dispDef/>
    <m:lMargin m:val="0"/>
    <m:rMargin m:val="0"/>
    <m:defJc m:val="centerGroup"/>
    <m:wrapIndent m:val="1440"/>
    <m:intLim m:val="subSup"/>
    <m:naryLim m:val="undOvr"/>
  </m:mathPr>
  <w:uiCompat97To2003/>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o-RO" w:eastAsia="ro-RO"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rsid w:val="003619E6"/>
    <w:pPr>
      <w:spacing w:after="120"/>
      <w:jc w:val="both"/>
    </w:pPr>
    <w:rPr>
      <w:rFonts w:ascii="Times New Roman" w:hAnsi="Times New Roman"/>
      <w:sz w:val="24"/>
      <w:lang w:val="en-GB" w:eastAsia="en-US"/>
    </w:rPr>
  </w:style>
  <w:style w:type="paragraph" w:styleId="Heading1">
    <w:name w:val="heading 1"/>
    <w:basedOn w:val="Normal"/>
    <w:next w:val="Normal"/>
    <w:link w:val="Heading1Char"/>
    <w:uiPriority w:val="99"/>
    <w:qFormat/>
    <w:rsid w:val="006A0215"/>
    <w:pPr>
      <w:keepNext/>
      <w:pageBreakBefore/>
      <w:numPr>
        <w:numId w:val="15"/>
      </w:numPr>
      <w:spacing w:before="360" w:after="400"/>
      <w:jc w:val="left"/>
      <w:outlineLvl w:val="0"/>
    </w:pPr>
    <w:rPr>
      <w:rFonts w:eastAsia="Times New Roman"/>
      <w:b/>
      <w:bCs/>
      <w:sz w:val="32"/>
      <w:szCs w:val="20"/>
      <w:lang w:eastAsia="ro-RO"/>
    </w:rPr>
  </w:style>
  <w:style w:type="paragraph" w:styleId="Heading2">
    <w:name w:val="heading 2"/>
    <w:aliases w:val="Appendix_Level2,sous-chapitre"/>
    <w:basedOn w:val="Normal"/>
    <w:next w:val="Normal"/>
    <w:link w:val="Heading2Char"/>
    <w:uiPriority w:val="99"/>
    <w:qFormat/>
    <w:rsid w:val="00B735EF"/>
    <w:pPr>
      <w:keepNext/>
      <w:numPr>
        <w:ilvl w:val="1"/>
        <w:numId w:val="15"/>
      </w:numPr>
      <w:spacing w:before="480"/>
      <w:outlineLvl w:val="1"/>
    </w:pPr>
    <w:rPr>
      <w:b/>
      <w:bCs/>
      <w:sz w:val="28"/>
      <w:szCs w:val="20"/>
      <w:lang w:eastAsia="ro-RO"/>
    </w:rPr>
  </w:style>
  <w:style w:type="paragraph" w:styleId="Heading3">
    <w:name w:val="heading 3"/>
    <w:aliases w:val="Section,Heading 3 Char1,Heading 3 Char Char,Heading 3 Char2 Char Char,RFP Heading 3 Char Char Char,Heading 3 Char1 Char Char Char,Heading 3 Char Char Char Char Char,3 bullet Char Char Char Char Char,b Char Char Char Char Char"/>
    <w:basedOn w:val="BSubheading-Greendk"/>
    <w:next w:val="Normal"/>
    <w:link w:val="Heading3Char3"/>
    <w:uiPriority w:val="99"/>
    <w:qFormat/>
    <w:rsid w:val="002923A1"/>
    <w:pPr>
      <w:numPr>
        <w:ilvl w:val="2"/>
        <w:numId w:val="15"/>
      </w:numPr>
      <w:outlineLvl w:val="2"/>
    </w:pPr>
    <w:rPr>
      <w:rFonts w:cs="Times New Roman"/>
      <w:color w:val="auto"/>
      <w:sz w:val="26"/>
      <w:lang w:eastAsia="ro-RO"/>
    </w:rPr>
  </w:style>
  <w:style w:type="paragraph" w:styleId="Heading4">
    <w:name w:val="heading 4"/>
    <w:aliases w:val="Sous-Section,RFP Heading 4 Char,4 dash Char Char1 Char,d Char Char1 Char,3 Char Char1 Char,dash Char Char Char Char,Heading 4 Char Char Char Char,4 dash Char Char Char Char,d Char Char Char Char,3 Char Char Char Char,4 dash Char1 Char"/>
    <w:basedOn w:val="Normal"/>
    <w:next w:val="Normal"/>
    <w:link w:val="Heading4Char"/>
    <w:uiPriority w:val="99"/>
    <w:qFormat/>
    <w:rsid w:val="002923A1"/>
    <w:pPr>
      <w:keepNext/>
      <w:numPr>
        <w:ilvl w:val="3"/>
        <w:numId w:val="15"/>
      </w:numPr>
      <w:tabs>
        <w:tab w:val="left" w:pos="993"/>
      </w:tabs>
      <w:spacing w:before="240"/>
      <w:outlineLvl w:val="3"/>
    </w:pPr>
    <w:rPr>
      <w:rFonts w:eastAsia="Times New Roman"/>
      <w:b/>
      <w:bCs/>
      <w:szCs w:val="20"/>
      <w:lang w:eastAsia="ro-RO"/>
    </w:rPr>
  </w:style>
  <w:style w:type="paragraph" w:styleId="Heading5">
    <w:name w:val="heading 5"/>
    <w:basedOn w:val="Normal"/>
    <w:next w:val="Normal"/>
    <w:link w:val="Heading5Char"/>
    <w:uiPriority w:val="99"/>
    <w:qFormat/>
    <w:rsid w:val="00064C5F"/>
    <w:pPr>
      <w:numPr>
        <w:ilvl w:val="4"/>
        <w:numId w:val="15"/>
      </w:numPr>
      <w:spacing w:before="240" w:after="60"/>
      <w:outlineLvl w:val="4"/>
    </w:pPr>
    <w:rPr>
      <w:rFonts w:eastAsia="Times New Roman"/>
      <w:b/>
      <w:bCs/>
      <w:i/>
      <w:iCs/>
      <w:sz w:val="26"/>
      <w:szCs w:val="26"/>
      <w:lang w:eastAsia="ro-RO"/>
    </w:rPr>
  </w:style>
  <w:style w:type="paragraph" w:styleId="Heading6">
    <w:name w:val="heading 6"/>
    <w:basedOn w:val="Normal"/>
    <w:next w:val="Normal"/>
    <w:link w:val="Heading6Char"/>
    <w:uiPriority w:val="99"/>
    <w:qFormat/>
    <w:rsid w:val="00064C5F"/>
    <w:pPr>
      <w:numPr>
        <w:ilvl w:val="5"/>
        <w:numId w:val="15"/>
      </w:numPr>
      <w:spacing w:before="240" w:after="60"/>
      <w:outlineLvl w:val="5"/>
    </w:pPr>
    <w:rPr>
      <w:rFonts w:eastAsia="Times New Roman"/>
      <w:b/>
      <w:bCs/>
      <w:lang w:eastAsia="ro-RO"/>
    </w:rPr>
  </w:style>
  <w:style w:type="paragraph" w:styleId="Heading7">
    <w:name w:val="heading 7"/>
    <w:basedOn w:val="Normal"/>
    <w:next w:val="Normal"/>
    <w:link w:val="Heading7Char"/>
    <w:uiPriority w:val="99"/>
    <w:qFormat/>
    <w:rsid w:val="00064C5F"/>
    <w:pPr>
      <w:keepNext/>
      <w:numPr>
        <w:ilvl w:val="6"/>
        <w:numId w:val="15"/>
      </w:numPr>
      <w:spacing w:after="0"/>
      <w:outlineLvl w:val="6"/>
    </w:pPr>
    <w:rPr>
      <w:rFonts w:eastAsia="Times New Roman"/>
      <w:b/>
      <w:bCs/>
      <w:szCs w:val="24"/>
      <w:lang w:eastAsia="ro-RO"/>
    </w:rPr>
  </w:style>
  <w:style w:type="paragraph" w:styleId="Heading8">
    <w:name w:val="heading 8"/>
    <w:basedOn w:val="Normal"/>
    <w:next w:val="Normal"/>
    <w:link w:val="Heading8Char"/>
    <w:uiPriority w:val="99"/>
    <w:qFormat/>
    <w:rsid w:val="00064C5F"/>
    <w:pPr>
      <w:numPr>
        <w:ilvl w:val="7"/>
        <w:numId w:val="15"/>
      </w:numPr>
      <w:spacing w:before="240" w:after="60"/>
      <w:outlineLvl w:val="7"/>
    </w:pPr>
    <w:rPr>
      <w:rFonts w:eastAsia="Times New Roman"/>
      <w:i/>
      <w:iCs/>
      <w:szCs w:val="24"/>
      <w:lang w:eastAsia="ro-RO"/>
    </w:rPr>
  </w:style>
  <w:style w:type="paragraph" w:styleId="Heading9">
    <w:name w:val="heading 9"/>
    <w:basedOn w:val="Normal"/>
    <w:next w:val="Normal"/>
    <w:link w:val="Heading9Char"/>
    <w:uiPriority w:val="99"/>
    <w:qFormat/>
    <w:rsid w:val="00064C5F"/>
    <w:pPr>
      <w:numPr>
        <w:ilvl w:val="8"/>
        <w:numId w:val="15"/>
      </w:numPr>
      <w:spacing w:before="240" w:after="60"/>
      <w:outlineLvl w:val="8"/>
    </w:pPr>
    <w:rPr>
      <w:rFonts w:ascii="Cambria" w:eastAsia="Times New Roman" w:hAnsi="Cambria"/>
      <w:lang w:eastAsia="ro-RO"/>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6A0215"/>
    <w:rPr>
      <w:rFonts w:ascii="Times New Roman" w:eastAsia="Times New Roman" w:hAnsi="Times New Roman"/>
      <w:b/>
      <w:bCs/>
      <w:sz w:val="32"/>
      <w:szCs w:val="20"/>
      <w:lang w:val="en-GB"/>
    </w:rPr>
  </w:style>
  <w:style w:type="character" w:customStyle="1" w:styleId="Heading2Char">
    <w:name w:val="Heading 2 Char"/>
    <w:aliases w:val="Appendix_Level2 Char,sous-chapitre Char"/>
    <w:basedOn w:val="DefaultParagraphFont"/>
    <w:link w:val="Heading2"/>
    <w:uiPriority w:val="99"/>
    <w:locked/>
    <w:rsid w:val="00B735EF"/>
    <w:rPr>
      <w:rFonts w:ascii="Times New Roman" w:hAnsi="Times New Roman"/>
      <w:b/>
      <w:bCs/>
      <w:sz w:val="28"/>
      <w:szCs w:val="20"/>
      <w:lang w:val="en-GB"/>
    </w:rPr>
  </w:style>
  <w:style w:type="character" w:customStyle="1" w:styleId="Heading3Char">
    <w:name w:val="Heading 3 Char"/>
    <w:aliases w:val="Section Char,Heading 3 Char1 Char,Heading 3 Char Char Char,Heading 3 Char2 Char Char Char,RFP Heading 3 Char Char Char Char,Heading 3 Char1 Char Char Char Char,Heading 3 Char Char Char Char Char Char,3 bullet Char Char Char Char Char Char"/>
    <w:basedOn w:val="DefaultParagraphFont"/>
    <w:link w:val="Heading3"/>
    <w:uiPriority w:val="9"/>
    <w:semiHidden/>
    <w:rsid w:val="00391E7E"/>
    <w:rPr>
      <w:rFonts w:asciiTheme="majorHAnsi" w:eastAsiaTheme="majorEastAsia" w:hAnsiTheme="majorHAnsi" w:cstheme="majorBidi"/>
      <w:b/>
      <w:bCs/>
      <w:sz w:val="26"/>
      <w:szCs w:val="26"/>
      <w:lang w:val="en-GB" w:eastAsia="en-US"/>
    </w:rPr>
  </w:style>
  <w:style w:type="character" w:customStyle="1" w:styleId="Heading4Char">
    <w:name w:val="Heading 4 Char"/>
    <w:aliases w:val="Sous-Section Char,RFP Heading 4 Char Char,4 dash Char Char1 Char Char,d Char Char1 Char Char,3 Char Char1 Char Char,dash Char Char Char Char Char,Heading 4 Char Char Char Char Char,4 dash Char Char Char Char Char,4 dash Char1 Char Char"/>
    <w:basedOn w:val="DefaultParagraphFont"/>
    <w:link w:val="Heading4"/>
    <w:uiPriority w:val="99"/>
    <w:locked/>
    <w:rsid w:val="002923A1"/>
    <w:rPr>
      <w:rFonts w:ascii="Times New Roman" w:eastAsia="Times New Roman" w:hAnsi="Times New Roman"/>
      <w:b/>
      <w:bCs/>
      <w:sz w:val="24"/>
      <w:szCs w:val="20"/>
      <w:lang w:val="en-GB"/>
    </w:rPr>
  </w:style>
  <w:style w:type="character" w:customStyle="1" w:styleId="Heading5Char">
    <w:name w:val="Heading 5 Char"/>
    <w:basedOn w:val="DefaultParagraphFont"/>
    <w:link w:val="Heading5"/>
    <w:uiPriority w:val="99"/>
    <w:locked/>
    <w:rsid w:val="00064C5F"/>
    <w:rPr>
      <w:rFonts w:ascii="Times New Roman" w:eastAsia="Times New Roman" w:hAnsi="Times New Roman"/>
      <w:b/>
      <w:bCs/>
      <w:i/>
      <w:iCs/>
      <w:sz w:val="26"/>
      <w:szCs w:val="26"/>
      <w:lang w:val="en-GB"/>
    </w:rPr>
  </w:style>
  <w:style w:type="character" w:customStyle="1" w:styleId="Heading6Char">
    <w:name w:val="Heading 6 Char"/>
    <w:basedOn w:val="DefaultParagraphFont"/>
    <w:link w:val="Heading6"/>
    <w:uiPriority w:val="99"/>
    <w:locked/>
    <w:rsid w:val="00064C5F"/>
    <w:rPr>
      <w:rFonts w:ascii="Times New Roman" w:eastAsia="Times New Roman" w:hAnsi="Times New Roman"/>
      <w:b/>
      <w:bCs/>
      <w:sz w:val="24"/>
      <w:lang w:val="en-GB"/>
    </w:rPr>
  </w:style>
  <w:style w:type="character" w:customStyle="1" w:styleId="Heading7Char">
    <w:name w:val="Heading 7 Char"/>
    <w:basedOn w:val="DefaultParagraphFont"/>
    <w:link w:val="Heading7"/>
    <w:uiPriority w:val="99"/>
    <w:locked/>
    <w:rsid w:val="00064C5F"/>
    <w:rPr>
      <w:rFonts w:ascii="Times New Roman" w:eastAsia="Times New Roman" w:hAnsi="Times New Roman"/>
      <w:b/>
      <w:bCs/>
      <w:sz w:val="24"/>
      <w:szCs w:val="24"/>
      <w:lang w:val="en-GB"/>
    </w:rPr>
  </w:style>
  <w:style w:type="character" w:customStyle="1" w:styleId="Heading8Char">
    <w:name w:val="Heading 8 Char"/>
    <w:basedOn w:val="DefaultParagraphFont"/>
    <w:link w:val="Heading8"/>
    <w:uiPriority w:val="99"/>
    <w:locked/>
    <w:rsid w:val="00064C5F"/>
    <w:rPr>
      <w:rFonts w:ascii="Times New Roman" w:eastAsia="Times New Roman" w:hAnsi="Times New Roman"/>
      <w:i/>
      <w:iCs/>
      <w:sz w:val="24"/>
      <w:szCs w:val="24"/>
      <w:lang w:val="en-GB"/>
    </w:rPr>
  </w:style>
  <w:style w:type="character" w:customStyle="1" w:styleId="Heading9Char">
    <w:name w:val="Heading 9 Char"/>
    <w:basedOn w:val="DefaultParagraphFont"/>
    <w:link w:val="Heading9"/>
    <w:uiPriority w:val="99"/>
    <w:locked/>
    <w:rsid w:val="00064C5F"/>
    <w:rPr>
      <w:rFonts w:ascii="Cambria" w:eastAsia="Times New Roman" w:hAnsi="Cambria"/>
      <w:sz w:val="24"/>
      <w:lang w:val="en-GB"/>
    </w:rPr>
  </w:style>
  <w:style w:type="character" w:customStyle="1" w:styleId="Heading3Char4">
    <w:name w:val="Heading 3 Char4"/>
    <w:aliases w:val="Section Char3,Heading 3 Char1 Char3,Heading 3 Char Char Char3,Heading 3 Char2 Char Char Char3,RFP Heading 3 Char Char Char Char3,Heading 3 Char1 Char Char Char Char3,Heading 3 Char Char Char Char Char Char3"/>
    <w:basedOn w:val="DefaultParagraphFont"/>
    <w:link w:val="Heading3"/>
    <w:uiPriority w:val="99"/>
    <w:semiHidden/>
    <w:locked/>
    <w:rPr>
      <w:rFonts w:ascii="Cambria" w:hAnsi="Cambria" w:cs="Times New Roman"/>
      <w:b/>
      <w:bCs/>
      <w:sz w:val="26"/>
      <w:szCs w:val="26"/>
      <w:lang w:val="en-GB" w:eastAsia="en-US"/>
    </w:rPr>
  </w:style>
  <w:style w:type="character" w:customStyle="1" w:styleId="Heading3Char3">
    <w:name w:val="Heading 3 Char3"/>
    <w:aliases w:val="Section Char2,Heading 3 Char1 Char2,Heading 3 Char Char Char2,Heading 3 Char2 Char Char Char2,RFP Heading 3 Char Char Char Char2,Heading 3 Char1 Char Char Char Char2,Heading 3 Char Char Char Char Char Char2"/>
    <w:link w:val="Heading3"/>
    <w:uiPriority w:val="99"/>
    <w:locked/>
    <w:rsid w:val="002923A1"/>
    <w:rPr>
      <w:rFonts w:ascii="Times New Roman" w:hAnsi="Times New Roman"/>
      <w:b/>
      <w:noProof/>
      <w:sz w:val="26"/>
      <w:szCs w:val="24"/>
      <w:lang w:val="en-GB"/>
    </w:rPr>
  </w:style>
  <w:style w:type="paragraph" w:styleId="Header">
    <w:name w:val="header"/>
    <w:aliases w:val="encabezado,Encabezado Car Car Car Car,Encabezado Car Car,h,SJ Head1,hd,even"/>
    <w:basedOn w:val="Normal"/>
    <w:link w:val="HeaderChar2"/>
    <w:uiPriority w:val="99"/>
    <w:rsid w:val="00E011F7"/>
    <w:pPr>
      <w:tabs>
        <w:tab w:val="center" w:pos="4252"/>
        <w:tab w:val="right" w:pos="8504"/>
      </w:tabs>
      <w:spacing w:after="0"/>
    </w:pPr>
  </w:style>
  <w:style w:type="character" w:customStyle="1" w:styleId="HeaderChar">
    <w:name w:val="Header Char"/>
    <w:aliases w:val="encabezado Char,Encabezado Car Car Car Car Char,Encabezado Car Car Char,h Char,SJ Head1 Char,hd Char,even Char"/>
    <w:basedOn w:val="DefaultParagraphFont"/>
    <w:link w:val="Header"/>
    <w:uiPriority w:val="99"/>
    <w:locked/>
    <w:rsid w:val="00412701"/>
    <w:rPr>
      <w:rFonts w:cs="Times New Roman"/>
      <w:sz w:val="22"/>
    </w:rPr>
  </w:style>
  <w:style w:type="character" w:customStyle="1" w:styleId="HeaderChar2">
    <w:name w:val="Header Char2"/>
    <w:aliases w:val="encabezado Char1,Encabezado Car Car Car Car Char1,Encabezado Car Car Char1,h Char1,SJ Head1 Char1,hd Char1,even Char1"/>
    <w:basedOn w:val="DefaultParagraphFont"/>
    <w:link w:val="Header"/>
    <w:uiPriority w:val="99"/>
    <w:locked/>
    <w:rsid w:val="00E011F7"/>
    <w:rPr>
      <w:rFonts w:cs="Times New Roman"/>
    </w:rPr>
  </w:style>
  <w:style w:type="paragraph" w:styleId="Footer">
    <w:name w:val="footer"/>
    <w:aliases w:val="File Path,File Path"/>
    <w:basedOn w:val="Normal"/>
    <w:link w:val="FooterChar1"/>
    <w:uiPriority w:val="99"/>
    <w:rsid w:val="00E011F7"/>
    <w:pPr>
      <w:tabs>
        <w:tab w:val="center" w:pos="4252"/>
        <w:tab w:val="right" w:pos="8504"/>
      </w:tabs>
      <w:spacing w:after="0"/>
    </w:pPr>
  </w:style>
  <w:style w:type="character" w:customStyle="1" w:styleId="FooterChar">
    <w:name w:val="Footer Char"/>
    <w:aliases w:val="File Path Char,File Path Char"/>
    <w:basedOn w:val="DefaultParagraphFont"/>
    <w:link w:val="Footer"/>
    <w:uiPriority w:val="99"/>
    <w:locked/>
    <w:rsid w:val="00412701"/>
    <w:rPr>
      <w:rFonts w:cs="Times New Roman"/>
      <w:sz w:val="22"/>
    </w:rPr>
  </w:style>
  <w:style w:type="character" w:customStyle="1" w:styleId="FooterChar1">
    <w:name w:val="Footer Char1"/>
    <w:aliases w:val="File Path Char1,File Path Char1"/>
    <w:basedOn w:val="DefaultParagraphFont"/>
    <w:link w:val="Footer"/>
    <w:uiPriority w:val="99"/>
    <w:locked/>
    <w:rsid w:val="00E011F7"/>
    <w:rPr>
      <w:rFonts w:cs="Times New Roman"/>
    </w:rPr>
  </w:style>
  <w:style w:type="paragraph" w:styleId="BalloonText">
    <w:name w:val="Balloon Text"/>
    <w:basedOn w:val="Normal"/>
    <w:link w:val="BalloonTextChar1"/>
    <w:uiPriority w:val="99"/>
    <w:rsid w:val="00E011F7"/>
    <w:pPr>
      <w:spacing w:after="0"/>
    </w:pPr>
    <w:rPr>
      <w:rFonts w:ascii="Tahoma" w:hAnsi="Tahoma"/>
      <w:sz w:val="16"/>
      <w:szCs w:val="20"/>
      <w:lang w:val="ro-RO" w:eastAsia="ro-RO"/>
    </w:rPr>
  </w:style>
  <w:style w:type="character" w:customStyle="1" w:styleId="BalloonTextChar">
    <w:name w:val="Balloon Text Char"/>
    <w:basedOn w:val="DefaultParagraphFont"/>
    <w:link w:val="BalloonText"/>
    <w:uiPriority w:val="99"/>
    <w:locked/>
    <w:rsid w:val="003E14FF"/>
    <w:rPr>
      <w:rFonts w:ascii="Tahoma" w:hAnsi="Tahoma" w:cs="Times New Roman"/>
      <w:sz w:val="16"/>
    </w:rPr>
  </w:style>
  <w:style w:type="character" w:customStyle="1" w:styleId="BalloonTextChar1">
    <w:name w:val="Balloon Text Char1"/>
    <w:link w:val="BalloonText"/>
    <w:uiPriority w:val="99"/>
    <w:locked/>
    <w:rsid w:val="00E011F7"/>
    <w:rPr>
      <w:rFonts w:ascii="Tahoma" w:hAnsi="Tahoma"/>
      <w:sz w:val="16"/>
    </w:rPr>
  </w:style>
  <w:style w:type="paragraph" w:customStyle="1" w:styleId="CoverTitle">
    <w:name w:val="Cover Title"/>
    <w:link w:val="CoverTitleChar"/>
    <w:uiPriority w:val="99"/>
    <w:rsid w:val="002F642D"/>
    <w:rPr>
      <w:rFonts w:ascii="Times New Roman" w:hAnsi="Times New Roman"/>
      <w:noProof/>
      <w:color w:val="002776"/>
      <w:kern w:val="28"/>
      <w:sz w:val="70"/>
      <w:lang w:val="en-GB" w:eastAsia="en-US"/>
    </w:rPr>
  </w:style>
  <w:style w:type="character" w:customStyle="1" w:styleId="CoverTitleChar">
    <w:name w:val="Cover Title Char"/>
    <w:link w:val="CoverTitle"/>
    <w:uiPriority w:val="99"/>
    <w:locked/>
    <w:rsid w:val="002F642D"/>
    <w:rPr>
      <w:rFonts w:ascii="Times New Roman" w:hAnsi="Times New Roman"/>
      <w:noProof/>
      <w:color w:val="002776"/>
      <w:kern w:val="28"/>
      <w:sz w:val="22"/>
      <w:lang w:val="en-GB" w:eastAsia="en-US"/>
    </w:rPr>
  </w:style>
  <w:style w:type="paragraph" w:customStyle="1" w:styleId="CoverSub-heading">
    <w:name w:val="Cover Sub-heading"/>
    <w:link w:val="CoverSub-headingChar"/>
    <w:uiPriority w:val="99"/>
    <w:rsid w:val="002F642D"/>
    <w:rPr>
      <w:rFonts w:ascii="Times New Roman" w:hAnsi="Times New Roman"/>
      <w:noProof/>
      <w:color w:val="92D400"/>
      <w:kern w:val="28"/>
      <w:sz w:val="70"/>
      <w:lang w:val="en-GB" w:eastAsia="en-US"/>
    </w:rPr>
  </w:style>
  <w:style w:type="character" w:customStyle="1" w:styleId="CoverSub-headingChar">
    <w:name w:val="Cover Sub-heading Char"/>
    <w:link w:val="CoverSub-heading"/>
    <w:uiPriority w:val="99"/>
    <w:locked/>
    <w:rsid w:val="002F642D"/>
    <w:rPr>
      <w:rFonts w:ascii="Times New Roman" w:hAnsi="Times New Roman"/>
      <w:noProof/>
      <w:color w:val="92D400"/>
      <w:kern w:val="28"/>
      <w:sz w:val="22"/>
      <w:lang w:val="en-GB" w:eastAsia="en-US"/>
    </w:rPr>
  </w:style>
  <w:style w:type="character" w:styleId="PageNumber">
    <w:name w:val="page number"/>
    <w:basedOn w:val="DefaultParagraphFont"/>
    <w:uiPriority w:val="99"/>
    <w:rsid w:val="00197198"/>
    <w:rPr>
      <w:rFonts w:cs="Times New Roman"/>
    </w:rPr>
  </w:style>
  <w:style w:type="character" w:styleId="Hyperlink">
    <w:name w:val="Hyperlink"/>
    <w:basedOn w:val="DefaultParagraphFont"/>
    <w:uiPriority w:val="99"/>
    <w:rsid w:val="00197198"/>
    <w:rPr>
      <w:rFonts w:cs="Times New Roman"/>
      <w:color w:val="0000FF"/>
      <w:u w:val="single"/>
    </w:rPr>
  </w:style>
  <w:style w:type="paragraph" w:customStyle="1" w:styleId="Estandar">
    <w:name w:val="Estandar"/>
    <w:basedOn w:val="Normal"/>
    <w:uiPriority w:val="99"/>
    <w:rsid w:val="000673F7"/>
    <w:pPr>
      <w:spacing w:before="120"/>
    </w:pPr>
    <w:rPr>
      <w:rFonts w:eastAsia="Times New Roman"/>
      <w:szCs w:val="24"/>
      <w:lang w:eastAsia="es-ES"/>
    </w:rPr>
  </w:style>
  <w:style w:type="paragraph" w:styleId="BodyText">
    <w:name w:val="Body Text"/>
    <w:basedOn w:val="Normal"/>
    <w:link w:val="BodyTextChar"/>
    <w:uiPriority w:val="99"/>
    <w:rsid w:val="00400423"/>
    <w:pPr>
      <w:widowControl w:val="0"/>
      <w:spacing w:before="120"/>
    </w:pPr>
    <w:rPr>
      <w:rFonts w:ascii="Arial" w:eastAsia="Times New Roman" w:hAnsi="Arial"/>
      <w:sz w:val="20"/>
      <w:szCs w:val="20"/>
    </w:rPr>
  </w:style>
  <w:style w:type="character" w:customStyle="1" w:styleId="BodyTextChar">
    <w:name w:val="Body Text Char"/>
    <w:basedOn w:val="DefaultParagraphFont"/>
    <w:link w:val="BodyText"/>
    <w:uiPriority w:val="99"/>
    <w:locked/>
    <w:rsid w:val="00400423"/>
    <w:rPr>
      <w:rFonts w:ascii="Arial" w:hAnsi="Arial" w:cs="Times New Roman"/>
      <w:lang w:val="en-GB" w:eastAsia="en-US"/>
    </w:rPr>
  </w:style>
  <w:style w:type="paragraph" w:styleId="FootnoteText">
    <w:name w:val="footnote text"/>
    <w:aliases w:val="ft"/>
    <w:basedOn w:val="Normal"/>
    <w:link w:val="FootnoteTextChar"/>
    <w:uiPriority w:val="99"/>
    <w:rsid w:val="009F6B87"/>
    <w:pPr>
      <w:widowControl w:val="0"/>
      <w:spacing w:after="0" w:line="288" w:lineRule="auto"/>
    </w:pPr>
    <w:rPr>
      <w:rFonts w:ascii="Arial" w:eastAsia="Times New Roman" w:hAnsi="Arial"/>
      <w:sz w:val="16"/>
      <w:szCs w:val="20"/>
    </w:rPr>
  </w:style>
  <w:style w:type="character" w:customStyle="1" w:styleId="FootnoteTextChar">
    <w:name w:val="Footnote Text Char"/>
    <w:aliases w:val="ft Char"/>
    <w:basedOn w:val="DefaultParagraphFont"/>
    <w:link w:val="FootnoteText"/>
    <w:uiPriority w:val="99"/>
    <w:locked/>
    <w:rsid w:val="009F6B87"/>
    <w:rPr>
      <w:rFonts w:ascii="Arial" w:hAnsi="Arial" w:cs="Times New Roman"/>
      <w:sz w:val="16"/>
      <w:lang w:val="en-GB" w:eastAsia="en-US"/>
    </w:rPr>
  </w:style>
  <w:style w:type="paragraph" w:customStyle="1" w:styleId="NormalBold">
    <w:name w:val="Normal + Bold"/>
    <w:basedOn w:val="Normal"/>
    <w:uiPriority w:val="99"/>
    <w:rsid w:val="00400423"/>
    <w:pPr>
      <w:tabs>
        <w:tab w:val="num" w:pos="1492"/>
      </w:tabs>
      <w:suppressAutoHyphens/>
      <w:spacing w:before="120"/>
      <w:ind w:hanging="360"/>
    </w:pPr>
    <w:rPr>
      <w:rFonts w:eastAsia="Times New Roman"/>
      <w:b/>
      <w:szCs w:val="24"/>
      <w:lang w:eastAsia="ar-SA"/>
    </w:rPr>
  </w:style>
  <w:style w:type="paragraph" w:styleId="TOC1">
    <w:name w:val="toc 1"/>
    <w:basedOn w:val="Normal"/>
    <w:next w:val="Normal"/>
    <w:autoRedefine/>
    <w:uiPriority w:val="99"/>
    <w:rsid w:val="0005448E"/>
    <w:pPr>
      <w:tabs>
        <w:tab w:val="left" w:pos="440"/>
        <w:tab w:val="right" w:leader="dot" w:pos="8730"/>
      </w:tabs>
      <w:spacing w:before="120"/>
    </w:pPr>
    <w:rPr>
      <w:b/>
      <w:bCs/>
      <w:caps/>
      <w:szCs w:val="20"/>
    </w:rPr>
  </w:style>
  <w:style w:type="paragraph" w:styleId="TOC2">
    <w:name w:val="toc 2"/>
    <w:basedOn w:val="Normal"/>
    <w:next w:val="Normal"/>
    <w:autoRedefine/>
    <w:uiPriority w:val="99"/>
    <w:rsid w:val="00731707"/>
    <w:pPr>
      <w:tabs>
        <w:tab w:val="right" w:leader="dot" w:pos="9017"/>
      </w:tabs>
      <w:spacing w:after="0"/>
      <w:ind w:left="220"/>
    </w:pPr>
    <w:rPr>
      <w:smallCaps/>
      <w:noProof/>
      <w:sz w:val="18"/>
      <w:szCs w:val="20"/>
      <w:lang w:val="ro-RO"/>
    </w:rPr>
  </w:style>
  <w:style w:type="paragraph" w:styleId="TOC3">
    <w:name w:val="toc 3"/>
    <w:basedOn w:val="Normal"/>
    <w:next w:val="Normal"/>
    <w:autoRedefine/>
    <w:uiPriority w:val="99"/>
    <w:rsid w:val="005247ED"/>
    <w:pPr>
      <w:spacing w:after="0"/>
      <w:ind w:left="440"/>
    </w:pPr>
    <w:rPr>
      <w:i/>
      <w:iCs/>
      <w:szCs w:val="20"/>
    </w:rPr>
  </w:style>
  <w:style w:type="paragraph" w:styleId="TOC4">
    <w:name w:val="toc 4"/>
    <w:basedOn w:val="Normal"/>
    <w:next w:val="Normal"/>
    <w:autoRedefine/>
    <w:uiPriority w:val="99"/>
    <w:rsid w:val="005247ED"/>
    <w:pPr>
      <w:spacing w:after="0"/>
      <w:ind w:left="660"/>
    </w:pPr>
    <w:rPr>
      <w:sz w:val="18"/>
      <w:szCs w:val="18"/>
    </w:rPr>
  </w:style>
  <w:style w:type="paragraph" w:styleId="TOC5">
    <w:name w:val="toc 5"/>
    <w:basedOn w:val="Normal"/>
    <w:next w:val="Normal"/>
    <w:autoRedefine/>
    <w:uiPriority w:val="99"/>
    <w:rsid w:val="005247ED"/>
    <w:pPr>
      <w:spacing w:after="0"/>
      <w:ind w:left="880"/>
    </w:pPr>
    <w:rPr>
      <w:sz w:val="18"/>
      <w:szCs w:val="18"/>
    </w:rPr>
  </w:style>
  <w:style w:type="paragraph" w:styleId="TOC6">
    <w:name w:val="toc 6"/>
    <w:basedOn w:val="Normal"/>
    <w:next w:val="Normal"/>
    <w:autoRedefine/>
    <w:uiPriority w:val="99"/>
    <w:rsid w:val="005247ED"/>
    <w:pPr>
      <w:spacing w:after="0"/>
      <w:ind w:left="1100"/>
    </w:pPr>
    <w:rPr>
      <w:sz w:val="18"/>
      <w:szCs w:val="18"/>
    </w:rPr>
  </w:style>
  <w:style w:type="paragraph" w:styleId="TOC7">
    <w:name w:val="toc 7"/>
    <w:basedOn w:val="Normal"/>
    <w:next w:val="Normal"/>
    <w:autoRedefine/>
    <w:uiPriority w:val="99"/>
    <w:rsid w:val="005247ED"/>
    <w:pPr>
      <w:spacing w:after="0"/>
      <w:ind w:left="1320"/>
    </w:pPr>
    <w:rPr>
      <w:sz w:val="18"/>
      <w:szCs w:val="18"/>
    </w:rPr>
  </w:style>
  <w:style w:type="paragraph" w:styleId="TOC8">
    <w:name w:val="toc 8"/>
    <w:basedOn w:val="Normal"/>
    <w:next w:val="Normal"/>
    <w:autoRedefine/>
    <w:uiPriority w:val="99"/>
    <w:rsid w:val="005247ED"/>
    <w:pPr>
      <w:spacing w:after="0"/>
      <w:ind w:left="1540"/>
    </w:pPr>
    <w:rPr>
      <w:sz w:val="18"/>
      <w:szCs w:val="18"/>
    </w:rPr>
  </w:style>
  <w:style w:type="paragraph" w:styleId="TOC9">
    <w:name w:val="toc 9"/>
    <w:basedOn w:val="Normal"/>
    <w:next w:val="Normal"/>
    <w:autoRedefine/>
    <w:uiPriority w:val="99"/>
    <w:rsid w:val="005247ED"/>
    <w:pPr>
      <w:spacing w:after="0"/>
      <w:ind w:left="1760"/>
    </w:pPr>
    <w:rPr>
      <w:sz w:val="18"/>
      <w:szCs w:val="18"/>
    </w:rPr>
  </w:style>
  <w:style w:type="paragraph" w:customStyle="1" w:styleId="BodyTextKeep">
    <w:name w:val="Body Text Keep"/>
    <w:basedOn w:val="BodyText"/>
    <w:uiPriority w:val="99"/>
    <w:rsid w:val="00042BBA"/>
    <w:pPr>
      <w:widowControl/>
      <w:spacing w:before="0" w:after="0" w:line="360" w:lineRule="auto"/>
    </w:pPr>
    <w:rPr>
      <w:rFonts w:ascii="Helvetica" w:hAnsi="Helvetica"/>
      <w:bCs/>
      <w:lang w:eastAsia="es-ES"/>
    </w:rPr>
  </w:style>
  <w:style w:type="character" w:styleId="FootnoteReference">
    <w:name w:val="footnote reference"/>
    <w:aliases w:val="referencia nota al pie,Nota de pie,Ref,de nota al pie"/>
    <w:basedOn w:val="DefaultParagraphFont"/>
    <w:uiPriority w:val="99"/>
    <w:rsid w:val="00042BBA"/>
    <w:rPr>
      <w:rFonts w:cs="Times New Roman"/>
      <w:vertAlign w:val="superscript"/>
    </w:rPr>
  </w:style>
  <w:style w:type="paragraph" w:styleId="NormalWeb">
    <w:name w:val="Normal (Web)"/>
    <w:basedOn w:val="Normal"/>
    <w:uiPriority w:val="99"/>
    <w:rsid w:val="00FA2624"/>
    <w:pPr>
      <w:spacing w:before="100" w:beforeAutospacing="1" w:after="100" w:afterAutospacing="1"/>
    </w:pPr>
    <w:rPr>
      <w:rFonts w:ascii="Arial Unicode MS" w:hAnsi="Arial Unicode MS" w:cs="Arial Unicode MS"/>
      <w:szCs w:val="24"/>
    </w:rPr>
  </w:style>
  <w:style w:type="character" w:styleId="CommentReference">
    <w:name w:val="annotation reference"/>
    <w:basedOn w:val="DefaultParagraphFont"/>
    <w:uiPriority w:val="99"/>
    <w:semiHidden/>
    <w:rsid w:val="00463261"/>
    <w:rPr>
      <w:rFonts w:cs="Times New Roman"/>
      <w:sz w:val="16"/>
    </w:rPr>
  </w:style>
  <w:style w:type="paragraph" w:styleId="CommentText">
    <w:name w:val="annotation text"/>
    <w:basedOn w:val="Normal"/>
    <w:link w:val="CommentTextChar"/>
    <w:uiPriority w:val="99"/>
    <w:rsid w:val="00463261"/>
    <w:rPr>
      <w:rFonts w:ascii="Calibri" w:hAnsi="Calibri"/>
      <w:sz w:val="20"/>
      <w:szCs w:val="20"/>
      <w:lang w:val="ro-RO"/>
    </w:rPr>
  </w:style>
  <w:style w:type="character" w:customStyle="1" w:styleId="CommentTextChar">
    <w:name w:val="Comment Text Char"/>
    <w:basedOn w:val="DefaultParagraphFont"/>
    <w:link w:val="CommentText"/>
    <w:uiPriority w:val="99"/>
    <w:locked/>
    <w:rsid w:val="00463261"/>
    <w:rPr>
      <w:rFonts w:cs="Times New Roman"/>
      <w:lang w:eastAsia="en-US"/>
    </w:rPr>
  </w:style>
  <w:style w:type="paragraph" w:styleId="CommentSubject">
    <w:name w:val="annotation subject"/>
    <w:basedOn w:val="CommentText"/>
    <w:next w:val="CommentText"/>
    <w:link w:val="CommentSubjectChar"/>
    <w:uiPriority w:val="99"/>
    <w:semiHidden/>
    <w:rsid w:val="00463261"/>
    <w:rPr>
      <w:b/>
      <w:bCs/>
    </w:rPr>
  </w:style>
  <w:style w:type="character" w:customStyle="1" w:styleId="CommentSubjectChar">
    <w:name w:val="Comment Subject Char"/>
    <w:basedOn w:val="CommentTextChar"/>
    <w:link w:val="CommentSubject"/>
    <w:uiPriority w:val="99"/>
    <w:semiHidden/>
    <w:locked/>
    <w:rsid w:val="00463261"/>
    <w:rPr>
      <w:b/>
    </w:rPr>
  </w:style>
  <w:style w:type="paragraph" w:styleId="BodyText3">
    <w:name w:val="Body Text 3"/>
    <w:basedOn w:val="Normal"/>
    <w:link w:val="BodyText3Char"/>
    <w:uiPriority w:val="99"/>
    <w:rsid w:val="007229E4"/>
    <w:rPr>
      <w:rFonts w:ascii="Calibri" w:hAnsi="Calibri"/>
      <w:sz w:val="16"/>
      <w:szCs w:val="16"/>
      <w:lang w:val="ro-RO"/>
    </w:rPr>
  </w:style>
  <w:style w:type="character" w:customStyle="1" w:styleId="BodyText3Char">
    <w:name w:val="Body Text 3 Char"/>
    <w:basedOn w:val="DefaultParagraphFont"/>
    <w:link w:val="BodyText3"/>
    <w:uiPriority w:val="99"/>
    <w:locked/>
    <w:rsid w:val="007229E4"/>
    <w:rPr>
      <w:rFonts w:cs="Times New Roman"/>
      <w:sz w:val="16"/>
      <w:lang w:eastAsia="en-US"/>
    </w:rPr>
  </w:style>
  <w:style w:type="paragraph" w:customStyle="1" w:styleId="section1">
    <w:name w:val="section1"/>
    <w:basedOn w:val="Normal"/>
    <w:uiPriority w:val="99"/>
    <w:rsid w:val="007229E4"/>
    <w:pPr>
      <w:spacing w:before="100" w:beforeAutospacing="1" w:after="100" w:afterAutospacing="1"/>
    </w:pPr>
    <w:rPr>
      <w:szCs w:val="24"/>
      <w:lang w:eastAsia="es-ES"/>
    </w:rPr>
  </w:style>
  <w:style w:type="paragraph" w:styleId="BodyTextIndent2">
    <w:name w:val="Body Text Indent 2"/>
    <w:basedOn w:val="Normal"/>
    <w:link w:val="BodyTextIndent2Char"/>
    <w:uiPriority w:val="99"/>
    <w:rsid w:val="007725DA"/>
    <w:pPr>
      <w:spacing w:line="480" w:lineRule="auto"/>
      <w:ind w:left="283"/>
    </w:pPr>
    <w:rPr>
      <w:rFonts w:ascii="Calibri" w:hAnsi="Calibri"/>
      <w:sz w:val="22"/>
      <w:lang w:val="ro-RO"/>
    </w:rPr>
  </w:style>
  <w:style w:type="character" w:customStyle="1" w:styleId="BodyTextIndent2Char">
    <w:name w:val="Body Text Indent 2 Char"/>
    <w:basedOn w:val="DefaultParagraphFont"/>
    <w:link w:val="BodyTextIndent2"/>
    <w:uiPriority w:val="99"/>
    <w:locked/>
    <w:rsid w:val="007725DA"/>
    <w:rPr>
      <w:rFonts w:cs="Times New Roman"/>
      <w:sz w:val="22"/>
      <w:lang w:eastAsia="en-US"/>
    </w:rPr>
  </w:style>
  <w:style w:type="paragraph" w:styleId="BodyTextIndent">
    <w:name w:val="Body Text Indent"/>
    <w:basedOn w:val="Normal"/>
    <w:link w:val="BodyTextIndentChar"/>
    <w:uiPriority w:val="99"/>
    <w:rsid w:val="007725DA"/>
    <w:pPr>
      <w:ind w:left="283"/>
    </w:pPr>
    <w:rPr>
      <w:rFonts w:ascii="Calibri" w:hAnsi="Calibri"/>
      <w:sz w:val="22"/>
      <w:lang w:val="ro-RO"/>
    </w:rPr>
  </w:style>
  <w:style w:type="character" w:customStyle="1" w:styleId="BodyTextIndentChar">
    <w:name w:val="Body Text Indent Char"/>
    <w:basedOn w:val="DefaultParagraphFont"/>
    <w:link w:val="BodyTextIndent"/>
    <w:uiPriority w:val="99"/>
    <w:locked/>
    <w:rsid w:val="007725DA"/>
    <w:rPr>
      <w:rFonts w:cs="Times New Roman"/>
      <w:sz w:val="22"/>
      <w:lang w:eastAsia="en-US"/>
    </w:rPr>
  </w:style>
  <w:style w:type="paragraph" w:customStyle="1" w:styleId="H5">
    <w:name w:val="H5"/>
    <w:basedOn w:val="Normal"/>
    <w:next w:val="Normal"/>
    <w:uiPriority w:val="99"/>
    <w:rsid w:val="007725DA"/>
    <w:pPr>
      <w:keepNext/>
      <w:widowControl w:val="0"/>
      <w:spacing w:before="100" w:after="100"/>
      <w:outlineLvl w:val="5"/>
    </w:pPr>
    <w:rPr>
      <w:rFonts w:ascii="Helvetica" w:eastAsia="Times New Roman" w:hAnsi="Helvetica"/>
      <w:bCs/>
      <w:szCs w:val="20"/>
      <w:lang w:val="en-US" w:eastAsia="es-ES"/>
    </w:rPr>
  </w:style>
  <w:style w:type="character" w:styleId="Strong">
    <w:name w:val="Strong"/>
    <w:basedOn w:val="DefaultParagraphFont"/>
    <w:uiPriority w:val="99"/>
    <w:qFormat/>
    <w:rsid w:val="00064C5F"/>
    <w:rPr>
      <w:rFonts w:cs="Times New Roman"/>
      <w:b/>
    </w:rPr>
  </w:style>
  <w:style w:type="character" w:customStyle="1" w:styleId="style31">
    <w:name w:val="style31"/>
    <w:uiPriority w:val="99"/>
    <w:rsid w:val="007725DA"/>
    <w:rPr>
      <w:b/>
      <w:color w:val="006699"/>
    </w:rPr>
  </w:style>
  <w:style w:type="character" w:customStyle="1" w:styleId="style21">
    <w:name w:val="style21"/>
    <w:uiPriority w:val="99"/>
    <w:rsid w:val="007725DA"/>
    <w:rPr>
      <w:color w:val="006699"/>
    </w:rPr>
  </w:style>
  <w:style w:type="paragraph" w:styleId="BlockText">
    <w:name w:val="Block Text"/>
    <w:basedOn w:val="Normal"/>
    <w:uiPriority w:val="99"/>
    <w:rsid w:val="00A35818"/>
    <w:pPr>
      <w:spacing w:after="0"/>
      <w:ind w:left="40" w:right="40"/>
    </w:pPr>
    <w:rPr>
      <w:rFonts w:eastAsia="Times New Roman" w:cs="Arial"/>
      <w:b/>
      <w:bCs/>
      <w:caps/>
      <w:szCs w:val="20"/>
      <w:lang w:eastAsia="es-ES"/>
    </w:rPr>
  </w:style>
  <w:style w:type="paragraph" w:customStyle="1" w:styleId="BSubheading-Green">
    <w:name w:val="B Subheading - Green"/>
    <w:basedOn w:val="Normal"/>
    <w:uiPriority w:val="99"/>
    <w:rsid w:val="00064C5F"/>
    <w:pPr>
      <w:spacing w:before="320"/>
      <w:outlineLvl w:val="1"/>
    </w:pPr>
    <w:rPr>
      <w:b/>
      <w:noProof/>
      <w:color w:val="C0504D"/>
      <w:szCs w:val="24"/>
      <w:lang w:val="en-US"/>
    </w:rPr>
  </w:style>
  <w:style w:type="paragraph" w:customStyle="1" w:styleId="Bodycopy">
    <w:name w:val="Body copy"/>
    <w:basedOn w:val="Normal"/>
    <w:link w:val="BodycopyChar"/>
    <w:uiPriority w:val="99"/>
    <w:rsid w:val="00064C5F"/>
    <w:pPr>
      <w:spacing w:after="240" w:line="220" w:lineRule="exact"/>
    </w:pPr>
    <w:rPr>
      <w:rFonts w:ascii="Arial" w:eastAsia="Times New Roman" w:hAnsi="Arial"/>
      <w:sz w:val="19"/>
      <w:szCs w:val="20"/>
    </w:rPr>
  </w:style>
  <w:style w:type="character" w:customStyle="1" w:styleId="BodycopyChar">
    <w:name w:val="Body copy Char"/>
    <w:link w:val="Bodycopy"/>
    <w:uiPriority w:val="99"/>
    <w:locked/>
    <w:rsid w:val="00064C5F"/>
    <w:rPr>
      <w:rFonts w:ascii="Arial" w:hAnsi="Arial"/>
      <w:sz w:val="19"/>
      <w:lang w:val="en-GB" w:eastAsia="en-US"/>
    </w:rPr>
  </w:style>
  <w:style w:type="paragraph" w:customStyle="1" w:styleId="Titulo2">
    <w:name w:val="Titulo 2"/>
    <w:basedOn w:val="BSubheading-Green"/>
    <w:link w:val="Titulo2Char"/>
    <w:uiPriority w:val="99"/>
    <w:rsid w:val="00842BB5"/>
    <w:pPr>
      <w:keepNext/>
      <w:jc w:val="left"/>
    </w:pPr>
    <w:rPr>
      <w:rFonts w:ascii="Arial" w:eastAsia="Times New Roman" w:hAnsi="Arial"/>
      <w:color w:val="3C8A2E"/>
      <w:szCs w:val="20"/>
      <w:lang w:val="en-GB"/>
    </w:rPr>
  </w:style>
  <w:style w:type="character" w:customStyle="1" w:styleId="Titulo2Char">
    <w:name w:val="Titulo 2 Char"/>
    <w:link w:val="Titulo2"/>
    <w:uiPriority w:val="99"/>
    <w:locked/>
    <w:rsid w:val="00842BB5"/>
    <w:rPr>
      <w:rFonts w:ascii="Arial" w:hAnsi="Arial"/>
      <w:b/>
      <w:noProof/>
      <w:color w:val="3C8A2E"/>
      <w:sz w:val="24"/>
      <w:lang w:val="en-GB" w:eastAsia="en-US"/>
    </w:rPr>
  </w:style>
  <w:style w:type="character" w:customStyle="1" w:styleId="HeaderChar1">
    <w:name w:val="Header Char1"/>
    <w:aliases w:val="encabezado Char2,Encabezado Car Car Car Car Char2,Encabezado Car Car Char2"/>
    <w:basedOn w:val="DefaultParagraphFont"/>
    <w:uiPriority w:val="99"/>
    <w:rsid w:val="00F41733"/>
    <w:rPr>
      <w:rFonts w:cs="Times New Roman"/>
    </w:rPr>
  </w:style>
  <w:style w:type="table" w:styleId="TableGrid">
    <w:name w:val="Table Grid"/>
    <w:basedOn w:val="TableNormal"/>
    <w:uiPriority w:val="99"/>
    <w:rsid w:val="00F41733"/>
    <w:pPr>
      <w:spacing w:before="240" w:after="240"/>
      <w:jc w:val="both"/>
    </w:pPr>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UERPODETEXTO">
    <w:name w:val="CUERPO DE TEXTO"/>
    <w:basedOn w:val="Normal"/>
    <w:link w:val="CUERPODETEXTOCar"/>
    <w:autoRedefine/>
    <w:uiPriority w:val="99"/>
    <w:rsid w:val="00F41733"/>
    <w:rPr>
      <w:rFonts w:ascii="Calibri" w:eastAsia="Times New Roman" w:hAnsi="Calibri"/>
      <w:sz w:val="20"/>
      <w:szCs w:val="20"/>
      <w:lang w:val="ro-RO" w:eastAsia="ro-RO"/>
    </w:rPr>
  </w:style>
  <w:style w:type="character" w:customStyle="1" w:styleId="CUERPODETEXTOCar">
    <w:name w:val="CUERPO DE TEXTO Car"/>
    <w:link w:val="CUERPODETEXTO"/>
    <w:uiPriority w:val="99"/>
    <w:locked/>
    <w:rsid w:val="00F41733"/>
    <w:rPr>
      <w:rFonts w:eastAsia="Times New Roman"/>
    </w:rPr>
  </w:style>
  <w:style w:type="paragraph" w:customStyle="1" w:styleId="EstiloDerecha0mm">
    <w:name w:val="Estilo Derecha:  0 mm"/>
    <w:basedOn w:val="Normal"/>
    <w:uiPriority w:val="99"/>
    <w:rsid w:val="00F41733"/>
    <w:pPr>
      <w:spacing w:after="0"/>
      <w:ind w:right="1"/>
    </w:pPr>
    <w:rPr>
      <w:rFonts w:eastAsia="Times New Roman"/>
      <w:szCs w:val="20"/>
      <w:lang w:eastAsia="es-ES_tradnl"/>
    </w:rPr>
  </w:style>
  <w:style w:type="paragraph" w:customStyle="1" w:styleId="GenricoA3TextodeCuerpo">
    <w:name w:val="Genérico_A3_Texto de Cuerpo"/>
    <w:basedOn w:val="Normal"/>
    <w:uiPriority w:val="99"/>
    <w:rsid w:val="00F41733"/>
    <w:pPr>
      <w:tabs>
        <w:tab w:val="left" w:pos="567"/>
        <w:tab w:val="left" w:pos="851"/>
        <w:tab w:val="left" w:pos="1134"/>
        <w:tab w:val="left" w:pos="1418"/>
        <w:tab w:val="left" w:pos="1985"/>
      </w:tabs>
      <w:suppressAutoHyphens/>
      <w:spacing w:after="300" w:line="300" w:lineRule="atLeast"/>
    </w:pPr>
    <w:rPr>
      <w:rFonts w:ascii="Verdana" w:hAnsi="Verdana"/>
      <w:sz w:val="18"/>
      <w:szCs w:val="20"/>
      <w:lang w:eastAsia="es-ES_tradnl"/>
    </w:rPr>
  </w:style>
  <w:style w:type="paragraph" w:customStyle="1" w:styleId="Default">
    <w:name w:val="Default"/>
    <w:uiPriority w:val="99"/>
    <w:rsid w:val="00940364"/>
    <w:pPr>
      <w:widowControl w:val="0"/>
      <w:autoSpaceDE w:val="0"/>
      <w:autoSpaceDN w:val="0"/>
      <w:adjustRightInd w:val="0"/>
    </w:pPr>
    <w:rPr>
      <w:rFonts w:ascii="Times New Roman" w:eastAsia="Times New Roman" w:hAnsi="Times New Roman"/>
      <w:color w:val="000000"/>
      <w:sz w:val="24"/>
      <w:szCs w:val="24"/>
      <w:lang w:val="es-ES" w:eastAsia="es-ES"/>
    </w:rPr>
  </w:style>
  <w:style w:type="paragraph" w:customStyle="1" w:styleId="tabulador">
    <w:name w:val="tabulador"/>
    <w:basedOn w:val="Normal"/>
    <w:uiPriority w:val="99"/>
    <w:rsid w:val="00233630"/>
    <w:pPr>
      <w:tabs>
        <w:tab w:val="left" w:pos="567"/>
        <w:tab w:val="left" w:pos="851"/>
        <w:tab w:val="left" w:pos="1134"/>
        <w:tab w:val="left" w:pos="1418"/>
        <w:tab w:val="left" w:pos="1701"/>
        <w:tab w:val="left" w:leader="dot" w:pos="3969"/>
        <w:tab w:val="left" w:leader="dot" w:pos="5670"/>
        <w:tab w:val="left" w:leader="dot" w:pos="7088"/>
      </w:tabs>
      <w:spacing w:after="0" w:line="300" w:lineRule="atLeast"/>
    </w:pPr>
    <w:rPr>
      <w:rFonts w:eastAsia="Times New Roman"/>
      <w:szCs w:val="20"/>
      <w:lang w:val="es-ES_tradnl" w:eastAsia="es-ES"/>
    </w:rPr>
  </w:style>
  <w:style w:type="paragraph" w:styleId="BodyText2">
    <w:name w:val="Body Text 2"/>
    <w:basedOn w:val="Normal"/>
    <w:link w:val="BodyText2Char"/>
    <w:uiPriority w:val="99"/>
    <w:rsid w:val="004F5AED"/>
    <w:pPr>
      <w:spacing w:line="480" w:lineRule="auto"/>
    </w:pPr>
    <w:rPr>
      <w:rFonts w:ascii="Calibri" w:hAnsi="Calibri"/>
      <w:sz w:val="22"/>
      <w:lang w:val="ro-RO"/>
    </w:rPr>
  </w:style>
  <w:style w:type="character" w:customStyle="1" w:styleId="BodyText2Char">
    <w:name w:val="Body Text 2 Char"/>
    <w:basedOn w:val="DefaultParagraphFont"/>
    <w:link w:val="BodyText2"/>
    <w:uiPriority w:val="99"/>
    <w:locked/>
    <w:rsid w:val="004F5AED"/>
    <w:rPr>
      <w:rFonts w:cs="Times New Roman"/>
      <w:sz w:val="22"/>
      <w:lang w:eastAsia="en-US"/>
    </w:rPr>
  </w:style>
  <w:style w:type="paragraph" w:customStyle="1" w:styleId="BankNormal">
    <w:name w:val="BankNormal"/>
    <w:basedOn w:val="Normal"/>
    <w:uiPriority w:val="99"/>
    <w:rsid w:val="004F5AED"/>
    <w:pPr>
      <w:spacing w:after="240"/>
    </w:pPr>
    <w:rPr>
      <w:rFonts w:eastAsia="Times New Roman"/>
      <w:szCs w:val="20"/>
      <w:lang w:val="en-US"/>
    </w:rPr>
  </w:style>
  <w:style w:type="paragraph" w:customStyle="1" w:styleId="wfxRecipient">
    <w:name w:val="wfxRecipient"/>
    <w:basedOn w:val="Normal"/>
    <w:uiPriority w:val="99"/>
    <w:rsid w:val="004F5AED"/>
    <w:pPr>
      <w:overflowPunct w:val="0"/>
      <w:autoSpaceDE w:val="0"/>
      <w:autoSpaceDN w:val="0"/>
      <w:adjustRightInd w:val="0"/>
      <w:spacing w:after="0"/>
      <w:textAlignment w:val="baseline"/>
    </w:pPr>
    <w:rPr>
      <w:rFonts w:eastAsia="Times New Roman"/>
      <w:szCs w:val="20"/>
      <w:lang w:val="es-ES_tradnl"/>
    </w:rPr>
  </w:style>
  <w:style w:type="paragraph" w:styleId="Title">
    <w:name w:val="Title"/>
    <w:basedOn w:val="Normal"/>
    <w:link w:val="TitleChar"/>
    <w:uiPriority w:val="99"/>
    <w:qFormat/>
    <w:rsid w:val="00064C5F"/>
    <w:pPr>
      <w:overflowPunct w:val="0"/>
      <w:autoSpaceDE w:val="0"/>
      <w:autoSpaceDN w:val="0"/>
      <w:adjustRightInd w:val="0"/>
      <w:spacing w:after="0"/>
      <w:jc w:val="center"/>
      <w:textAlignment w:val="baseline"/>
    </w:pPr>
    <w:rPr>
      <w:rFonts w:eastAsia="Times New Roman"/>
      <w:b/>
      <w:sz w:val="36"/>
      <w:szCs w:val="20"/>
      <w:lang w:val="es-ES_tradnl"/>
    </w:rPr>
  </w:style>
  <w:style w:type="character" w:customStyle="1" w:styleId="TitleChar">
    <w:name w:val="Title Char"/>
    <w:basedOn w:val="DefaultParagraphFont"/>
    <w:link w:val="Title"/>
    <w:uiPriority w:val="99"/>
    <w:locked/>
    <w:rsid w:val="00064C5F"/>
    <w:rPr>
      <w:rFonts w:ascii="Times New Roman" w:hAnsi="Times New Roman" w:cs="Times New Roman"/>
      <w:b/>
      <w:sz w:val="36"/>
      <w:lang w:val="es-ES_tradnl" w:eastAsia="en-US"/>
    </w:rPr>
  </w:style>
  <w:style w:type="paragraph" w:styleId="BodyTextIndent3">
    <w:name w:val="Body Text Indent 3"/>
    <w:basedOn w:val="Normal"/>
    <w:link w:val="BodyTextIndent3Char"/>
    <w:uiPriority w:val="99"/>
    <w:rsid w:val="004F5AED"/>
    <w:pPr>
      <w:numPr>
        <w:ilvl w:val="12"/>
      </w:numPr>
      <w:spacing w:after="0"/>
      <w:ind w:left="432" w:hanging="432"/>
    </w:pPr>
    <w:rPr>
      <w:rFonts w:eastAsia="Times New Roman"/>
      <w:szCs w:val="24"/>
      <w:lang w:val="es-ES_tradnl"/>
    </w:rPr>
  </w:style>
  <w:style w:type="character" w:customStyle="1" w:styleId="BodyTextIndent3Char">
    <w:name w:val="Body Text Indent 3 Char"/>
    <w:basedOn w:val="DefaultParagraphFont"/>
    <w:link w:val="BodyTextIndent3"/>
    <w:uiPriority w:val="99"/>
    <w:locked/>
    <w:rsid w:val="004F5AED"/>
    <w:rPr>
      <w:rFonts w:ascii="Times New Roman" w:hAnsi="Times New Roman" w:cs="Times New Roman"/>
      <w:sz w:val="24"/>
      <w:lang w:val="es-ES_tradnl" w:eastAsia="en-US"/>
    </w:rPr>
  </w:style>
  <w:style w:type="paragraph" w:customStyle="1" w:styleId="xl41">
    <w:name w:val="xl41"/>
    <w:basedOn w:val="Normal"/>
    <w:uiPriority w:val="99"/>
    <w:rsid w:val="004F5AED"/>
    <w:pPr>
      <w:spacing w:before="100" w:beforeAutospacing="1" w:after="100" w:afterAutospacing="1"/>
    </w:pPr>
    <w:rPr>
      <w:szCs w:val="20"/>
      <w:lang w:val="it-IT" w:eastAsia="it-IT"/>
    </w:rPr>
  </w:style>
  <w:style w:type="paragraph" w:customStyle="1" w:styleId="Normali">
    <w:name w:val="Normal(i)"/>
    <w:basedOn w:val="Normala"/>
    <w:uiPriority w:val="99"/>
    <w:rsid w:val="004F5AED"/>
    <w:pPr>
      <w:tabs>
        <w:tab w:val="clear" w:pos="1418"/>
        <w:tab w:val="clear" w:pos="2574"/>
        <w:tab w:val="left" w:pos="1843"/>
      </w:tabs>
      <w:ind w:left="0" w:firstLine="0"/>
    </w:pPr>
  </w:style>
  <w:style w:type="paragraph" w:customStyle="1" w:styleId="Normala">
    <w:name w:val="Normal(a)"/>
    <w:basedOn w:val="Normal"/>
    <w:uiPriority w:val="99"/>
    <w:rsid w:val="004F5AED"/>
    <w:pPr>
      <w:keepLines/>
      <w:tabs>
        <w:tab w:val="left" w:pos="1418"/>
        <w:tab w:val="num" w:pos="2574"/>
      </w:tabs>
      <w:ind w:left="2574" w:hanging="180"/>
    </w:pPr>
    <w:rPr>
      <w:rFonts w:eastAsia="Times New Roman"/>
      <w:szCs w:val="20"/>
      <w:lang w:eastAsia="en-GB"/>
    </w:rPr>
  </w:style>
  <w:style w:type="paragraph" w:styleId="List">
    <w:name w:val="List"/>
    <w:basedOn w:val="Normal"/>
    <w:uiPriority w:val="99"/>
    <w:rsid w:val="004F5AED"/>
    <w:pPr>
      <w:spacing w:after="0"/>
      <w:ind w:left="283" w:hanging="283"/>
    </w:pPr>
    <w:rPr>
      <w:rFonts w:eastAsia="Times New Roman"/>
      <w:szCs w:val="24"/>
      <w:lang w:val="en-US"/>
    </w:rPr>
  </w:style>
  <w:style w:type="paragraph" w:styleId="Salutation">
    <w:name w:val="Salutation"/>
    <w:basedOn w:val="Normal"/>
    <w:next w:val="Normal"/>
    <w:link w:val="SalutationChar"/>
    <w:uiPriority w:val="99"/>
    <w:rsid w:val="004F5AED"/>
    <w:pPr>
      <w:spacing w:after="0"/>
    </w:pPr>
    <w:rPr>
      <w:rFonts w:eastAsia="Times New Roman"/>
      <w:szCs w:val="24"/>
      <w:lang w:val="en-US"/>
    </w:rPr>
  </w:style>
  <w:style w:type="character" w:customStyle="1" w:styleId="SalutationChar">
    <w:name w:val="Salutation Char"/>
    <w:basedOn w:val="DefaultParagraphFont"/>
    <w:link w:val="Salutation"/>
    <w:uiPriority w:val="99"/>
    <w:locked/>
    <w:rsid w:val="004F5AED"/>
    <w:rPr>
      <w:rFonts w:ascii="Times New Roman" w:hAnsi="Times New Roman" w:cs="Times New Roman"/>
      <w:sz w:val="24"/>
      <w:lang w:val="en-US" w:eastAsia="en-US"/>
    </w:rPr>
  </w:style>
  <w:style w:type="paragraph" w:styleId="ListContinue">
    <w:name w:val="List Continue"/>
    <w:basedOn w:val="Normal"/>
    <w:uiPriority w:val="99"/>
    <w:rsid w:val="004F5AED"/>
    <w:pPr>
      <w:ind w:left="283"/>
    </w:pPr>
    <w:rPr>
      <w:rFonts w:eastAsia="Times New Roman"/>
      <w:szCs w:val="24"/>
      <w:lang w:val="en-US"/>
    </w:rPr>
  </w:style>
  <w:style w:type="paragraph" w:styleId="NormalIndent">
    <w:name w:val="Normal Indent"/>
    <w:basedOn w:val="Normal"/>
    <w:uiPriority w:val="99"/>
    <w:rsid w:val="004F5AED"/>
    <w:pPr>
      <w:spacing w:after="0"/>
      <w:ind w:left="708"/>
    </w:pPr>
    <w:rPr>
      <w:rFonts w:eastAsia="Times New Roman"/>
      <w:szCs w:val="24"/>
      <w:lang w:val="en-US"/>
    </w:rPr>
  </w:style>
  <w:style w:type="paragraph" w:styleId="Subtitle">
    <w:name w:val="Subtitle"/>
    <w:basedOn w:val="Normal"/>
    <w:link w:val="SubtitleChar"/>
    <w:uiPriority w:val="99"/>
    <w:qFormat/>
    <w:rsid w:val="00064C5F"/>
    <w:pPr>
      <w:spacing w:after="60"/>
      <w:jc w:val="center"/>
      <w:outlineLvl w:val="1"/>
    </w:pPr>
    <w:rPr>
      <w:rFonts w:ascii="Arial" w:eastAsia="Times New Roman" w:hAnsi="Arial"/>
      <w:szCs w:val="24"/>
      <w:lang w:val="en-US"/>
    </w:rPr>
  </w:style>
  <w:style w:type="character" w:customStyle="1" w:styleId="SubtitleChar">
    <w:name w:val="Subtitle Char"/>
    <w:basedOn w:val="DefaultParagraphFont"/>
    <w:link w:val="Subtitle"/>
    <w:uiPriority w:val="99"/>
    <w:locked/>
    <w:rsid w:val="00064C5F"/>
    <w:rPr>
      <w:rFonts w:ascii="Arial" w:hAnsi="Arial" w:cs="Times New Roman"/>
      <w:sz w:val="24"/>
      <w:lang w:val="en-US" w:eastAsia="en-US"/>
    </w:rPr>
  </w:style>
  <w:style w:type="paragraph" w:customStyle="1" w:styleId="AnnexHead">
    <w:name w:val="AnnexHead"/>
    <w:basedOn w:val="Normal"/>
    <w:uiPriority w:val="99"/>
    <w:rsid w:val="004F5AED"/>
    <w:pPr>
      <w:spacing w:after="0"/>
      <w:jc w:val="center"/>
    </w:pPr>
    <w:rPr>
      <w:rFonts w:eastAsia="Times New Roman"/>
      <w:spacing w:val="-3"/>
      <w:sz w:val="72"/>
      <w:szCs w:val="24"/>
      <w:lang w:val="es-ES_tradnl"/>
    </w:rPr>
  </w:style>
  <w:style w:type="paragraph" w:customStyle="1" w:styleId="A1-Heading1">
    <w:name w:val="A1-Heading1"/>
    <w:basedOn w:val="Heading1"/>
    <w:uiPriority w:val="99"/>
    <w:rsid w:val="004F5AED"/>
    <w:pPr>
      <w:numPr>
        <w:numId w:val="0"/>
      </w:numPr>
      <w:overflowPunct w:val="0"/>
      <w:autoSpaceDE w:val="0"/>
      <w:autoSpaceDN w:val="0"/>
      <w:adjustRightInd w:val="0"/>
      <w:spacing w:after="0"/>
      <w:jc w:val="center"/>
      <w:textAlignment w:val="baseline"/>
    </w:pPr>
    <w:rPr>
      <w:rFonts w:eastAsia="MS Mincho"/>
      <w:iCs/>
      <w:kern w:val="28"/>
      <w:szCs w:val="24"/>
      <w:lang w:val="es-ES_tradnl"/>
    </w:rPr>
  </w:style>
  <w:style w:type="paragraph" w:customStyle="1" w:styleId="A1-Heading2">
    <w:name w:val="A1-Heading2"/>
    <w:basedOn w:val="Normal"/>
    <w:uiPriority w:val="99"/>
    <w:rsid w:val="004F5AED"/>
    <w:pPr>
      <w:keepNext/>
      <w:keepLines/>
      <w:spacing w:before="200"/>
      <w:jc w:val="center"/>
    </w:pPr>
    <w:rPr>
      <w:rFonts w:eastAsia="Times New Roman"/>
      <w:b/>
      <w:bCs/>
      <w:sz w:val="28"/>
      <w:szCs w:val="24"/>
      <w:lang w:val="es-ES_tradnl"/>
    </w:rPr>
  </w:style>
  <w:style w:type="paragraph" w:customStyle="1" w:styleId="A1-Heading3">
    <w:name w:val="A1-Heading3"/>
    <w:basedOn w:val="Normal"/>
    <w:uiPriority w:val="99"/>
    <w:rsid w:val="004F5AED"/>
    <w:pPr>
      <w:spacing w:after="0"/>
      <w:ind w:left="432" w:hanging="432"/>
    </w:pPr>
    <w:rPr>
      <w:rFonts w:eastAsia="Times New Roman"/>
      <w:b/>
      <w:bCs/>
      <w:szCs w:val="24"/>
      <w:lang w:val="es-ES_tradnl"/>
    </w:rPr>
  </w:style>
  <w:style w:type="paragraph" w:customStyle="1" w:styleId="A1-Heading4">
    <w:name w:val="A1-Heading4"/>
    <w:basedOn w:val="A1-Heading3"/>
    <w:autoRedefine/>
    <w:uiPriority w:val="99"/>
    <w:rsid w:val="004F5AED"/>
    <w:pPr>
      <w:ind w:left="1062" w:hanging="630"/>
    </w:pPr>
  </w:style>
  <w:style w:type="paragraph" w:customStyle="1" w:styleId="A2-Heading1">
    <w:name w:val="A2-Heading1"/>
    <w:basedOn w:val="A1-Heading1"/>
    <w:uiPriority w:val="99"/>
    <w:rsid w:val="004F5AED"/>
  </w:style>
  <w:style w:type="paragraph" w:customStyle="1" w:styleId="A2-Heading2">
    <w:name w:val="A2-Heading2"/>
    <w:basedOn w:val="A1-Heading2"/>
    <w:uiPriority w:val="99"/>
    <w:rsid w:val="004F5AED"/>
    <w:rPr>
      <w:rFonts w:ascii="Times New Roman Bold" w:hAnsi="Times New Roman Bold"/>
      <w:bCs w:val="0"/>
    </w:rPr>
  </w:style>
  <w:style w:type="paragraph" w:customStyle="1" w:styleId="A2-Heading3">
    <w:name w:val="A2-Heading3"/>
    <w:basedOn w:val="A1-Heading3"/>
    <w:uiPriority w:val="99"/>
    <w:rsid w:val="004F5AED"/>
    <w:rPr>
      <w:rFonts w:ascii="Times New Roman Bold" w:hAnsi="Times New Roman Bold"/>
      <w:bCs w:val="0"/>
    </w:rPr>
  </w:style>
  <w:style w:type="paragraph" w:customStyle="1" w:styleId="A2-Heading4">
    <w:name w:val="A2-Heading4"/>
    <w:basedOn w:val="A1-Heading4"/>
    <w:uiPriority w:val="99"/>
    <w:rsid w:val="004F5AED"/>
  </w:style>
  <w:style w:type="paragraph" w:customStyle="1" w:styleId="A3-Heading1">
    <w:name w:val="A3-Heading1"/>
    <w:basedOn w:val="A1-Heading1"/>
    <w:uiPriority w:val="99"/>
    <w:rsid w:val="004F5AED"/>
    <w:pPr>
      <w:tabs>
        <w:tab w:val="center" w:pos="4500"/>
      </w:tabs>
      <w:suppressAutoHyphens/>
      <w:jc w:val="both"/>
    </w:pPr>
    <w:rPr>
      <w:b w:val="0"/>
      <w:spacing w:val="-3"/>
    </w:rPr>
  </w:style>
  <w:style w:type="paragraph" w:customStyle="1" w:styleId="A3-heading3">
    <w:name w:val="A3-heading3"/>
    <w:basedOn w:val="A1-Heading3"/>
    <w:uiPriority w:val="99"/>
    <w:rsid w:val="004F5AED"/>
    <w:pPr>
      <w:tabs>
        <w:tab w:val="left" w:pos="-720"/>
        <w:tab w:val="left" w:pos="360"/>
      </w:tabs>
      <w:suppressAutoHyphens/>
      <w:ind w:left="450" w:hanging="450"/>
    </w:pPr>
    <w:rPr>
      <w:b w:val="0"/>
      <w:spacing w:val="-3"/>
    </w:rPr>
  </w:style>
  <w:style w:type="paragraph" w:customStyle="1" w:styleId="A3-heading2">
    <w:name w:val="A3-heading2"/>
    <w:basedOn w:val="A1-Heading2"/>
    <w:uiPriority w:val="99"/>
    <w:rsid w:val="004F5AED"/>
  </w:style>
  <w:style w:type="paragraph" w:customStyle="1" w:styleId="A4-Heading1">
    <w:name w:val="A4-Heading1"/>
    <w:basedOn w:val="A3-Heading1"/>
    <w:uiPriority w:val="99"/>
    <w:rsid w:val="004F5AED"/>
  </w:style>
  <w:style w:type="paragraph" w:customStyle="1" w:styleId="A4-heading2">
    <w:name w:val="A4-heading2"/>
    <w:basedOn w:val="A1-Heading2"/>
    <w:uiPriority w:val="99"/>
    <w:rsid w:val="004F5AED"/>
  </w:style>
  <w:style w:type="paragraph" w:customStyle="1" w:styleId="A4-heading3">
    <w:name w:val="A4-heading3"/>
    <w:basedOn w:val="A1-Heading3"/>
    <w:uiPriority w:val="99"/>
    <w:rsid w:val="004F5AED"/>
  </w:style>
  <w:style w:type="paragraph" w:customStyle="1" w:styleId="Clauses">
    <w:name w:val="Clauses"/>
    <w:basedOn w:val="Normal"/>
    <w:uiPriority w:val="99"/>
    <w:rsid w:val="004F5AED"/>
    <w:pPr>
      <w:keepLines/>
      <w:outlineLvl w:val="0"/>
    </w:pPr>
    <w:rPr>
      <w:rFonts w:ascii="Times New Roman Bold" w:eastAsia="Times New Roman" w:hAnsi="Times New Roman Bold"/>
      <w:b/>
      <w:szCs w:val="20"/>
      <w:lang w:val="es-ES_tradnl" w:eastAsia="en-GB"/>
    </w:rPr>
  </w:style>
  <w:style w:type="paragraph" w:customStyle="1" w:styleId="aparagraphs">
    <w:name w:val="(a) paragraphs"/>
    <w:next w:val="Normal"/>
    <w:uiPriority w:val="99"/>
    <w:rsid w:val="004F5AED"/>
    <w:pPr>
      <w:spacing w:before="120" w:after="120"/>
      <w:jc w:val="both"/>
    </w:pPr>
    <w:rPr>
      <w:rFonts w:ascii="Times New Roman" w:eastAsia="Times New Roman" w:hAnsi="Times New Roman"/>
      <w:sz w:val="24"/>
      <w:szCs w:val="20"/>
      <w:lang w:val="es-ES_tradnl" w:eastAsia="en-US"/>
    </w:rPr>
  </w:style>
  <w:style w:type="paragraph" w:customStyle="1" w:styleId="Sub-ClauseText">
    <w:name w:val="Sub-Clause Text"/>
    <w:basedOn w:val="Normal"/>
    <w:uiPriority w:val="99"/>
    <w:rsid w:val="004F5AED"/>
    <w:pPr>
      <w:spacing w:before="120"/>
    </w:pPr>
    <w:rPr>
      <w:rFonts w:eastAsia="Times New Roman"/>
      <w:spacing w:val="-4"/>
      <w:szCs w:val="20"/>
      <w:lang w:val="en-US"/>
    </w:rPr>
  </w:style>
  <w:style w:type="paragraph" w:styleId="Caption">
    <w:name w:val="caption"/>
    <w:basedOn w:val="Normal"/>
    <w:next w:val="Normal"/>
    <w:uiPriority w:val="99"/>
    <w:qFormat/>
    <w:rsid w:val="00F34772"/>
    <w:pPr>
      <w:keepNext/>
      <w:spacing w:before="120"/>
    </w:pPr>
    <w:rPr>
      <w:rFonts w:eastAsia="Times New Roman" w:cs="Arial"/>
      <w:b/>
      <w:color w:val="00A1DE"/>
      <w:sz w:val="18"/>
      <w:szCs w:val="18"/>
      <w:lang w:eastAsia="es-ES"/>
    </w:rPr>
  </w:style>
  <w:style w:type="paragraph" w:customStyle="1" w:styleId="tit1">
    <w:name w:val="tit1"/>
    <w:basedOn w:val="Heading1"/>
    <w:uiPriority w:val="99"/>
    <w:rsid w:val="004F5AED"/>
    <w:pPr>
      <w:numPr>
        <w:numId w:val="0"/>
      </w:numPr>
      <w:spacing w:after="0"/>
      <w:ind w:left="1440" w:hanging="720"/>
    </w:pPr>
    <w:rPr>
      <w:rFonts w:eastAsia="MS Mincho"/>
      <w:bCs w:val="0"/>
      <w:i/>
      <w:szCs w:val="24"/>
      <w:lang w:val="es-CO" w:eastAsia="ja-JP"/>
    </w:rPr>
  </w:style>
  <w:style w:type="paragraph" w:customStyle="1" w:styleId="est1">
    <w:name w:val="est1"/>
    <w:basedOn w:val="BodyText"/>
    <w:uiPriority w:val="99"/>
    <w:rsid w:val="004F5AED"/>
    <w:pPr>
      <w:widowControl/>
      <w:spacing w:after="0"/>
      <w:ind w:left="720"/>
    </w:pPr>
    <w:rPr>
      <w:lang w:val="es-CO" w:eastAsia="ja-JP"/>
    </w:rPr>
  </w:style>
  <w:style w:type="paragraph" w:customStyle="1" w:styleId="tit2">
    <w:name w:val="tit2"/>
    <w:basedOn w:val="Heading1"/>
    <w:uiPriority w:val="99"/>
    <w:rsid w:val="004F5AED"/>
    <w:pPr>
      <w:numPr>
        <w:ilvl w:val="2"/>
        <w:numId w:val="13"/>
      </w:numPr>
      <w:spacing w:after="0"/>
    </w:pPr>
    <w:rPr>
      <w:rFonts w:eastAsia="MS Mincho"/>
      <w:bCs w:val="0"/>
      <w:i/>
      <w:szCs w:val="24"/>
      <w:lang w:val="es-CO" w:eastAsia="ja-JP"/>
    </w:rPr>
  </w:style>
  <w:style w:type="paragraph" w:customStyle="1" w:styleId="CarCar2Car">
    <w:name w:val="Car Car2 Car"/>
    <w:basedOn w:val="Normal"/>
    <w:uiPriority w:val="99"/>
    <w:rsid w:val="004F5AED"/>
    <w:pPr>
      <w:spacing w:after="160" w:line="240" w:lineRule="exact"/>
    </w:pPr>
    <w:rPr>
      <w:rFonts w:ascii="Verdana" w:eastAsia="Times New Roman" w:hAnsi="Verdana"/>
      <w:szCs w:val="24"/>
      <w:lang w:val="en-US"/>
    </w:rPr>
  </w:style>
  <w:style w:type="paragraph" w:customStyle="1" w:styleId="CarCar">
    <w:name w:val="Car Car"/>
    <w:basedOn w:val="Normal"/>
    <w:uiPriority w:val="99"/>
    <w:rsid w:val="004F5AED"/>
    <w:pPr>
      <w:spacing w:after="160" w:line="240" w:lineRule="exact"/>
    </w:pPr>
    <w:rPr>
      <w:rFonts w:ascii="Verdana" w:eastAsia="Times New Roman" w:hAnsi="Verdana"/>
      <w:szCs w:val="24"/>
      <w:lang w:val="en-US"/>
    </w:rPr>
  </w:style>
  <w:style w:type="paragraph" w:customStyle="1" w:styleId="CarCarCarCarCar">
    <w:name w:val="Car Car Car Car Car"/>
    <w:basedOn w:val="Normal"/>
    <w:uiPriority w:val="99"/>
    <w:rsid w:val="004F5AED"/>
    <w:pPr>
      <w:spacing w:after="160" w:line="240" w:lineRule="exact"/>
    </w:pPr>
    <w:rPr>
      <w:rFonts w:ascii="Verdana" w:eastAsia="Times New Roman" w:hAnsi="Verdana"/>
      <w:szCs w:val="24"/>
      <w:lang w:val="en-US"/>
    </w:rPr>
  </w:style>
  <w:style w:type="paragraph" w:customStyle="1" w:styleId="CarCar1">
    <w:name w:val="Car Car1"/>
    <w:basedOn w:val="Normal"/>
    <w:uiPriority w:val="99"/>
    <w:rsid w:val="004F5AED"/>
    <w:pPr>
      <w:spacing w:after="160" w:line="240" w:lineRule="exact"/>
    </w:pPr>
    <w:rPr>
      <w:rFonts w:ascii="Verdana" w:eastAsia="Times New Roman" w:hAnsi="Verdana"/>
      <w:szCs w:val="24"/>
      <w:lang w:val="en-US"/>
    </w:rPr>
  </w:style>
  <w:style w:type="paragraph" w:customStyle="1" w:styleId="CarCar1Car">
    <w:name w:val="Car Car1 Car"/>
    <w:basedOn w:val="Normal"/>
    <w:uiPriority w:val="99"/>
    <w:rsid w:val="004F5AED"/>
    <w:pPr>
      <w:spacing w:after="160" w:line="240" w:lineRule="exact"/>
    </w:pPr>
    <w:rPr>
      <w:rFonts w:ascii="Verdana" w:eastAsia="Times New Roman" w:hAnsi="Verdana"/>
      <w:szCs w:val="24"/>
      <w:lang w:val="en-US"/>
    </w:rPr>
  </w:style>
  <w:style w:type="paragraph" w:customStyle="1" w:styleId="CarCarCarCarCar1Car">
    <w:name w:val="Car Car Car Car Car1 Car"/>
    <w:basedOn w:val="Normal"/>
    <w:uiPriority w:val="99"/>
    <w:rsid w:val="004F5AED"/>
    <w:pPr>
      <w:spacing w:after="160" w:line="240" w:lineRule="exact"/>
    </w:pPr>
    <w:rPr>
      <w:rFonts w:ascii="Verdana" w:eastAsia="Times New Roman" w:hAnsi="Verdana"/>
      <w:szCs w:val="24"/>
      <w:lang w:val="en-US"/>
    </w:rPr>
  </w:style>
  <w:style w:type="character" w:customStyle="1" w:styleId="Piedepginayfuente">
    <w:name w:val="Pie de página y fuente"/>
    <w:uiPriority w:val="99"/>
    <w:rsid w:val="004F5AED"/>
    <w:rPr>
      <w:rFonts w:ascii="Garamond" w:hAnsi="Garamond"/>
      <w:sz w:val="18"/>
      <w:lang w:val="es-CO" w:eastAsia="es-CO"/>
    </w:rPr>
  </w:style>
  <w:style w:type="paragraph" w:customStyle="1" w:styleId="CarCar2CarCarCarCarCar1CarCarCarCarCarCarCarCarCarCarCarCarCar">
    <w:name w:val="Car Car2 Car Car Car Car Car1 Car Car Car Car Car Car Car Car Car Car Car Car Car"/>
    <w:basedOn w:val="Normal"/>
    <w:uiPriority w:val="99"/>
    <w:rsid w:val="004F5AED"/>
    <w:pPr>
      <w:spacing w:after="160" w:line="240" w:lineRule="exact"/>
    </w:pPr>
    <w:rPr>
      <w:rFonts w:ascii="Verdana" w:eastAsia="Times New Roman" w:hAnsi="Verdana"/>
      <w:szCs w:val="24"/>
      <w:lang w:val="en-US"/>
    </w:rPr>
  </w:style>
  <w:style w:type="paragraph" w:customStyle="1" w:styleId="CarCar2CarCarCarCarCar1CarCarCar">
    <w:name w:val="Car Car2 Car Car Car Car Car1 Car Car Car"/>
    <w:basedOn w:val="Normal"/>
    <w:uiPriority w:val="99"/>
    <w:rsid w:val="004F5AED"/>
    <w:pPr>
      <w:spacing w:after="160" w:line="240" w:lineRule="exact"/>
    </w:pPr>
    <w:rPr>
      <w:rFonts w:ascii="Verdana" w:eastAsia="Times New Roman" w:hAnsi="Verdana"/>
      <w:szCs w:val="24"/>
      <w:lang w:val="en-US"/>
    </w:rPr>
  </w:style>
  <w:style w:type="paragraph" w:styleId="E-mailSignature">
    <w:name w:val="E-mail Signature"/>
    <w:basedOn w:val="Normal"/>
    <w:link w:val="E-mailSignatureChar"/>
    <w:uiPriority w:val="99"/>
    <w:rsid w:val="004F5AED"/>
    <w:pPr>
      <w:spacing w:after="0"/>
    </w:pPr>
    <w:rPr>
      <w:rFonts w:eastAsia="Times New Roman"/>
      <w:szCs w:val="24"/>
      <w:lang w:val="es-CO" w:eastAsia="es-CO"/>
    </w:rPr>
  </w:style>
  <w:style w:type="character" w:customStyle="1" w:styleId="E-mailSignatureChar">
    <w:name w:val="E-mail Signature Char"/>
    <w:basedOn w:val="DefaultParagraphFont"/>
    <w:link w:val="E-mailSignature"/>
    <w:uiPriority w:val="99"/>
    <w:locked/>
    <w:rsid w:val="004F5AED"/>
    <w:rPr>
      <w:rFonts w:ascii="Times New Roman" w:hAnsi="Times New Roman" w:cs="Times New Roman"/>
      <w:sz w:val="24"/>
      <w:lang w:val="es-CO" w:eastAsia="es-CO"/>
    </w:rPr>
  </w:style>
  <w:style w:type="paragraph" w:customStyle="1" w:styleId="CarCar2CarCarCarCarCar1CarCarCarCarCarCarCarCarCarCar">
    <w:name w:val="Car Car2 Car Car Car Car Car1 Car Car Car Car Car Car Car Car Car Car"/>
    <w:basedOn w:val="Normal"/>
    <w:uiPriority w:val="99"/>
    <w:rsid w:val="004F5AED"/>
    <w:pPr>
      <w:spacing w:after="160" w:line="240" w:lineRule="exact"/>
    </w:pPr>
    <w:rPr>
      <w:rFonts w:ascii="Verdana" w:eastAsia="Times New Roman" w:hAnsi="Verdana"/>
      <w:szCs w:val="24"/>
      <w:lang w:val="en-US"/>
    </w:rPr>
  </w:style>
  <w:style w:type="paragraph" w:customStyle="1" w:styleId="EstiloNegritaJustificado">
    <w:name w:val="Estilo Negrita Justificado"/>
    <w:basedOn w:val="Normal"/>
    <w:uiPriority w:val="99"/>
    <w:rsid w:val="004F5AED"/>
    <w:pPr>
      <w:numPr>
        <w:numId w:val="14"/>
      </w:numPr>
      <w:spacing w:after="0"/>
    </w:pPr>
    <w:rPr>
      <w:rFonts w:eastAsia="Times New Roman"/>
      <w:b/>
      <w:bCs/>
      <w:szCs w:val="20"/>
      <w:lang w:val="es-ES_tradnl"/>
    </w:rPr>
  </w:style>
  <w:style w:type="paragraph" w:customStyle="1" w:styleId="Car2CarCarCarCarCarCarCarCarCar">
    <w:name w:val="Car2 Car Car Car Car Car Car Car Car Car"/>
    <w:basedOn w:val="Normal"/>
    <w:uiPriority w:val="99"/>
    <w:rsid w:val="004F5AED"/>
    <w:pPr>
      <w:spacing w:after="160" w:line="240" w:lineRule="exact"/>
    </w:pPr>
    <w:rPr>
      <w:rFonts w:ascii="Verdana" w:eastAsia="Times New Roman" w:hAnsi="Verdana"/>
      <w:szCs w:val="24"/>
      <w:lang w:val="en-US"/>
    </w:rPr>
  </w:style>
  <w:style w:type="character" w:styleId="FollowedHyperlink">
    <w:name w:val="FollowedHyperlink"/>
    <w:basedOn w:val="DefaultParagraphFont"/>
    <w:uiPriority w:val="99"/>
    <w:rsid w:val="004F5AED"/>
    <w:rPr>
      <w:rFonts w:cs="Times New Roman"/>
      <w:color w:val="800080"/>
      <w:u w:val="single"/>
    </w:rPr>
  </w:style>
  <w:style w:type="paragraph" w:customStyle="1" w:styleId="CarCar2CarCarCarCarCar1CarCarCarCarCarCarCarCarCarCarCarCarCarCarCarCarCarCar">
    <w:name w:val="Car Car2 Car Car Car Car Car1 Car Car Car Car Car Car Car Car Car Car Car Car Car Car Car Car Car Car"/>
    <w:basedOn w:val="Normal"/>
    <w:uiPriority w:val="99"/>
    <w:rsid w:val="004F5AED"/>
    <w:pPr>
      <w:spacing w:after="160" w:line="240" w:lineRule="exact"/>
    </w:pPr>
    <w:rPr>
      <w:rFonts w:ascii="Verdana" w:eastAsia="Times New Roman" w:hAnsi="Verdana"/>
      <w:szCs w:val="24"/>
      <w:lang w:val="en-US"/>
    </w:rPr>
  </w:style>
  <w:style w:type="paragraph" w:customStyle="1" w:styleId="CarCar2CarCarCarCarCar1CarCarCarCarCarCarCarCarCarCarCarCarCarCarCarCarCarCarCar">
    <w:name w:val="Car Car2 Car Car Car Car Car1 Car Car Car Car Car Car Car Car Car Car Car Car Car Car Car Car Car Car Car"/>
    <w:basedOn w:val="Normal"/>
    <w:uiPriority w:val="99"/>
    <w:rsid w:val="004F5AED"/>
    <w:pPr>
      <w:spacing w:after="160" w:line="240" w:lineRule="exact"/>
    </w:pPr>
    <w:rPr>
      <w:rFonts w:ascii="Verdana" w:eastAsia="Times New Roman" w:hAnsi="Verdana"/>
      <w:szCs w:val="24"/>
      <w:lang w:val="en-US"/>
    </w:rPr>
  </w:style>
  <w:style w:type="paragraph" w:customStyle="1" w:styleId="Prrafodelista1">
    <w:name w:val="Párrafo de lista1"/>
    <w:basedOn w:val="Normal"/>
    <w:uiPriority w:val="99"/>
    <w:rsid w:val="004F5AED"/>
    <w:pPr>
      <w:ind w:left="720"/>
      <w:contextualSpacing/>
    </w:pPr>
    <w:rPr>
      <w:rFonts w:eastAsia="Times New Roman"/>
      <w:lang w:val="es-CO"/>
    </w:rPr>
  </w:style>
  <w:style w:type="paragraph" w:styleId="ListParagraph">
    <w:name w:val="List Paragraph"/>
    <w:aliases w:val="Appendix_llevel1,body 2,List Paragraph11,Antes de enumeración"/>
    <w:basedOn w:val="Normal"/>
    <w:link w:val="ListParagraphChar"/>
    <w:uiPriority w:val="99"/>
    <w:qFormat/>
    <w:rsid w:val="00DA292B"/>
    <w:pPr>
      <w:ind w:left="709" w:hanging="709"/>
    </w:pPr>
    <w:rPr>
      <w:rFonts w:ascii="Arial" w:hAnsi="Arial"/>
      <w:szCs w:val="20"/>
    </w:rPr>
  </w:style>
  <w:style w:type="paragraph" w:customStyle="1" w:styleId="titulo4">
    <w:name w:val="titulo 4"/>
    <w:basedOn w:val="Heading4"/>
    <w:uiPriority w:val="99"/>
    <w:rsid w:val="004F5AED"/>
    <w:pPr>
      <w:spacing w:before="0" w:after="0"/>
      <w:ind w:left="709"/>
    </w:pPr>
    <w:rPr>
      <w:lang w:val="es-MX"/>
    </w:rPr>
  </w:style>
  <w:style w:type="paragraph" w:customStyle="1" w:styleId="MARITZA3">
    <w:name w:val="MARITZA3"/>
    <w:uiPriority w:val="99"/>
    <w:rsid w:val="004F5AED"/>
    <w:pPr>
      <w:tabs>
        <w:tab w:val="left" w:pos="-720"/>
        <w:tab w:val="left" w:pos="0"/>
      </w:tabs>
      <w:suppressAutoHyphens/>
      <w:jc w:val="both"/>
    </w:pPr>
    <w:rPr>
      <w:rFonts w:ascii="Arial" w:eastAsia="Times New Roman" w:hAnsi="Arial" w:cs="Arial"/>
      <w:spacing w:val="-2"/>
      <w:sz w:val="20"/>
      <w:szCs w:val="20"/>
      <w:lang w:val="en-US" w:eastAsia="es-CO"/>
    </w:rPr>
  </w:style>
  <w:style w:type="character" w:customStyle="1" w:styleId="elema">
    <w:name w:val="elema"/>
    <w:uiPriority w:val="99"/>
    <w:rsid w:val="004F5AED"/>
  </w:style>
  <w:style w:type="character" w:customStyle="1" w:styleId="eetimo">
    <w:name w:val="eetimo"/>
    <w:uiPriority w:val="99"/>
    <w:rsid w:val="004F5AED"/>
  </w:style>
  <w:style w:type="character" w:customStyle="1" w:styleId="eordenaceplema">
    <w:name w:val="eordenaceplema"/>
    <w:uiPriority w:val="99"/>
    <w:rsid w:val="004F5AED"/>
  </w:style>
  <w:style w:type="character" w:customStyle="1" w:styleId="eabrv">
    <w:name w:val="eabrv"/>
    <w:uiPriority w:val="99"/>
    <w:rsid w:val="004F5AED"/>
  </w:style>
  <w:style w:type="character" w:customStyle="1" w:styleId="eacep">
    <w:name w:val="eacep"/>
    <w:uiPriority w:val="99"/>
    <w:rsid w:val="004F5AED"/>
  </w:style>
  <w:style w:type="character" w:customStyle="1" w:styleId="eabrvnoedit">
    <w:name w:val="eabrvnoedit"/>
    <w:uiPriority w:val="99"/>
    <w:rsid w:val="004F5AED"/>
  </w:style>
  <w:style w:type="paragraph" w:customStyle="1" w:styleId="TDC-base">
    <w:name w:val="TDC - base"/>
    <w:basedOn w:val="Normal"/>
    <w:uiPriority w:val="99"/>
    <w:rsid w:val="004F5AED"/>
    <w:pPr>
      <w:tabs>
        <w:tab w:val="right" w:leader="dot" w:pos="6480"/>
      </w:tabs>
      <w:spacing w:after="240" w:line="240" w:lineRule="atLeast"/>
    </w:pPr>
    <w:rPr>
      <w:rFonts w:eastAsia="Times New Roman"/>
      <w:spacing w:val="-5"/>
      <w:szCs w:val="20"/>
      <w:lang w:eastAsia="es-ES"/>
    </w:rPr>
  </w:style>
  <w:style w:type="paragraph" w:customStyle="1" w:styleId="Encabezadodetabladecontenido">
    <w:name w:val="Encabezado de tabla de contenido"/>
    <w:basedOn w:val="Heading1"/>
    <w:next w:val="Normal"/>
    <w:uiPriority w:val="99"/>
    <w:rsid w:val="00064C5F"/>
    <w:pPr>
      <w:keepLines/>
      <w:numPr>
        <w:numId w:val="0"/>
      </w:numPr>
      <w:spacing w:before="480" w:after="0" w:line="276" w:lineRule="auto"/>
      <w:outlineLvl w:val="9"/>
    </w:pPr>
    <w:rPr>
      <w:rFonts w:ascii="Cambria" w:hAnsi="Cambria"/>
      <w:color w:val="365F91"/>
      <w:sz w:val="28"/>
      <w:szCs w:val="28"/>
      <w:lang w:val="es-ES"/>
    </w:rPr>
  </w:style>
  <w:style w:type="paragraph" w:customStyle="1" w:styleId="Cuadrculamedia1-nfasis21">
    <w:name w:val="Cuadrícula media 1 - Énfasis 21"/>
    <w:basedOn w:val="Normal"/>
    <w:uiPriority w:val="99"/>
    <w:rsid w:val="00064C5F"/>
    <w:pPr>
      <w:spacing w:after="0"/>
      <w:ind w:left="720"/>
      <w:contextualSpacing/>
    </w:pPr>
    <w:rPr>
      <w:rFonts w:eastAsia="Times New Roman"/>
      <w:szCs w:val="24"/>
      <w:lang w:val="es-ES_tradnl"/>
    </w:rPr>
  </w:style>
  <w:style w:type="paragraph" w:customStyle="1" w:styleId="Listavistosa-nfasis11">
    <w:name w:val="Lista vistosa - Énfasis 11"/>
    <w:basedOn w:val="Bulletslevel2"/>
    <w:uiPriority w:val="99"/>
    <w:rsid w:val="00AD5DC7"/>
  </w:style>
  <w:style w:type="paragraph" w:customStyle="1" w:styleId="Head72">
    <w:name w:val="Head 7.2"/>
    <w:basedOn w:val="Normal"/>
    <w:uiPriority w:val="99"/>
    <w:rsid w:val="004F5AED"/>
    <w:pPr>
      <w:suppressAutoHyphens/>
      <w:spacing w:after="240"/>
      <w:ind w:left="720" w:hanging="720"/>
    </w:pPr>
    <w:rPr>
      <w:rFonts w:ascii="Times New Roman Bold" w:eastAsia="Times New Roman" w:hAnsi="Times New Roman Bold"/>
      <w:b/>
      <w:sz w:val="28"/>
      <w:szCs w:val="20"/>
      <w:lang w:val="es-ES_tradnl"/>
    </w:rPr>
  </w:style>
  <w:style w:type="paragraph" w:customStyle="1" w:styleId="Titulo6">
    <w:name w:val="Titulo 6"/>
    <w:basedOn w:val="Normal"/>
    <w:uiPriority w:val="99"/>
    <w:rsid w:val="004F5AED"/>
    <w:pPr>
      <w:spacing w:after="0"/>
    </w:pPr>
    <w:rPr>
      <w:rFonts w:ascii="Sans Serif 12cpi" w:eastAsia="Times New Roman" w:hAnsi="Sans Serif 12cpi"/>
      <w:spacing w:val="-3"/>
      <w:kern w:val="22"/>
      <w:szCs w:val="20"/>
      <w:lang w:val="es-ES_tradnl" w:eastAsia="es-MX"/>
    </w:rPr>
  </w:style>
  <w:style w:type="paragraph" w:styleId="NoSpacing">
    <w:name w:val="No Spacing"/>
    <w:link w:val="NoSpacingChar"/>
    <w:uiPriority w:val="99"/>
    <w:qFormat/>
    <w:rsid w:val="00064C5F"/>
    <w:rPr>
      <w:lang w:val="es-CO" w:eastAsia="en-US"/>
    </w:rPr>
  </w:style>
  <w:style w:type="character" w:styleId="IntenseEmphasis">
    <w:name w:val="Intense Emphasis"/>
    <w:basedOn w:val="DefaultParagraphFont"/>
    <w:uiPriority w:val="99"/>
    <w:qFormat/>
    <w:rsid w:val="00064C5F"/>
    <w:rPr>
      <w:rFonts w:cs="Times New Roman"/>
      <w:b/>
      <w:i/>
      <w:color w:val="4F81BD"/>
    </w:rPr>
  </w:style>
  <w:style w:type="paragraph" w:styleId="IntenseQuote">
    <w:name w:val="Intense Quote"/>
    <w:basedOn w:val="Normal"/>
    <w:next w:val="Normal"/>
    <w:link w:val="IntenseQuoteChar"/>
    <w:uiPriority w:val="99"/>
    <w:qFormat/>
    <w:rsid w:val="00064C5F"/>
    <w:pPr>
      <w:pBdr>
        <w:bottom w:val="single" w:sz="4" w:space="4" w:color="4F81BD"/>
      </w:pBdr>
      <w:spacing w:before="200" w:after="280"/>
      <w:ind w:left="936" w:right="936"/>
    </w:pPr>
    <w:rPr>
      <w:rFonts w:ascii="Calibri" w:hAnsi="Calibri"/>
      <w:b/>
      <w:bCs/>
      <w:i/>
      <w:iCs/>
      <w:color w:val="4F81BD"/>
      <w:sz w:val="22"/>
      <w:lang w:val="ro-RO"/>
    </w:rPr>
  </w:style>
  <w:style w:type="character" w:customStyle="1" w:styleId="IntenseQuoteChar">
    <w:name w:val="Intense Quote Char"/>
    <w:basedOn w:val="DefaultParagraphFont"/>
    <w:link w:val="IntenseQuote"/>
    <w:uiPriority w:val="99"/>
    <w:locked/>
    <w:rsid w:val="00064C5F"/>
    <w:rPr>
      <w:rFonts w:cs="Times New Roman"/>
      <w:b/>
      <w:i/>
      <w:color w:val="4F81BD"/>
      <w:sz w:val="22"/>
      <w:lang w:eastAsia="en-US"/>
    </w:rPr>
  </w:style>
  <w:style w:type="character" w:styleId="SubtleEmphasis">
    <w:name w:val="Subtle Emphasis"/>
    <w:basedOn w:val="DefaultParagraphFont"/>
    <w:uiPriority w:val="99"/>
    <w:qFormat/>
    <w:rsid w:val="00064C5F"/>
    <w:rPr>
      <w:rFonts w:cs="Times New Roman"/>
      <w:i/>
      <w:color w:val="808080"/>
    </w:rPr>
  </w:style>
  <w:style w:type="paragraph" w:customStyle="1" w:styleId="BodyText21">
    <w:name w:val="Body Text 21"/>
    <w:basedOn w:val="Normal"/>
    <w:uiPriority w:val="99"/>
    <w:rsid w:val="00A34DF9"/>
    <w:pPr>
      <w:tabs>
        <w:tab w:val="left" w:pos="-720"/>
      </w:tabs>
      <w:suppressAutoHyphens/>
      <w:spacing w:after="0"/>
    </w:pPr>
    <w:rPr>
      <w:rFonts w:ascii="Arial Narrow" w:eastAsia="Times New Roman" w:hAnsi="Arial Narrow"/>
      <w:spacing w:val="-3"/>
      <w:szCs w:val="20"/>
      <w:lang w:val="fr-FR" w:eastAsia="es-ES"/>
    </w:rPr>
  </w:style>
  <w:style w:type="paragraph" w:customStyle="1" w:styleId="Logro">
    <w:name w:val="Logro"/>
    <w:basedOn w:val="Normal"/>
    <w:autoRedefine/>
    <w:uiPriority w:val="99"/>
    <w:rsid w:val="00835DAD"/>
    <w:pPr>
      <w:spacing w:before="120" w:after="0"/>
    </w:pPr>
    <w:rPr>
      <w:rFonts w:eastAsia="Times New Roman" w:cs="Arial"/>
      <w:iCs/>
      <w:sz w:val="18"/>
      <w:szCs w:val="20"/>
      <w:lang w:eastAsia="es-ES"/>
    </w:rPr>
  </w:style>
  <w:style w:type="paragraph" w:customStyle="1" w:styleId="cabeceros">
    <w:name w:val="cabeceros"/>
    <w:basedOn w:val="Normal"/>
    <w:uiPriority w:val="99"/>
    <w:rsid w:val="00835DAD"/>
    <w:pPr>
      <w:spacing w:after="0"/>
    </w:pPr>
    <w:rPr>
      <w:rFonts w:eastAsia="Times New Roman" w:cs="Arial"/>
      <w:b/>
      <w:bCs/>
      <w:iCs/>
      <w:sz w:val="18"/>
      <w:szCs w:val="16"/>
      <w:lang w:val="es-ES_tradnl" w:eastAsia="es-ES"/>
    </w:rPr>
  </w:style>
  <w:style w:type="paragraph" w:styleId="DocumentMap">
    <w:name w:val="Document Map"/>
    <w:basedOn w:val="Normal"/>
    <w:link w:val="DocumentMapChar"/>
    <w:uiPriority w:val="99"/>
    <w:semiHidden/>
    <w:rsid w:val="00523F98"/>
    <w:rPr>
      <w:rFonts w:ascii="Tahoma" w:hAnsi="Tahoma"/>
      <w:sz w:val="16"/>
      <w:szCs w:val="16"/>
      <w:lang w:val="es-ES"/>
    </w:rPr>
  </w:style>
  <w:style w:type="character" w:customStyle="1" w:styleId="DocumentMapChar">
    <w:name w:val="Document Map Char"/>
    <w:basedOn w:val="DefaultParagraphFont"/>
    <w:link w:val="DocumentMap"/>
    <w:uiPriority w:val="99"/>
    <w:semiHidden/>
    <w:locked/>
    <w:rsid w:val="00523F98"/>
    <w:rPr>
      <w:rFonts w:ascii="Tahoma" w:hAnsi="Tahoma" w:cs="Times New Roman"/>
      <w:sz w:val="16"/>
      <w:lang w:val="es-ES" w:eastAsia="en-US"/>
    </w:rPr>
  </w:style>
  <w:style w:type="paragraph" w:customStyle="1" w:styleId="normaltableau">
    <w:name w:val="normal_tableau"/>
    <w:basedOn w:val="Normal"/>
    <w:uiPriority w:val="99"/>
    <w:rsid w:val="002E1310"/>
    <w:pPr>
      <w:spacing w:before="120"/>
    </w:pPr>
    <w:rPr>
      <w:rFonts w:ascii="Optima" w:eastAsia="Times New Roman" w:hAnsi="Optima"/>
      <w:szCs w:val="20"/>
      <w:lang w:eastAsia="en-GB"/>
    </w:rPr>
  </w:style>
  <w:style w:type="paragraph" w:customStyle="1" w:styleId="Char">
    <w:name w:val="Char"/>
    <w:basedOn w:val="Normal"/>
    <w:uiPriority w:val="99"/>
    <w:rsid w:val="00757140"/>
    <w:pPr>
      <w:spacing w:after="160" w:line="240" w:lineRule="exact"/>
      <w:jc w:val="left"/>
    </w:pPr>
    <w:rPr>
      <w:rFonts w:ascii="Verdana" w:eastAsia="Times New Roman" w:hAnsi="Verdana"/>
      <w:szCs w:val="20"/>
      <w:lang w:val="en-US"/>
    </w:rPr>
  </w:style>
  <w:style w:type="table" w:customStyle="1" w:styleId="MediumShading2-Accent11">
    <w:name w:val="Medium Shading 2 - Accent 11"/>
    <w:uiPriority w:val="99"/>
    <w:rsid w:val="00410176"/>
    <w:rPr>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style>
  <w:style w:type="paragraph" w:customStyle="1" w:styleId="Lista31">
    <w:name w:val="Lista 31"/>
    <w:uiPriority w:val="99"/>
    <w:rsid w:val="003626ED"/>
    <w:pPr>
      <w:spacing w:before="120" w:line="276" w:lineRule="auto"/>
      <w:jc w:val="both"/>
    </w:pPr>
    <w:rPr>
      <w:rFonts w:ascii="Helvetica Neue" w:eastAsia="ヒラギノ角ゴ Pro W3" w:hAnsi="Helvetica Neue"/>
      <w:b/>
      <w:color w:val="000000"/>
      <w:sz w:val="18"/>
      <w:szCs w:val="20"/>
      <w:lang w:val="en-GB" w:eastAsia="es-ES"/>
    </w:rPr>
  </w:style>
  <w:style w:type="paragraph" w:customStyle="1" w:styleId="ListParagraph2nobullets">
    <w:name w:val="List Paragraph 2 no bullets"/>
    <w:uiPriority w:val="99"/>
    <w:rsid w:val="003626ED"/>
    <w:pPr>
      <w:spacing w:before="60" w:line="276" w:lineRule="auto"/>
      <w:ind w:left="343"/>
      <w:jc w:val="both"/>
    </w:pPr>
    <w:rPr>
      <w:rFonts w:ascii="Helvetica Neue" w:eastAsia="ヒラギノ角ゴ Pro W3" w:hAnsi="Helvetica Neue"/>
      <w:color w:val="000000"/>
      <w:sz w:val="18"/>
      <w:szCs w:val="20"/>
      <w:lang w:val="en-GB" w:eastAsia="es-ES"/>
    </w:rPr>
  </w:style>
  <w:style w:type="character" w:customStyle="1" w:styleId="hps">
    <w:name w:val="hps"/>
    <w:uiPriority w:val="99"/>
    <w:rsid w:val="00683CFF"/>
  </w:style>
  <w:style w:type="character" w:customStyle="1" w:styleId="st1">
    <w:name w:val="st1"/>
    <w:uiPriority w:val="99"/>
    <w:rsid w:val="00683CFF"/>
  </w:style>
  <w:style w:type="character" w:customStyle="1" w:styleId="longtext">
    <w:name w:val="long_text"/>
    <w:uiPriority w:val="99"/>
    <w:rsid w:val="00683CFF"/>
  </w:style>
  <w:style w:type="character" w:customStyle="1" w:styleId="street-address">
    <w:name w:val="street-address"/>
    <w:uiPriority w:val="99"/>
    <w:rsid w:val="00683CFF"/>
  </w:style>
  <w:style w:type="character" w:customStyle="1" w:styleId="postal-code">
    <w:name w:val="postal-code"/>
    <w:uiPriority w:val="99"/>
    <w:rsid w:val="00683CFF"/>
  </w:style>
  <w:style w:type="character" w:customStyle="1" w:styleId="locality">
    <w:name w:val="locality"/>
    <w:uiPriority w:val="99"/>
    <w:rsid w:val="00683CFF"/>
  </w:style>
  <w:style w:type="character" w:customStyle="1" w:styleId="region">
    <w:name w:val="region"/>
    <w:uiPriority w:val="99"/>
    <w:rsid w:val="00683CFF"/>
  </w:style>
  <w:style w:type="character" w:customStyle="1" w:styleId="pp-headline-item">
    <w:name w:val="pp-headline-item"/>
    <w:uiPriority w:val="99"/>
    <w:rsid w:val="00683CFF"/>
  </w:style>
  <w:style w:type="character" w:customStyle="1" w:styleId="shorttext">
    <w:name w:val="short_text"/>
    <w:uiPriority w:val="99"/>
    <w:rsid w:val="00683CFF"/>
  </w:style>
  <w:style w:type="paragraph" w:styleId="ListBullet2">
    <w:name w:val="List Bullet 2"/>
    <w:basedOn w:val="Normal"/>
    <w:uiPriority w:val="99"/>
    <w:semiHidden/>
    <w:rsid w:val="00683CFF"/>
    <w:pPr>
      <w:spacing w:after="240" w:line="285" w:lineRule="auto"/>
      <w:ind w:left="216" w:hanging="216"/>
      <w:jc w:val="left"/>
    </w:pPr>
    <w:rPr>
      <w:rFonts w:ascii="Century Gothic" w:eastAsia="Times New Roman" w:hAnsi="Century Gothic"/>
      <w:color w:val="000066"/>
      <w:kern w:val="28"/>
      <w:sz w:val="16"/>
      <w:szCs w:val="16"/>
      <w:lang w:val="es-ES" w:eastAsia="es-ES"/>
    </w:rPr>
  </w:style>
  <w:style w:type="character" w:customStyle="1" w:styleId="ListParagraphChar">
    <w:name w:val="List Paragraph Char"/>
    <w:aliases w:val="Appendix_llevel1 Char,body 2 Char,List Paragraph11 Char,Antes de enumeración Char"/>
    <w:link w:val="ListParagraph"/>
    <w:uiPriority w:val="99"/>
    <w:locked/>
    <w:rsid w:val="00DA292B"/>
    <w:rPr>
      <w:rFonts w:ascii="Arial" w:hAnsi="Arial"/>
      <w:sz w:val="24"/>
      <w:lang w:val="en-GB" w:eastAsia="en-US"/>
    </w:rPr>
  </w:style>
  <w:style w:type="paragraph" w:customStyle="1" w:styleId="BSubheading-Greendk">
    <w:name w:val="B Subheading - Green dk"/>
    <w:basedOn w:val="Normal"/>
    <w:next w:val="Bodycopy"/>
    <w:uiPriority w:val="99"/>
    <w:rsid w:val="00F50230"/>
    <w:pPr>
      <w:keepNext/>
      <w:spacing w:before="320"/>
      <w:jc w:val="left"/>
      <w:outlineLvl w:val="1"/>
    </w:pPr>
    <w:rPr>
      <w:rFonts w:cs="Arial"/>
      <w:b/>
      <w:noProof/>
      <w:color w:val="3C8A2E"/>
      <w:szCs w:val="24"/>
    </w:rPr>
  </w:style>
  <w:style w:type="paragraph" w:customStyle="1" w:styleId="CharChar">
    <w:name w:val="Char Char"/>
    <w:basedOn w:val="Normal"/>
    <w:uiPriority w:val="99"/>
    <w:rsid w:val="0031702D"/>
    <w:pPr>
      <w:autoSpaceDE w:val="0"/>
      <w:autoSpaceDN w:val="0"/>
      <w:spacing w:after="160" w:line="240" w:lineRule="exact"/>
      <w:jc w:val="left"/>
    </w:pPr>
    <w:rPr>
      <w:rFonts w:eastAsia="Times New Roman" w:cs="Arial"/>
      <w:b/>
      <w:szCs w:val="20"/>
      <w:lang w:val="en-US" w:eastAsia="de-DE"/>
    </w:rPr>
  </w:style>
  <w:style w:type="paragraph" w:customStyle="1" w:styleId="Aaoeeu">
    <w:name w:val="Aaoeeu"/>
    <w:uiPriority w:val="99"/>
    <w:rsid w:val="005939FC"/>
    <w:pPr>
      <w:widowControl w:val="0"/>
    </w:pPr>
    <w:rPr>
      <w:rFonts w:ascii="Times New Roman" w:eastAsia="Times New Roman" w:hAnsi="Times New Roman"/>
      <w:sz w:val="20"/>
      <w:szCs w:val="20"/>
      <w:lang w:val="en-US" w:eastAsia="en-US"/>
    </w:rPr>
  </w:style>
  <w:style w:type="paragraph" w:customStyle="1" w:styleId="NEI-NormaalPalatino11">
    <w:name w:val="NEI - Normaal (Palatino 11)"/>
    <w:basedOn w:val="Normal"/>
    <w:uiPriority w:val="99"/>
    <w:rsid w:val="005939FC"/>
    <w:pPr>
      <w:spacing w:after="0" w:line="240" w:lineRule="atLeast"/>
    </w:pPr>
    <w:rPr>
      <w:rFonts w:ascii="Palatino" w:eastAsia="Times New Roman" w:hAnsi="Palatino"/>
      <w:szCs w:val="20"/>
      <w:lang w:val="nl"/>
    </w:rPr>
  </w:style>
  <w:style w:type="character" w:customStyle="1" w:styleId="xmlref">
    <w:name w:val="xmlref"/>
    <w:uiPriority w:val="99"/>
    <w:rsid w:val="005939FC"/>
    <w:rPr>
      <w:rFonts w:ascii="Arial" w:hAnsi="Arial"/>
      <w:vanish/>
      <w:color w:val="008000"/>
      <w:sz w:val="16"/>
      <w:lang w:val="en-US"/>
    </w:rPr>
  </w:style>
  <w:style w:type="paragraph" w:styleId="List3">
    <w:name w:val="List 3"/>
    <w:basedOn w:val="Normal"/>
    <w:uiPriority w:val="99"/>
    <w:rsid w:val="005939FC"/>
    <w:pPr>
      <w:ind w:left="849" w:hanging="283"/>
      <w:contextualSpacing/>
      <w:jc w:val="left"/>
    </w:pPr>
    <w:rPr>
      <w:rFonts w:ascii="Calibri" w:hAnsi="Calibri"/>
    </w:rPr>
  </w:style>
  <w:style w:type="paragraph" w:customStyle="1" w:styleId="NUMBodyText4">
    <w:name w:val="NUMBodyText4"/>
    <w:basedOn w:val="Normal"/>
    <w:uiPriority w:val="99"/>
    <w:rsid w:val="005939FC"/>
    <w:pPr>
      <w:spacing w:after="0"/>
      <w:jc w:val="left"/>
    </w:pPr>
    <w:rPr>
      <w:rFonts w:eastAsia="Times New Roman"/>
      <w:szCs w:val="20"/>
    </w:rPr>
  </w:style>
  <w:style w:type="paragraph" w:customStyle="1" w:styleId="Textotabla">
    <w:name w:val="Texto tabla"/>
    <w:basedOn w:val="Normal"/>
    <w:uiPriority w:val="99"/>
    <w:rsid w:val="005939FC"/>
    <w:pPr>
      <w:spacing w:before="240" w:after="0"/>
    </w:pPr>
    <w:rPr>
      <w:rFonts w:ascii="Tahoma" w:eastAsia="Times New Roman" w:hAnsi="Tahoma"/>
      <w:szCs w:val="20"/>
      <w:lang w:eastAsia="es-ES"/>
    </w:rPr>
  </w:style>
  <w:style w:type="character" w:customStyle="1" w:styleId="nfasissutil1">
    <w:name w:val="Énfasis sutil1"/>
    <w:uiPriority w:val="99"/>
    <w:rsid w:val="005939FC"/>
    <w:rPr>
      <w:i/>
      <w:color w:val="808080"/>
    </w:rPr>
  </w:style>
  <w:style w:type="paragraph" w:customStyle="1" w:styleId="Prrafodelista2">
    <w:name w:val="Párrafo de lista2"/>
    <w:basedOn w:val="Normal"/>
    <w:uiPriority w:val="99"/>
    <w:rsid w:val="005939FC"/>
    <w:pPr>
      <w:spacing w:after="0"/>
      <w:ind w:left="708"/>
      <w:jc w:val="left"/>
    </w:pPr>
    <w:rPr>
      <w:rFonts w:eastAsia="Times New Roman"/>
      <w:szCs w:val="24"/>
      <w:lang w:val="es-ES_tradnl"/>
    </w:rPr>
  </w:style>
  <w:style w:type="paragraph" w:customStyle="1" w:styleId="texte0">
    <w:name w:val="texte0"/>
    <w:basedOn w:val="Normal"/>
    <w:uiPriority w:val="99"/>
    <w:rsid w:val="005939FC"/>
    <w:pPr>
      <w:keepLines/>
      <w:spacing w:before="60" w:after="0"/>
      <w:ind w:right="-1"/>
    </w:pPr>
    <w:rPr>
      <w:rFonts w:eastAsia="Times New Roman"/>
      <w:szCs w:val="20"/>
    </w:rPr>
  </w:style>
  <w:style w:type="paragraph" w:customStyle="1" w:styleId="PARAGRAF">
    <w:name w:val="PARAGRAF"/>
    <w:basedOn w:val="Normal"/>
    <w:uiPriority w:val="99"/>
    <w:rsid w:val="005939FC"/>
    <w:pPr>
      <w:widowControl w:val="0"/>
      <w:spacing w:after="0"/>
      <w:ind w:left="360" w:hanging="360"/>
      <w:jc w:val="left"/>
    </w:pPr>
    <w:rPr>
      <w:rFonts w:eastAsia="Times New Roman"/>
      <w:b/>
      <w:sz w:val="26"/>
      <w:szCs w:val="20"/>
      <w:lang w:val="en-US" w:eastAsia="ro-RO"/>
    </w:rPr>
  </w:style>
  <w:style w:type="paragraph" w:customStyle="1" w:styleId="normaltableau0">
    <w:name w:val="normaltableau0"/>
    <w:basedOn w:val="Normal"/>
    <w:uiPriority w:val="99"/>
    <w:rsid w:val="005939FC"/>
    <w:pPr>
      <w:spacing w:before="100" w:beforeAutospacing="1" w:after="100" w:afterAutospacing="1"/>
      <w:jc w:val="left"/>
    </w:pPr>
    <w:rPr>
      <w:rFonts w:eastAsia="Times New Roman"/>
      <w:szCs w:val="24"/>
      <w:lang w:val="en-US"/>
    </w:rPr>
  </w:style>
  <w:style w:type="paragraph" w:customStyle="1" w:styleId="Achievement">
    <w:name w:val="Achievement"/>
    <w:basedOn w:val="Normal"/>
    <w:uiPriority w:val="99"/>
    <w:rsid w:val="005939FC"/>
    <w:pPr>
      <w:pBdr>
        <w:left w:val="single" w:sz="6" w:space="5" w:color="auto"/>
      </w:pBdr>
      <w:spacing w:after="80"/>
      <w:jc w:val="left"/>
    </w:pPr>
    <w:rPr>
      <w:rFonts w:eastAsia="Times New Roman"/>
      <w:szCs w:val="20"/>
      <w:lang w:val="en-US"/>
    </w:rPr>
  </w:style>
  <w:style w:type="paragraph" w:customStyle="1" w:styleId="StandardText">
    <w:name w:val="StandardText"/>
    <w:basedOn w:val="Normal"/>
    <w:uiPriority w:val="99"/>
    <w:rsid w:val="005939FC"/>
    <w:pPr>
      <w:spacing w:after="0"/>
      <w:jc w:val="left"/>
    </w:pPr>
    <w:rPr>
      <w:rFonts w:ascii="Times" w:eastAsia="Times New Roman" w:hAnsi="Times"/>
      <w:szCs w:val="20"/>
    </w:rPr>
  </w:style>
  <w:style w:type="paragraph" w:customStyle="1" w:styleId="list1">
    <w:name w:val="list 1"/>
    <w:basedOn w:val="Normal"/>
    <w:uiPriority w:val="99"/>
    <w:rsid w:val="005939FC"/>
    <w:pPr>
      <w:numPr>
        <w:numId w:val="16"/>
      </w:numPr>
    </w:pPr>
    <w:rPr>
      <w:rFonts w:eastAsia="Times New Roman"/>
      <w:szCs w:val="20"/>
    </w:rPr>
  </w:style>
  <w:style w:type="paragraph" w:customStyle="1" w:styleId="CVNormal">
    <w:name w:val="CV Normal"/>
    <w:basedOn w:val="Normal"/>
    <w:uiPriority w:val="99"/>
    <w:rsid w:val="00440830"/>
    <w:pPr>
      <w:suppressAutoHyphens/>
      <w:spacing w:after="0"/>
      <w:ind w:left="113" w:right="113"/>
      <w:jc w:val="left"/>
    </w:pPr>
    <w:rPr>
      <w:rFonts w:ascii="Arial Narrow" w:eastAsia="Times New Roman" w:hAnsi="Arial Narrow"/>
      <w:szCs w:val="20"/>
      <w:lang w:val="en-US" w:eastAsia="ar-SA"/>
    </w:rPr>
  </w:style>
  <w:style w:type="paragraph" w:customStyle="1" w:styleId="WW-BodyText2">
    <w:name w:val="WW-Body Text 2"/>
    <w:basedOn w:val="Normal"/>
    <w:uiPriority w:val="99"/>
    <w:rsid w:val="00AF136C"/>
    <w:pPr>
      <w:widowControl w:val="0"/>
      <w:suppressAutoHyphens/>
      <w:spacing w:after="0"/>
      <w:jc w:val="left"/>
    </w:pPr>
    <w:rPr>
      <w:rFonts w:eastAsia="Times New Roman"/>
      <w:b/>
      <w:bCs/>
      <w:szCs w:val="24"/>
      <w:lang w:eastAsia="ar-SA"/>
    </w:rPr>
  </w:style>
  <w:style w:type="paragraph" w:customStyle="1" w:styleId="Bold">
    <w:name w:val="Bold"/>
    <w:basedOn w:val="Normal"/>
    <w:uiPriority w:val="99"/>
    <w:rsid w:val="00AF136C"/>
    <w:pPr>
      <w:widowControl w:val="0"/>
      <w:tabs>
        <w:tab w:val="left" w:pos="2160"/>
      </w:tabs>
      <w:spacing w:before="120" w:after="0"/>
      <w:jc w:val="left"/>
    </w:pPr>
    <w:rPr>
      <w:rFonts w:eastAsia="Times New Roman"/>
      <w:b/>
      <w:szCs w:val="20"/>
      <w:lang w:val="en-US"/>
    </w:rPr>
  </w:style>
  <w:style w:type="paragraph" w:customStyle="1" w:styleId="Bulletslevel1">
    <w:name w:val="Bullets level 1"/>
    <w:basedOn w:val="Normal"/>
    <w:link w:val="Bulletslevel1Char"/>
    <w:uiPriority w:val="99"/>
    <w:rsid w:val="008A7A81"/>
    <w:pPr>
      <w:numPr>
        <w:numId w:val="17"/>
      </w:numPr>
      <w:spacing w:before="120" w:line="276" w:lineRule="auto"/>
      <w:jc w:val="left"/>
    </w:pPr>
    <w:rPr>
      <w:color w:val="000000"/>
      <w:szCs w:val="20"/>
      <w:lang w:eastAsia="ro-RO"/>
    </w:rPr>
  </w:style>
  <w:style w:type="character" w:customStyle="1" w:styleId="Bulletslevel1Char">
    <w:name w:val="Bullets level 1 Char"/>
    <w:link w:val="Bulletslevel1"/>
    <w:uiPriority w:val="99"/>
    <w:locked/>
    <w:rsid w:val="008A7A81"/>
    <w:rPr>
      <w:rFonts w:ascii="Times New Roman" w:hAnsi="Times New Roman"/>
      <w:color w:val="000000"/>
      <w:sz w:val="24"/>
      <w:szCs w:val="20"/>
      <w:lang w:val="en-GB"/>
    </w:rPr>
  </w:style>
  <w:style w:type="paragraph" w:customStyle="1" w:styleId="Bulletslevel2">
    <w:name w:val="Bullets level 2"/>
    <w:basedOn w:val="ListParagraph"/>
    <w:uiPriority w:val="99"/>
    <w:rsid w:val="00AD5DC7"/>
    <w:pPr>
      <w:numPr>
        <w:numId w:val="19"/>
      </w:numPr>
      <w:ind w:left="360"/>
    </w:pPr>
    <w:rPr>
      <w:rFonts w:cs="Arial"/>
    </w:rPr>
  </w:style>
  <w:style w:type="paragraph" w:customStyle="1" w:styleId="Bulletlevel2">
    <w:name w:val="Bullet level 2"/>
    <w:basedOn w:val="Bulletslevel1"/>
    <w:link w:val="Bulletlevel2Char"/>
    <w:uiPriority w:val="99"/>
    <w:rsid w:val="008A7A81"/>
    <w:pPr>
      <w:numPr>
        <w:numId w:val="1"/>
      </w:numPr>
      <w:tabs>
        <w:tab w:val="left" w:pos="340"/>
        <w:tab w:val="num" w:pos="567"/>
      </w:tabs>
      <w:spacing w:before="0" w:line="220" w:lineRule="exact"/>
      <w:ind w:left="567" w:hanging="283"/>
    </w:pPr>
  </w:style>
  <w:style w:type="character" w:customStyle="1" w:styleId="Bulletlevel2Char">
    <w:name w:val="Bullet level 2 Char"/>
    <w:link w:val="Bulletlevel2"/>
    <w:uiPriority w:val="99"/>
    <w:locked/>
    <w:rsid w:val="008A7A81"/>
    <w:rPr>
      <w:color w:val="000000"/>
      <w:sz w:val="24"/>
      <w:lang w:val="en-GB" w:eastAsia="ro-RO"/>
    </w:rPr>
  </w:style>
  <w:style w:type="paragraph" w:customStyle="1" w:styleId="TableBody">
    <w:name w:val="Table Body"/>
    <w:uiPriority w:val="99"/>
    <w:rsid w:val="008A7A81"/>
    <w:pPr>
      <w:tabs>
        <w:tab w:val="left" w:pos="180"/>
      </w:tabs>
      <w:spacing w:before="40" w:after="40" w:line="180" w:lineRule="exact"/>
    </w:pPr>
    <w:rPr>
      <w:rFonts w:ascii="Arial" w:hAnsi="Arial"/>
      <w:color w:val="002776"/>
      <w:sz w:val="16"/>
      <w:lang w:val="en-US" w:eastAsia="en-US"/>
    </w:rPr>
  </w:style>
  <w:style w:type="paragraph" w:customStyle="1" w:styleId="TableHeading">
    <w:name w:val="Table Heading"/>
    <w:basedOn w:val="TableBody"/>
    <w:uiPriority w:val="99"/>
    <w:rsid w:val="008A7A81"/>
    <w:pPr>
      <w:jc w:val="center"/>
    </w:pPr>
    <w:rPr>
      <w:b/>
      <w:color w:val="auto"/>
      <w:sz w:val="18"/>
    </w:rPr>
  </w:style>
  <w:style w:type="paragraph" w:customStyle="1" w:styleId="TableBullet1">
    <w:name w:val="Table Bullet 1"/>
    <w:basedOn w:val="TableBody"/>
    <w:uiPriority w:val="99"/>
    <w:rsid w:val="008A7A81"/>
    <w:pPr>
      <w:numPr>
        <w:numId w:val="18"/>
      </w:numPr>
    </w:pPr>
  </w:style>
  <w:style w:type="paragraph" w:customStyle="1" w:styleId="TableBullet2">
    <w:name w:val="Table Bullet 2"/>
    <w:basedOn w:val="TableBullet1"/>
    <w:uiPriority w:val="99"/>
    <w:rsid w:val="008A7A81"/>
    <w:pPr>
      <w:numPr>
        <w:ilvl w:val="1"/>
      </w:numPr>
      <w:tabs>
        <w:tab w:val="num" w:pos="926"/>
      </w:tabs>
      <w:ind w:left="412" w:hanging="180"/>
    </w:pPr>
  </w:style>
  <w:style w:type="paragraph" w:customStyle="1" w:styleId="Prrafodelista3">
    <w:name w:val="Párrafo de lista3"/>
    <w:basedOn w:val="Normal"/>
    <w:uiPriority w:val="99"/>
    <w:rsid w:val="003C224A"/>
    <w:pPr>
      <w:spacing w:after="0"/>
      <w:ind w:left="708"/>
      <w:jc w:val="left"/>
    </w:pPr>
    <w:rPr>
      <w:rFonts w:eastAsia="Times New Roman"/>
      <w:szCs w:val="24"/>
      <w:lang w:val="es-ES_tradnl"/>
    </w:rPr>
  </w:style>
  <w:style w:type="paragraph" w:customStyle="1" w:styleId="ListParagraph1">
    <w:name w:val="List Paragraph1"/>
    <w:basedOn w:val="Normal"/>
    <w:uiPriority w:val="99"/>
    <w:rsid w:val="00464C7E"/>
    <w:pPr>
      <w:spacing w:after="0"/>
      <w:ind w:left="708"/>
      <w:jc w:val="left"/>
    </w:pPr>
    <w:rPr>
      <w:rFonts w:eastAsia="Times New Roman"/>
      <w:szCs w:val="24"/>
      <w:lang w:val="es-ES_tradnl"/>
    </w:rPr>
  </w:style>
  <w:style w:type="paragraph" w:customStyle="1" w:styleId="CM1">
    <w:name w:val="CM1"/>
    <w:basedOn w:val="Default"/>
    <w:next w:val="Default"/>
    <w:uiPriority w:val="99"/>
    <w:rsid w:val="005206AA"/>
    <w:pPr>
      <w:widowControl/>
    </w:pPr>
    <w:rPr>
      <w:rFonts w:ascii="EUAlbertina" w:eastAsia="Calibri" w:hAnsi="EUAlbertina"/>
      <w:color w:val="auto"/>
    </w:rPr>
  </w:style>
  <w:style w:type="paragraph" w:customStyle="1" w:styleId="CM3">
    <w:name w:val="CM3"/>
    <w:basedOn w:val="Default"/>
    <w:next w:val="Default"/>
    <w:uiPriority w:val="99"/>
    <w:rsid w:val="005206AA"/>
    <w:pPr>
      <w:widowControl/>
    </w:pPr>
    <w:rPr>
      <w:rFonts w:ascii="EUAlbertina" w:eastAsia="Calibri" w:hAnsi="EUAlbertina"/>
      <w:color w:val="auto"/>
    </w:rPr>
  </w:style>
  <w:style w:type="paragraph" w:styleId="Revision">
    <w:name w:val="Revision"/>
    <w:hidden/>
    <w:uiPriority w:val="99"/>
    <w:semiHidden/>
    <w:rsid w:val="005206AA"/>
    <w:rPr>
      <w:rFonts w:ascii="Times New Roman" w:hAnsi="Times New Roman"/>
      <w:sz w:val="24"/>
      <w:lang w:val="en-GB" w:eastAsia="en-US"/>
    </w:rPr>
  </w:style>
  <w:style w:type="table" w:customStyle="1" w:styleId="Tablaconcuadrcula1">
    <w:name w:val="Tabla con cuadrícula1"/>
    <w:uiPriority w:val="99"/>
    <w:rsid w:val="002B00C4"/>
    <w:pPr>
      <w:spacing w:before="240" w:after="240"/>
      <w:jc w:val="both"/>
    </w:pPr>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n2tlitera">
    <w:name w:val="ln2tlitera"/>
    <w:basedOn w:val="DefaultParagraphFont"/>
    <w:uiPriority w:val="99"/>
    <w:rsid w:val="00A11108"/>
    <w:rPr>
      <w:rFonts w:cs="Times New Roman"/>
    </w:rPr>
  </w:style>
  <w:style w:type="character" w:customStyle="1" w:styleId="gt-trans-draggable">
    <w:name w:val="gt-trans-draggable"/>
    <w:uiPriority w:val="99"/>
    <w:rsid w:val="0017076A"/>
  </w:style>
  <w:style w:type="table" w:customStyle="1" w:styleId="TableGrid1">
    <w:name w:val="Table Grid1"/>
    <w:uiPriority w:val="99"/>
    <w:rsid w:val="00CA57D9"/>
    <w:rPr>
      <w:rFonts w:ascii="Times New Roman" w:hAnsi="Times New Roman"/>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1">
    <w:name w:val="Body 1"/>
    <w:basedOn w:val="Normal"/>
    <w:link w:val="Body1Char"/>
    <w:uiPriority w:val="99"/>
    <w:rsid w:val="008105AF"/>
    <w:pPr>
      <w:spacing w:after="140" w:line="290" w:lineRule="auto"/>
      <w:ind w:left="567"/>
    </w:pPr>
    <w:rPr>
      <w:rFonts w:ascii="Arial" w:hAnsi="Arial"/>
      <w:kern w:val="20"/>
      <w:szCs w:val="20"/>
    </w:rPr>
  </w:style>
  <w:style w:type="character" w:customStyle="1" w:styleId="Body1Char">
    <w:name w:val="Body 1 Char"/>
    <w:link w:val="Body1"/>
    <w:uiPriority w:val="99"/>
    <w:locked/>
    <w:rsid w:val="00B743A2"/>
    <w:rPr>
      <w:rFonts w:ascii="Arial" w:hAnsi="Arial"/>
      <w:kern w:val="20"/>
      <w:sz w:val="24"/>
      <w:lang w:val="en-GB" w:eastAsia="en-US"/>
    </w:rPr>
  </w:style>
  <w:style w:type="paragraph" w:customStyle="1" w:styleId="roman2">
    <w:name w:val="roman 2"/>
    <w:basedOn w:val="Normal"/>
    <w:uiPriority w:val="99"/>
    <w:rsid w:val="00F31E4C"/>
    <w:pPr>
      <w:numPr>
        <w:numId w:val="2"/>
      </w:numPr>
      <w:tabs>
        <w:tab w:val="clear" w:pos="360"/>
        <w:tab w:val="num" w:pos="1247"/>
      </w:tabs>
      <w:spacing w:after="140" w:line="290" w:lineRule="auto"/>
      <w:ind w:left="1247" w:hanging="680"/>
    </w:pPr>
    <w:rPr>
      <w:rFonts w:ascii="Arial" w:eastAsia="Times New Roman" w:hAnsi="Arial" w:cs="Arial"/>
      <w:kern w:val="20"/>
      <w:sz w:val="20"/>
      <w:szCs w:val="20"/>
    </w:rPr>
  </w:style>
  <w:style w:type="paragraph" w:styleId="TOCHeading">
    <w:name w:val="TOC Heading"/>
    <w:basedOn w:val="Heading1"/>
    <w:next w:val="Normal"/>
    <w:uiPriority w:val="99"/>
    <w:qFormat/>
    <w:rsid w:val="00B277F5"/>
    <w:pPr>
      <w:keepLines/>
      <w:pageBreakBefore w:val="0"/>
      <w:numPr>
        <w:numId w:val="0"/>
      </w:numPr>
      <w:spacing w:before="480" w:after="0" w:line="276" w:lineRule="auto"/>
      <w:outlineLvl w:val="9"/>
    </w:pPr>
    <w:rPr>
      <w:rFonts w:ascii="Cambria" w:hAnsi="Cambria"/>
      <w:color w:val="001D58"/>
      <w:sz w:val="28"/>
      <w:szCs w:val="28"/>
      <w:lang w:val="es-ES"/>
    </w:rPr>
  </w:style>
  <w:style w:type="character" w:customStyle="1" w:styleId="ln2litera1">
    <w:name w:val="ln2litera1"/>
    <w:uiPriority w:val="99"/>
    <w:rsid w:val="00422ED4"/>
    <w:rPr>
      <w:b/>
      <w:color w:val="00008F"/>
    </w:rPr>
  </w:style>
  <w:style w:type="paragraph" w:customStyle="1" w:styleId="ti-tbl">
    <w:name w:val="ti-tbl"/>
    <w:basedOn w:val="Normal"/>
    <w:uiPriority w:val="99"/>
    <w:rsid w:val="00DB6850"/>
    <w:pPr>
      <w:spacing w:before="100" w:beforeAutospacing="1" w:after="100" w:afterAutospacing="1"/>
      <w:jc w:val="left"/>
    </w:pPr>
    <w:rPr>
      <w:color w:val="000000"/>
      <w:szCs w:val="24"/>
      <w:lang w:val="en-US"/>
    </w:rPr>
  </w:style>
  <w:style w:type="paragraph" w:customStyle="1" w:styleId="tbl-txt">
    <w:name w:val="tbl-txt"/>
    <w:basedOn w:val="Normal"/>
    <w:uiPriority w:val="99"/>
    <w:rsid w:val="00DB6850"/>
    <w:pPr>
      <w:spacing w:before="100" w:beforeAutospacing="1" w:after="100" w:afterAutospacing="1"/>
      <w:jc w:val="left"/>
    </w:pPr>
    <w:rPr>
      <w:color w:val="000000"/>
      <w:szCs w:val="24"/>
      <w:lang w:val="en-US"/>
    </w:rPr>
  </w:style>
  <w:style w:type="character" w:customStyle="1" w:styleId="ln2talineat">
    <w:name w:val="ln2talineat"/>
    <w:basedOn w:val="DefaultParagraphFont"/>
    <w:uiPriority w:val="99"/>
    <w:rsid w:val="00851A7D"/>
    <w:rPr>
      <w:rFonts w:cs="Times New Roman"/>
    </w:rPr>
  </w:style>
  <w:style w:type="paragraph" w:customStyle="1" w:styleId="CM4">
    <w:name w:val="CM4"/>
    <w:basedOn w:val="Default"/>
    <w:next w:val="Default"/>
    <w:uiPriority w:val="99"/>
    <w:rsid w:val="007D02DD"/>
    <w:pPr>
      <w:widowControl/>
    </w:pPr>
    <w:rPr>
      <w:rFonts w:ascii="EUAlbertina" w:eastAsia="Calibri" w:hAnsi="EUAlbertina"/>
      <w:color w:val="auto"/>
      <w:lang w:val="en-US"/>
    </w:rPr>
  </w:style>
  <w:style w:type="character" w:customStyle="1" w:styleId="atn">
    <w:name w:val="atn"/>
    <w:basedOn w:val="DefaultParagraphFont"/>
    <w:uiPriority w:val="99"/>
    <w:rsid w:val="00A048A1"/>
    <w:rPr>
      <w:rFonts w:cs="Times New Roman"/>
    </w:rPr>
  </w:style>
  <w:style w:type="paragraph" w:customStyle="1" w:styleId="Normal1">
    <w:name w:val="Normal1"/>
    <w:basedOn w:val="Normal"/>
    <w:uiPriority w:val="99"/>
    <w:rsid w:val="00BC2929"/>
    <w:pPr>
      <w:spacing w:before="100" w:beforeAutospacing="1" w:after="100" w:afterAutospacing="1"/>
      <w:jc w:val="left"/>
    </w:pPr>
    <w:rPr>
      <w:color w:val="000000"/>
      <w:szCs w:val="24"/>
      <w:lang w:val="en-US"/>
    </w:rPr>
  </w:style>
  <w:style w:type="character" w:styleId="Emphasis">
    <w:name w:val="Emphasis"/>
    <w:basedOn w:val="DefaultParagraphFont"/>
    <w:uiPriority w:val="99"/>
    <w:qFormat/>
    <w:rsid w:val="00BC2929"/>
    <w:rPr>
      <w:rFonts w:cs="Times New Roman"/>
      <w:i/>
    </w:rPr>
  </w:style>
  <w:style w:type="paragraph" w:customStyle="1" w:styleId="Filereference">
    <w:name w:val="File reference"/>
    <w:basedOn w:val="Normal"/>
    <w:next w:val="Normal"/>
    <w:uiPriority w:val="99"/>
    <w:rsid w:val="007A3DFA"/>
    <w:pPr>
      <w:widowControl w:val="0"/>
      <w:adjustRightInd w:val="0"/>
      <w:spacing w:line="312" w:lineRule="auto"/>
      <w:jc w:val="left"/>
      <w:textAlignment w:val="baseline"/>
    </w:pPr>
    <w:rPr>
      <w:rFonts w:ascii="Verdana" w:eastAsia="Times New Roman" w:hAnsi="Verdana"/>
      <w:b/>
      <w:bCs/>
      <w:caps/>
      <w:sz w:val="28"/>
      <w:szCs w:val="28"/>
      <w:lang w:val="es-ES_tradnl" w:eastAsia="es-ES"/>
    </w:rPr>
  </w:style>
  <w:style w:type="paragraph" w:customStyle="1" w:styleId="ln2acttitlu">
    <w:name w:val="ln2acttitlu"/>
    <w:basedOn w:val="Normal"/>
    <w:uiPriority w:val="99"/>
    <w:rsid w:val="007A3DFA"/>
    <w:pPr>
      <w:spacing w:before="100" w:beforeAutospacing="1" w:after="100" w:afterAutospacing="1"/>
      <w:jc w:val="center"/>
    </w:pPr>
    <w:rPr>
      <w:rFonts w:eastAsia="Times New Roman"/>
      <w:color w:val="000010"/>
      <w:sz w:val="18"/>
      <w:szCs w:val="18"/>
      <w:lang w:val="en-US"/>
    </w:rPr>
  </w:style>
  <w:style w:type="character" w:customStyle="1" w:styleId="ln2tematicatd">
    <w:name w:val="ln2tematicatd"/>
    <w:basedOn w:val="DefaultParagraphFont"/>
    <w:uiPriority w:val="99"/>
    <w:rsid w:val="007A3DFA"/>
    <w:rPr>
      <w:rFonts w:cs="Times New Roman"/>
    </w:rPr>
  </w:style>
  <w:style w:type="paragraph" w:styleId="ListBullet">
    <w:name w:val="List Bullet"/>
    <w:basedOn w:val="Normal"/>
    <w:link w:val="ListBulletChar"/>
    <w:uiPriority w:val="99"/>
    <w:rsid w:val="007A3DFA"/>
    <w:pPr>
      <w:tabs>
        <w:tab w:val="num" w:pos="360"/>
      </w:tabs>
      <w:spacing w:after="0"/>
      <w:ind w:left="360" w:hanging="360"/>
      <w:jc w:val="left"/>
    </w:pPr>
    <w:rPr>
      <w:szCs w:val="20"/>
      <w:lang w:val="ro-RO" w:eastAsia="ro-RO"/>
    </w:rPr>
  </w:style>
  <w:style w:type="paragraph" w:customStyle="1" w:styleId="Body">
    <w:name w:val="Body"/>
    <w:basedOn w:val="Normal"/>
    <w:link w:val="BodyChar"/>
    <w:uiPriority w:val="99"/>
    <w:rsid w:val="007A3DFA"/>
    <w:pPr>
      <w:spacing w:after="140" w:line="290" w:lineRule="auto"/>
    </w:pPr>
    <w:rPr>
      <w:rFonts w:ascii="Arial" w:hAnsi="Arial"/>
      <w:kern w:val="20"/>
      <w:szCs w:val="20"/>
      <w:lang w:eastAsia="ro-RO"/>
    </w:rPr>
  </w:style>
  <w:style w:type="character" w:customStyle="1" w:styleId="BodyChar">
    <w:name w:val="Body Char"/>
    <w:link w:val="Body"/>
    <w:uiPriority w:val="99"/>
    <w:locked/>
    <w:rsid w:val="007A3DFA"/>
    <w:rPr>
      <w:rFonts w:ascii="Arial" w:hAnsi="Arial"/>
      <w:kern w:val="20"/>
      <w:sz w:val="24"/>
      <w:lang w:val="en-GB"/>
    </w:rPr>
  </w:style>
  <w:style w:type="paragraph" w:customStyle="1" w:styleId="bullet2">
    <w:name w:val="bullet 2"/>
    <w:basedOn w:val="Normal"/>
    <w:uiPriority w:val="99"/>
    <w:rsid w:val="007A3DFA"/>
    <w:pPr>
      <w:numPr>
        <w:numId w:val="21"/>
      </w:numPr>
      <w:spacing w:after="140" w:line="290" w:lineRule="auto"/>
    </w:pPr>
    <w:rPr>
      <w:rFonts w:ascii="Arial" w:eastAsia="Times New Roman" w:hAnsi="Arial"/>
      <w:kern w:val="20"/>
      <w:sz w:val="20"/>
      <w:szCs w:val="24"/>
    </w:rPr>
  </w:style>
  <w:style w:type="paragraph" w:customStyle="1" w:styleId="SchedApps">
    <w:name w:val="Sched/Apps"/>
    <w:basedOn w:val="Normal"/>
    <w:next w:val="Body"/>
    <w:uiPriority w:val="99"/>
    <w:rsid w:val="007A3DFA"/>
    <w:pPr>
      <w:keepNext/>
      <w:pageBreakBefore/>
      <w:spacing w:after="240" w:line="290" w:lineRule="auto"/>
      <w:jc w:val="center"/>
      <w:outlineLvl w:val="3"/>
    </w:pPr>
    <w:rPr>
      <w:rFonts w:ascii="Arial" w:eastAsia="Times New Roman" w:hAnsi="Arial"/>
      <w:b/>
      <w:kern w:val="23"/>
      <w:sz w:val="23"/>
      <w:szCs w:val="24"/>
    </w:rPr>
  </w:style>
  <w:style w:type="paragraph" w:customStyle="1" w:styleId="ListNumbers">
    <w:name w:val="List Numbers"/>
    <w:basedOn w:val="Normal"/>
    <w:uiPriority w:val="99"/>
    <w:rsid w:val="007A3DFA"/>
    <w:pPr>
      <w:tabs>
        <w:tab w:val="num" w:pos="567"/>
      </w:tabs>
      <w:spacing w:after="140" w:line="290" w:lineRule="auto"/>
      <w:ind w:left="567" w:hanging="567"/>
      <w:outlineLvl w:val="0"/>
    </w:pPr>
    <w:rPr>
      <w:rFonts w:ascii="Arial" w:eastAsia="Times New Roman" w:hAnsi="Arial"/>
      <w:kern w:val="20"/>
      <w:sz w:val="20"/>
      <w:szCs w:val="24"/>
    </w:rPr>
  </w:style>
  <w:style w:type="paragraph" w:customStyle="1" w:styleId="Parties">
    <w:name w:val="Parties"/>
    <w:basedOn w:val="Normal"/>
    <w:uiPriority w:val="99"/>
    <w:rsid w:val="007A3DFA"/>
    <w:pPr>
      <w:numPr>
        <w:numId w:val="22"/>
      </w:numPr>
      <w:spacing w:after="140" w:line="290" w:lineRule="auto"/>
    </w:pPr>
    <w:rPr>
      <w:rFonts w:ascii="Arial" w:eastAsia="Times New Roman" w:hAnsi="Arial"/>
      <w:kern w:val="20"/>
      <w:sz w:val="20"/>
      <w:szCs w:val="24"/>
    </w:rPr>
  </w:style>
  <w:style w:type="paragraph" w:customStyle="1" w:styleId="CellHead">
    <w:name w:val="CellHead"/>
    <w:basedOn w:val="Normal"/>
    <w:uiPriority w:val="99"/>
    <w:rsid w:val="007A3DFA"/>
    <w:pPr>
      <w:keepNext/>
      <w:numPr>
        <w:numId w:val="23"/>
      </w:numPr>
      <w:tabs>
        <w:tab w:val="clear" w:pos="567"/>
      </w:tabs>
      <w:spacing w:before="60" w:after="60" w:line="259" w:lineRule="auto"/>
      <w:ind w:left="0" w:firstLine="0"/>
      <w:jc w:val="left"/>
    </w:pPr>
    <w:rPr>
      <w:rFonts w:ascii="Arial" w:eastAsia="Times New Roman" w:hAnsi="Arial"/>
      <w:b/>
      <w:kern w:val="20"/>
      <w:sz w:val="20"/>
      <w:szCs w:val="24"/>
    </w:rPr>
  </w:style>
  <w:style w:type="paragraph" w:customStyle="1" w:styleId="CellBody">
    <w:name w:val="CellBody"/>
    <w:basedOn w:val="Normal"/>
    <w:link w:val="CellBodyChar"/>
    <w:uiPriority w:val="99"/>
    <w:rsid w:val="007A3DFA"/>
    <w:pPr>
      <w:spacing w:before="60" w:after="60" w:line="290" w:lineRule="auto"/>
      <w:jc w:val="left"/>
    </w:pPr>
    <w:rPr>
      <w:rFonts w:ascii="Arial" w:hAnsi="Arial"/>
      <w:kern w:val="20"/>
      <w:sz w:val="18"/>
      <w:szCs w:val="20"/>
      <w:lang w:eastAsia="ro-RO"/>
    </w:rPr>
  </w:style>
  <w:style w:type="character" w:customStyle="1" w:styleId="CellBodyChar">
    <w:name w:val="CellBody Char"/>
    <w:link w:val="CellBody"/>
    <w:uiPriority w:val="99"/>
    <w:locked/>
    <w:rsid w:val="007A3DFA"/>
    <w:rPr>
      <w:rFonts w:ascii="Arial" w:hAnsi="Arial"/>
      <w:kern w:val="20"/>
      <w:sz w:val="18"/>
      <w:lang w:val="en-GB"/>
    </w:rPr>
  </w:style>
  <w:style w:type="paragraph" w:customStyle="1" w:styleId="bullet1">
    <w:name w:val="bullet 1"/>
    <w:basedOn w:val="Normal"/>
    <w:uiPriority w:val="99"/>
    <w:rsid w:val="007A3DFA"/>
    <w:pPr>
      <w:tabs>
        <w:tab w:val="num" w:pos="567"/>
      </w:tabs>
      <w:spacing w:after="140" w:line="290" w:lineRule="auto"/>
      <w:ind w:left="567" w:hanging="567"/>
    </w:pPr>
    <w:rPr>
      <w:rFonts w:ascii="Arial" w:eastAsia="Times New Roman" w:hAnsi="Arial"/>
      <w:kern w:val="20"/>
      <w:sz w:val="20"/>
      <w:szCs w:val="24"/>
    </w:rPr>
  </w:style>
  <w:style w:type="paragraph" w:customStyle="1" w:styleId="Table1">
    <w:name w:val="Table 1"/>
    <w:basedOn w:val="Normal"/>
    <w:uiPriority w:val="99"/>
    <w:rsid w:val="007A3DFA"/>
    <w:pPr>
      <w:tabs>
        <w:tab w:val="num" w:pos="567"/>
      </w:tabs>
      <w:spacing w:before="60" w:after="60" w:line="290" w:lineRule="auto"/>
      <w:ind w:left="567" w:hanging="567"/>
      <w:jc w:val="left"/>
      <w:outlineLvl w:val="0"/>
    </w:pPr>
    <w:rPr>
      <w:rFonts w:ascii="Arial" w:eastAsia="Times New Roman" w:hAnsi="Arial"/>
      <w:kern w:val="20"/>
      <w:sz w:val="20"/>
      <w:szCs w:val="24"/>
    </w:rPr>
  </w:style>
  <w:style w:type="paragraph" w:customStyle="1" w:styleId="Table2">
    <w:name w:val="Table 2"/>
    <w:basedOn w:val="Normal"/>
    <w:uiPriority w:val="99"/>
    <w:rsid w:val="007A3DFA"/>
    <w:pPr>
      <w:numPr>
        <w:numId w:val="24"/>
      </w:numPr>
      <w:spacing w:before="60" w:after="60" w:line="290" w:lineRule="auto"/>
      <w:jc w:val="left"/>
      <w:outlineLvl w:val="1"/>
    </w:pPr>
    <w:rPr>
      <w:rFonts w:ascii="Arial" w:eastAsia="Times New Roman" w:hAnsi="Arial"/>
      <w:kern w:val="20"/>
      <w:sz w:val="20"/>
      <w:szCs w:val="24"/>
    </w:rPr>
  </w:style>
  <w:style w:type="paragraph" w:customStyle="1" w:styleId="Table3">
    <w:name w:val="Table 3"/>
    <w:basedOn w:val="Normal"/>
    <w:uiPriority w:val="99"/>
    <w:rsid w:val="007A3DFA"/>
    <w:pPr>
      <w:numPr>
        <w:ilvl w:val="1"/>
        <w:numId w:val="24"/>
      </w:numPr>
      <w:spacing w:before="60" w:after="60" w:line="290" w:lineRule="auto"/>
      <w:jc w:val="left"/>
      <w:outlineLvl w:val="2"/>
    </w:pPr>
    <w:rPr>
      <w:rFonts w:ascii="Arial" w:eastAsia="Times New Roman" w:hAnsi="Arial"/>
      <w:kern w:val="20"/>
      <w:sz w:val="20"/>
      <w:szCs w:val="24"/>
    </w:rPr>
  </w:style>
  <w:style w:type="paragraph" w:customStyle="1" w:styleId="Table4">
    <w:name w:val="Table 4"/>
    <w:basedOn w:val="Normal"/>
    <w:uiPriority w:val="99"/>
    <w:rsid w:val="007A3DFA"/>
    <w:pPr>
      <w:numPr>
        <w:ilvl w:val="2"/>
        <w:numId w:val="24"/>
      </w:numPr>
      <w:tabs>
        <w:tab w:val="left" w:pos="567"/>
      </w:tabs>
      <w:spacing w:before="60" w:after="60" w:line="290" w:lineRule="auto"/>
      <w:jc w:val="left"/>
      <w:outlineLvl w:val="3"/>
    </w:pPr>
    <w:rPr>
      <w:rFonts w:ascii="Arial" w:eastAsia="Times New Roman" w:hAnsi="Arial"/>
      <w:kern w:val="20"/>
      <w:sz w:val="20"/>
      <w:szCs w:val="24"/>
    </w:rPr>
  </w:style>
  <w:style w:type="paragraph" w:customStyle="1" w:styleId="Table5">
    <w:name w:val="Table 5"/>
    <w:basedOn w:val="Normal"/>
    <w:uiPriority w:val="99"/>
    <w:rsid w:val="007A3DFA"/>
    <w:pPr>
      <w:numPr>
        <w:ilvl w:val="3"/>
        <w:numId w:val="24"/>
      </w:numPr>
      <w:tabs>
        <w:tab w:val="clear" w:pos="720"/>
        <w:tab w:val="num" w:pos="567"/>
      </w:tabs>
      <w:spacing w:before="60" w:after="60" w:line="290" w:lineRule="auto"/>
      <w:jc w:val="left"/>
      <w:outlineLvl w:val="4"/>
    </w:pPr>
    <w:rPr>
      <w:rFonts w:ascii="Arial" w:eastAsia="Times New Roman" w:hAnsi="Arial"/>
      <w:kern w:val="20"/>
      <w:sz w:val="20"/>
      <w:szCs w:val="24"/>
    </w:rPr>
  </w:style>
  <w:style w:type="paragraph" w:customStyle="1" w:styleId="Table6">
    <w:name w:val="Table 6"/>
    <w:basedOn w:val="Normal"/>
    <w:uiPriority w:val="99"/>
    <w:rsid w:val="007A3DFA"/>
    <w:pPr>
      <w:numPr>
        <w:ilvl w:val="4"/>
        <w:numId w:val="24"/>
      </w:numPr>
      <w:tabs>
        <w:tab w:val="left" w:pos="567"/>
      </w:tabs>
      <w:spacing w:before="60" w:after="60" w:line="290" w:lineRule="auto"/>
      <w:jc w:val="left"/>
      <w:outlineLvl w:val="5"/>
    </w:pPr>
    <w:rPr>
      <w:rFonts w:ascii="Arial" w:eastAsia="Times New Roman" w:hAnsi="Arial"/>
      <w:kern w:val="20"/>
      <w:sz w:val="20"/>
      <w:szCs w:val="24"/>
    </w:rPr>
  </w:style>
  <w:style w:type="paragraph" w:customStyle="1" w:styleId="Recitals">
    <w:name w:val="Recitals"/>
    <w:basedOn w:val="Normal"/>
    <w:uiPriority w:val="99"/>
    <w:rsid w:val="007A3DFA"/>
    <w:pPr>
      <w:numPr>
        <w:ilvl w:val="5"/>
        <w:numId w:val="24"/>
      </w:numPr>
      <w:spacing w:after="140" w:line="290" w:lineRule="auto"/>
    </w:pPr>
    <w:rPr>
      <w:rFonts w:ascii="Arial" w:eastAsia="Times New Roman" w:hAnsi="Arial"/>
      <w:kern w:val="20"/>
      <w:sz w:val="20"/>
      <w:szCs w:val="24"/>
    </w:rPr>
  </w:style>
  <w:style w:type="paragraph" w:customStyle="1" w:styleId="alpha3">
    <w:name w:val="alpha 3"/>
    <w:basedOn w:val="Normal"/>
    <w:uiPriority w:val="99"/>
    <w:rsid w:val="007A3DFA"/>
    <w:pPr>
      <w:spacing w:after="140" w:line="290" w:lineRule="auto"/>
    </w:pPr>
    <w:rPr>
      <w:rFonts w:ascii="Arial" w:eastAsia="Times New Roman" w:hAnsi="Arial"/>
      <w:kern w:val="20"/>
      <w:sz w:val="20"/>
      <w:szCs w:val="20"/>
    </w:rPr>
  </w:style>
  <w:style w:type="paragraph" w:customStyle="1" w:styleId="Body2">
    <w:name w:val="Body 2"/>
    <w:basedOn w:val="Normal"/>
    <w:uiPriority w:val="99"/>
    <w:rsid w:val="007A3DFA"/>
    <w:pPr>
      <w:spacing w:after="140" w:line="290" w:lineRule="auto"/>
      <w:ind w:left="1247"/>
    </w:pPr>
    <w:rPr>
      <w:rFonts w:ascii="Arial" w:eastAsia="Times New Roman" w:hAnsi="Arial"/>
      <w:kern w:val="20"/>
      <w:sz w:val="20"/>
      <w:szCs w:val="24"/>
    </w:rPr>
  </w:style>
  <w:style w:type="paragraph" w:customStyle="1" w:styleId="Body3">
    <w:name w:val="Body 3"/>
    <w:basedOn w:val="Normal"/>
    <w:uiPriority w:val="99"/>
    <w:rsid w:val="007A3DFA"/>
    <w:pPr>
      <w:spacing w:after="140" w:line="290" w:lineRule="auto"/>
      <w:ind w:left="2041"/>
    </w:pPr>
    <w:rPr>
      <w:rFonts w:ascii="Arial" w:eastAsia="Times New Roman" w:hAnsi="Arial"/>
      <w:kern w:val="20"/>
      <w:sz w:val="20"/>
      <w:szCs w:val="24"/>
    </w:rPr>
  </w:style>
  <w:style w:type="paragraph" w:customStyle="1" w:styleId="Body4">
    <w:name w:val="Body 4"/>
    <w:basedOn w:val="Normal"/>
    <w:uiPriority w:val="99"/>
    <w:rsid w:val="007A3DFA"/>
    <w:pPr>
      <w:spacing w:after="140" w:line="290" w:lineRule="auto"/>
      <w:ind w:left="2722"/>
    </w:pPr>
    <w:rPr>
      <w:rFonts w:ascii="Arial" w:eastAsia="Times New Roman" w:hAnsi="Arial"/>
      <w:kern w:val="20"/>
      <w:sz w:val="20"/>
      <w:szCs w:val="24"/>
    </w:rPr>
  </w:style>
  <w:style w:type="paragraph" w:customStyle="1" w:styleId="Body5">
    <w:name w:val="Body 5"/>
    <w:basedOn w:val="Normal"/>
    <w:uiPriority w:val="99"/>
    <w:rsid w:val="007A3DFA"/>
    <w:pPr>
      <w:spacing w:after="140" w:line="290" w:lineRule="auto"/>
      <w:ind w:left="3289"/>
    </w:pPr>
    <w:rPr>
      <w:rFonts w:ascii="Arial" w:eastAsia="Times New Roman" w:hAnsi="Arial"/>
      <w:kern w:val="20"/>
      <w:sz w:val="20"/>
      <w:szCs w:val="24"/>
    </w:rPr>
  </w:style>
  <w:style w:type="paragraph" w:customStyle="1" w:styleId="Body6">
    <w:name w:val="Body 6"/>
    <w:basedOn w:val="Normal"/>
    <w:uiPriority w:val="99"/>
    <w:rsid w:val="007A3DFA"/>
    <w:pPr>
      <w:spacing w:after="140" w:line="290" w:lineRule="auto"/>
      <w:ind w:left="3969"/>
    </w:pPr>
    <w:rPr>
      <w:rFonts w:ascii="Arial" w:eastAsia="Times New Roman" w:hAnsi="Arial"/>
      <w:kern w:val="20"/>
      <w:sz w:val="20"/>
      <w:szCs w:val="24"/>
    </w:rPr>
  </w:style>
  <w:style w:type="paragraph" w:customStyle="1" w:styleId="Level1">
    <w:name w:val="Level 1"/>
    <w:basedOn w:val="Normal"/>
    <w:next w:val="Body1"/>
    <w:uiPriority w:val="99"/>
    <w:rsid w:val="007A3DFA"/>
    <w:pPr>
      <w:keepNext/>
      <w:numPr>
        <w:numId w:val="25"/>
      </w:numPr>
      <w:spacing w:before="280" w:after="140" w:line="290" w:lineRule="auto"/>
      <w:outlineLvl w:val="0"/>
    </w:pPr>
    <w:rPr>
      <w:rFonts w:ascii="Arial" w:eastAsia="Times New Roman" w:hAnsi="Arial"/>
      <w:b/>
      <w:kern w:val="20"/>
      <w:sz w:val="22"/>
      <w:szCs w:val="24"/>
    </w:rPr>
  </w:style>
  <w:style w:type="paragraph" w:customStyle="1" w:styleId="Level2">
    <w:name w:val="Level 2"/>
    <w:basedOn w:val="Normal"/>
    <w:uiPriority w:val="99"/>
    <w:rsid w:val="007A3DFA"/>
    <w:pPr>
      <w:numPr>
        <w:ilvl w:val="1"/>
        <w:numId w:val="25"/>
      </w:numPr>
      <w:spacing w:after="140" w:line="290" w:lineRule="auto"/>
      <w:outlineLvl w:val="1"/>
    </w:pPr>
    <w:rPr>
      <w:rFonts w:ascii="Arial" w:eastAsia="Times New Roman" w:hAnsi="Arial"/>
      <w:b/>
      <w:kern w:val="20"/>
      <w:sz w:val="20"/>
      <w:szCs w:val="24"/>
    </w:rPr>
  </w:style>
  <w:style w:type="paragraph" w:customStyle="1" w:styleId="Level3">
    <w:name w:val="Level 3"/>
    <w:basedOn w:val="Normal"/>
    <w:uiPriority w:val="99"/>
    <w:rsid w:val="007A3DFA"/>
    <w:pPr>
      <w:numPr>
        <w:ilvl w:val="2"/>
        <w:numId w:val="25"/>
      </w:numPr>
      <w:spacing w:after="140" w:line="290" w:lineRule="auto"/>
      <w:outlineLvl w:val="2"/>
    </w:pPr>
    <w:rPr>
      <w:rFonts w:ascii="Arial" w:eastAsia="Times New Roman" w:hAnsi="Arial"/>
      <w:b/>
      <w:kern w:val="20"/>
      <w:sz w:val="20"/>
      <w:szCs w:val="24"/>
    </w:rPr>
  </w:style>
  <w:style w:type="paragraph" w:customStyle="1" w:styleId="Level4">
    <w:name w:val="Level 4"/>
    <w:basedOn w:val="Normal"/>
    <w:uiPriority w:val="99"/>
    <w:rsid w:val="007A3DFA"/>
    <w:pPr>
      <w:numPr>
        <w:ilvl w:val="3"/>
        <w:numId w:val="25"/>
      </w:numPr>
      <w:spacing w:after="140" w:line="290" w:lineRule="auto"/>
      <w:outlineLvl w:val="3"/>
    </w:pPr>
    <w:rPr>
      <w:rFonts w:ascii="Arial" w:eastAsia="Times New Roman" w:hAnsi="Arial"/>
      <w:kern w:val="20"/>
      <w:sz w:val="20"/>
      <w:szCs w:val="24"/>
    </w:rPr>
  </w:style>
  <w:style w:type="paragraph" w:customStyle="1" w:styleId="Level5">
    <w:name w:val="Level 5"/>
    <w:basedOn w:val="Normal"/>
    <w:uiPriority w:val="99"/>
    <w:rsid w:val="007A3DFA"/>
    <w:pPr>
      <w:numPr>
        <w:ilvl w:val="4"/>
        <w:numId w:val="25"/>
      </w:numPr>
      <w:spacing w:after="140" w:line="290" w:lineRule="auto"/>
      <w:outlineLvl w:val="4"/>
    </w:pPr>
    <w:rPr>
      <w:rFonts w:ascii="Arial" w:eastAsia="Times New Roman" w:hAnsi="Arial"/>
      <w:kern w:val="20"/>
      <w:sz w:val="20"/>
      <w:szCs w:val="24"/>
    </w:rPr>
  </w:style>
  <w:style w:type="paragraph" w:customStyle="1" w:styleId="Level6">
    <w:name w:val="Level 6"/>
    <w:basedOn w:val="Normal"/>
    <w:uiPriority w:val="99"/>
    <w:rsid w:val="007A3DFA"/>
    <w:pPr>
      <w:numPr>
        <w:ilvl w:val="5"/>
        <w:numId w:val="25"/>
      </w:numPr>
      <w:spacing w:after="140" w:line="290" w:lineRule="auto"/>
      <w:outlineLvl w:val="5"/>
    </w:pPr>
    <w:rPr>
      <w:rFonts w:ascii="Arial" w:eastAsia="Times New Roman" w:hAnsi="Arial"/>
      <w:kern w:val="20"/>
      <w:sz w:val="20"/>
      <w:szCs w:val="24"/>
    </w:rPr>
  </w:style>
  <w:style w:type="paragraph" w:customStyle="1" w:styleId="alpha1">
    <w:name w:val="alpha 1"/>
    <w:basedOn w:val="Normal"/>
    <w:uiPriority w:val="99"/>
    <w:rsid w:val="007A3DFA"/>
    <w:pPr>
      <w:numPr>
        <w:numId w:val="33"/>
      </w:numPr>
      <w:spacing w:after="140" w:line="290" w:lineRule="auto"/>
    </w:pPr>
    <w:rPr>
      <w:rFonts w:ascii="Arial" w:eastAsia="Times New Roman" w:hAnsi="Arial"/>
      <w:kern w:val="20"/>
      <w:sz w:val="20"/>
      <w:szCs w:val="20"/>
    </w:rPr>
  </w:style>
  <w:style w:type="paragraph" w:customStyle="1" w:styleId="alpha2">
    <w:name w:val="alpha 2"/>
    <w:basedOn w:val="Normal"/>
    <w:uiPriority w:val="99"/>
    <w:rsid w:val="007A3DFA"/>
    <w:pPr>
      <w:numPr>
        <w:numId w:val="43"/>
      </w:numPr>
      <w:spacing w:after="140" w:line="290" w:lineRule="auto"/>
    </w:pPr>
    <w:rPr>
      <w:rFonts w:ascii="Arial" w:eastAsia="Times New Roman" w:hAnsi="Arial"/>
      <w:kern w:val="20"/>
      <w:sz w:val="20"/>
      <w:szCs w:val="20"/>
    </w:rPr>
  </w:style>
  <w:style w:type="paragraph" w:customStyle="1" w:styleId="alpha4">
    <w:name w:val="alpha 4"/>
    <w:basedOn w:val="Normal"/>
    <w:uiPriority w:val="99"/>
    <w:rsid w:val="007A3DFA"/>
    <w:pPr>
      <w:numPr>
        <w:numId w:val="34"/>
      </w:numPr>
      <w:spacing w:after="140" w:line="290" w:lineRule="auto"/>
    </w:pPr>
    <w:rPr>
      <w:rFonts w:ascii="Arial" w:eastAsia="Times New Roman" w:hAnsi="Arial"/>
      <w:kern w:val="20"/>
      <w:sz w:val="20"/>
      <w:szCs w:val="20"/>
    </w:rPr>
  </w:style>
  <w:style w:type="paragraph" w:customStyle="1" w:styleId="alpha5">
    <w:name w:val="alpha 5"/>
    <w:basedOn w:val="Normal"/>
    <w:uiPriority w:val="99"/>
    <w:rsid w:val="007A3DFA"/>
    <w:pPr>
      <w:numPr>
        <w:numId w:val="35"/>
      </w:numPr>
      <w:spacing w:after="140" w:line="290" w:lineRule="auto"/>
    </w:pPr>
    <w:rPr>
      <w:rFonts w:ascii="Arial" w:eastAsia="Times New Roman" w:hAnsi="Arial"/>
      <w:kern w:val="20"/>
      <w:sz w:val="20"/>
      <w:szCs w:val="20"/>
    </w:rPr>
  </w:style>
  <w:style w:type="paragraph" w:customStyle="1" w:styleId="alpha6">
    <w:name w:val="alpha 6"/>
    <w:basedOn w:val="Normal"/>
    <w:uiPriority w:val="99"/>
    <w:rsid w:val="007A3DFA"/>
    <w:pPr>
      <w:numPr>
        <w:numId w:val="36"/>
      </w:numPr>
      <w:spacing w:after="140" w:line="290" w:lineRule="auto"/>
    </w:pPr>
    <w:rPr>
      <w:rFonts w:ascii="Arial" w:eastAsia="Times New Roman" w:hAnsi="Arial"/>
      <w:kern w:val="20"/>
      <w:sz w:val="20"/>
      <w:szCs w:val="20"/>
    </w:rPr>
  </w:style>
  <w:style w:type="paragraph" w:customStyle="1" w:styleId="bullet3">
    <w:name w:val="bullet 3"/>
    <w:basedOn w:val="Normal"/>
    <w:uiPriority w:val="99"/>
    <w:rsid w:val="007A3DFA"/>
    <w:pPr>
      <w:numPr>
        <w:numId w:val="26"/>
      </w:numPr>
      <w:spacing w:after="140" w:line="290" w:lineRule="auto"/>
    </w:pPr>
    <w:rPr>
      <w:rFonts w:ascii="Arial" w:eastAsia="Times New Roman" w:hAnsi="Arial"/>
      <w:kern w:val="20"/>
      <w:sz w:val="20"/>
      <w:szCs w:val="24"/>
    </w:rPr>
  </w:style>
  <w:style w:type="paragraph" w:customStyle="1" w:styleId="bullet4">
    <w:name w:val="bullet 4"/>
    <w:basedOn w:val="Normal"/>
    <w:uiPriority w:val="99"/>
    <w:rsid w:val="007A3DFA"/>
    <w:pPr>
      <w:numPr>
        <w:numId w:val="27"/>
      </w:numPr>
      <w:spacing w:after="140" w:line="290" w:lineRule="auto"/>
    </w:pPr>
    <w:rPr>
      <w:rFonts w:ascii="Arial" w:eastAsia="Times New Roman" w:hAnsi="Arial"/>
      <w:kern w:val="20"/>
      <w:sz w:val="20"/>
      <w:szCs w:val="24"/>
    </w:rPr>
  </w:style>
  <w:style w:type="paragraph" w:customStyle="1" w:styleId="bullet5">
    <w:name w:val="bullet 5"/>
    <w:basedOn w:val="Normal"/>
    <w:uiPriority w:val="99"/>
    <w:rsid w:val="007A3DFA"/>
    <w:pPr>
      <w:numPr>
        <w:numId w:val="28"/>
      </w:numPr>
      <w:spacing w:after="140" w:line="290" w:lineRule="auto"/>
    </w:pPr>
    <w:rPr>
      <w:rFonts w:ascii="Arial" w:eastAsia="Times New Roman" w:hAnsi="Arial"/>
      <w:kern w:val="20"/>
      <w:sz w:val="20"/>
      <w:szCs w:val="24"/>
    </w:rPr>
  </w:style>
  <w:style w:type="paragraph" w:customStyle="1" w:styleId="bullet6">
    <w:name w:val="bullet 6"/>
    <w:basedOn w:val="Normal"/>
    <w:uiPriority w:val="99"/>
    <w:rsid w:val="007A3DFA"/>
    <w:pPr>
      <w:numPr>
        <w:numId w:val="29"/>
      </w:numPr>
      <w:spacing w:after="140" w:line="290" w:lineRule="auto"/>
    </w:pPr>
    <w:rPr>
      <w:rFonts w:ascii="Arial" w:eastAsia="Times New Roman" w:hAnsi="Arial"/>
      <w:kern w:val="20"/>
      <w:sz w:val="20"/>
      <w:szCs w:val="24"/>
    </w:rPr>
  </w:style>
  <w:style w:type="paragraph" w:customStyle="1" w:styleId="roman1">
    <w:name w:val="roman 1"/>
    <w:basedOn w:val="Normal"/>
    <w:uiPriority w:val="99"/>
    <w:rsid w:val="007A3DFA"/>
    <w:pPr>
      <w:numPr>
        <w:numId w:val="37"/>
      </w:numPr>
      <w:tabs>
        <w:tab w:val="left" w:pos="567"/>
      </w:tabs>
      <w:spacing w:after="140" w:line="290" w:lineRule="auto"/>
    </w:pPr>
    <w:rPr>
      <w:rFonts w:ascii="Arial" w:eastAsia="Times New Roman" w:hAnsi="Arial"/>
      <w:kern w:val="20"/>
      <w:sz w:val="20"/>
      <w:szCs w:val="20"/>
    </w:rPr>
  </w:style>
  <w:style w:type="paragraph" w:customStyle="1" w:styleId="roman3">
    <w:name w:val="roman 3"/>
    <w:basedOn w:val="Normal"/>
    <w:uiPriority w:val="99"/>
    <w:rsid w:val="007A3DFA"/>
    <w:pPr>
      <w:numPr>
        <w:numId w:val="38"/>
      </w:numPr>
      <w:spacing w:after="140" w:line="290" w:lineRule="auto"/>
    </w:pPr>
    <w:rPr>
      <w:rFonts w:ascii="Arial" w:eastAsia="Times New Roman" w:hAnsi="Arial"/>
      <w:kern w:val="20"/>
      <w:sz w:val="20"/>
      <w:szCs w:val="20"/>
    </w:rPr>
  </w:style>
  <w:style w:type="paragraph" w:customStyle="1" w:styleId="roman4">
    <w:name w:val="roman 4"/>
    <w:basedOn w:val="Normal"/>
    <w:uiPriority w:val="99"/>
    <w:rsid w:val="007A3DFA"/>
    <w:pPr>
      <w:numPr>
        <w:numId w:val="44"/>
      </w:numPr>
      <w:spacing w:after="140" w:line="290" w:lineRule="auto"/>
    </w:pPr>
    <w:rPr>
      <w:rFonts w:ascii="Arial" w:eastAsia="Times New Roman" w:hAnsi="Arial"/>
      <w:kern w:val="20"/>
      <w:sz w:val="20"/>
      <w:szCs w:val="20"/>
    </w:rPr>
  </w:style>
  <w:style w:type="paragraph" w:customStyle="1" w:styleId="roman5">
    <w:name w:val="roman 5"/>
    <w:basedOn w:val="Normal"/>
    <w:uiPriority w:val="99"/>
    <w:rsid w:val="007A3DFA"/>
    <w:pPr>
      <w:numPr>
        <w:numId w:val="39"/>
      </w:numPr>
      <w:tabs>
        <w:tab w:val="left" w:pos="3289"/>
      </w:tabs>
      <w:spacing w:after="140" w:line="290" w:lineRule="auto"/>
    </w:pPr>
    <w:rPr>
      <w:rFonts w:ascii="Arial" w:eastAsia="Times New Roman" w:hAnsi="Arial"/>
      <w:kern w:val="20"/>
      <w:sz w:val="20"/>
      <w:szCs w:val="20"/>
    </w:rPr>
  </w:style>
  <w:style w:type="paragraph" w:customStyle="1" w:styleId="roman6">
    <w:name w:val="roman 6"/>
    <w:basedOn w:val="Normal"/>
    <w:uiPriority w:val="99"/>
    <w:rsid w:val="007A3DFA"/>
    <w:pPr>
      <w:numPr>
        <w:numId w:val="40"/>
      </w:numPr>
      <w:spacing w:after="140" w:line="290" w:lineRule="auto"/>
    </w:pPr>
    <w:rPr>
      <w:rFonts w:ascii="Arial" w:eastAsia="Times New Roman" w:hAnsi="Arial"/>
      <w:kern w:val="20"/>
      <w:sz w:val="20"/>
      <w:szCs w:val="20"/>
    </w:rPr>
  </w:style>
  <w:style w:type="paragraph" w:customStyle="1" w:styleId="Head1">
    <w:name w:val="Head 1"/>
    <w:basedOn w:val="Normal"/>
    <w:next w:val="Body1"/>
    <w:uiPriority w:val="99"/>
    <w:rsid w:val="007A3DFA"/>
    <w:pPr>
      <w:keepNext/>
      <w:spacing w:before="280" w:after="140" w:line="290" w:lineRule="auto"/>
      <w:ind w:left="567"/>
    </w:pPr>
    <w:rPr>
      <w:rFonts w:ascii="Arial" w:eastAsia="Times New Roman" w:hAnsi="Arial"/>
      <w:b/>
      <w:kern w:val="22"/>
      <w:sz w:val="22"/>
      <w:szCs w:val="24"/>
    </w:rPr>
  </w:style>
  <w:style w:type="paragraph" w:customStyle="1" w:styleId="Head2">
    <w:name w:val="Head 2"/>
    <w:basedOn w:val="Normal"/>
    <w:next w:val="Body2"/>
    <w:uiPriority w:val="99"/>
    <w:rsid w:val="007A3DFA"/>
    <w:pPr>
      <w:keepNext/>
      <w:spacing w:before="280" w:after="60" w:line="290" w:lineRule="auto"/>
      <w:ind w:left="1247"/>
    </w:pPr>
    <w:rPr>
      <w:rFonts w:ascii="Arial" w:eastAsia="Times New Roman" w:hAnsi="Arial"/>
      <w:b/>
      <w:kern w:val="21"/>
      <w:sz w:val="21"/>
      <w:szCs w:val="24"/>
    </w:rPr>
  </w:style>
  <w:style w:type="paragraph" w:customStyle="1" w:styleId="Head3">
    <w:name w:val="Head 3"/>
    <w:basedOn w:val="Normal"/>
    <w:next w:val="Body3"/>
    <w:uiPriority w:val="99"/>
    <w:rsid w:val="007A3DFA"/>
    <w:pPr>
      <w:keepNext/>
      <w:spacing w:before="280" w:after="40" w:line="290" w:lineRule="auto"/>
      <w:ind w:left="2041"/>
    </w:pPr>
    <w:rPr>
      <w:rFonts w:ascii="Arial" w:eastAsia="Times New Roman" w:hAnsi="Arial"/>
      <w:b/>
      <w:kern w:val="20"/>
      <w:sz w:val="20"/>
      <w:szCs w:val="24"/>
    </w:rPr>
  </w:style>
  <w:style w:type="paragraph" w:customStyle="1" w:styleId="SubHead">
    <w:name w:val="SubHead"/>
    <w:basedOn w:val="Normal"/>
    <w:next w:val="Body"/>
    <w:uiPriority w:val="99"/>
    <w:semiHidden/>
    <w:rsid w:val="007A3DFA"/>
    <w:pPr>
      <w:keepNext/>
      <w:spacing w:before="120" w:after="60" w:line="290" w:lineRule="auto"/>
    </w:pPr>
    <w:rPr>
      <w:rFonts w:ascii="Arial" w:eastAsia="Times New Roman" w:hAnsi="Arial"/>
      <w:b/>
      <w:kern w:val="21"/>
      <w:sz w:val="21"/>
      <w:szCs w:val="24"/>
    </w:rPr>
  </w:style>
  <w:style w:type="paragraph" w:customStyle="1" w:styleId="Schedule1">
    <w:name w:val="Schedule 1"/>
    <w:basedOn w:val="Normal"/>
    <w:uiPriority w:val="99"/>
    <w:rsid w:val="007A3DFA"/>
    <w:pPr>
      <w:numPr>
        <w:numId w:val="30"/>
      </w:numPr>
      <w:spacing w:after="140" w:line="290" w:lineRule="auto"/>
      <w:outlineLvl w:val="0"/>
    </w:pPr>
    <w:rPr>
      <w:rFonts w:ascii="Arial" w:eastAsia="Times New Roman" w:hAnsi="Arial"/>
      <w:kern w:val="20"/>
      <w:sz w:val="20"/>
      <w:szCs w:val="24"/>
    </w:rPr>
  </w:style>
  <w:style w:type="paragraph" w:customStyle="1" w:styleId="Schedule2">
    <w:name w:val="Schedule 2"/>
    <w:basedOn w:val="Normal"/>
    <w:uiPriority w:val="99"/>
    <w:rsid w:val="007A3DFA"/>
    <w:pPr>
      <w:numPr>
        <w:ilvl w:val="1"/>
        <w:numId w:val="30"/>
      </w:numPr>
      <w:spacing w:after="140" w:line="290" w:lineRule="auto"/>
      <w:outlineLvl w:val="1"/>
    </w:pPr>
    <w:rPr>
      <w:rFonts w:ascii="Arial" w:eastAsia="Times New Roman" w:hAnsi="Arial"/>
      <w:kern w:val="20"/>
      <w:sz w:val="20"/>
      <w:szCs w:val="24"/>
    </w:rPr>
  </w:style>
  <w:style w:type="paragraph" w:customStyle="1" w:styleId="Schedule3">
    <w:name w:val="Schedule 3"/>
    <w:basedOn w:val="Normal"/>
    <w:uiPriority w:val="99"/>
    <w:rsid w:val="007A3DFA"/>
    <w:pPr>
      <w:numPr>
        <w:ilvl w:val="2"/>
        <w:numId w:val="30"/>
      </w:numPr>
      <w:spacing w:after="140" w:line="290" w:lineRule="auto"/>
      <w:outlineLvl w:val="2"/>
    </w:pPr>
    <w:rPr>
      <w:rFonts w:ascii="Arial" w:eastAsia="Times New Roman" w:hAnsi="Arial"/>
      <w:kern w:val="20"/>
      <w:sz w:val="20"/>
      <w:szCs w:val="24"/>
    </w:rPr>
  </w:style>
  <w:style w:type="paragraph" w:customStyle="1" w:styleId="Schedule4">
    <w:name w:val="Schedule 4"/>
    <w:basedOn w:val="Normal"/>
    <w:uiPriority w:val="99"/>
    <w:rsid w:val="007A3DFA"/>
    <w:pPr>
      <w:numPr>
        <w:ilvl w:val="3"/>
        <w:numId w:val="30"/>
      </w:numPr>
      <w:spacing w:after="140" w:line="290" w:lineRule="auto"/>
      <w:outlineLvl w:val="3"/>
    </w:pPr>
    <w:rPr>
      <w:rFonts w:ascii="Arial" w:eastAsia="Times New Roman" w:hAnsi="Arial"/>
      <w:kern w:val="20"/>
      <w:sz w:val="20"/>
      <w:szCs w:val="24"/>
    </w:rPr>
  </w:style>
  <w:style w:type="paragraph" w:customStyle="1" w:styleId="Schedule5">
    <w:name w:val="Schedule 5"/>
    <w:basedOn w:val="Normal"/>
    <w:uiPriority w:val="99"/>
    <w:rsid w:val="007A3DFA"/>
    <w:pPr>
      <w:numPr>
        <w:ilvl w:val="4"/>
        <w:numId w:val="30"/>
      </w:numPr>
      <w:spacing w:after="140" w:line="290" w:lineRule="auto"/>
      <w:outlineLvl w:val="4"/>
    </w:pPr>
    <w:rPr>
      <w:rFonts w:ascii="Arial" w:eastAsia="Times New Roman" w:hAnsi="Arial"/>
      <w:kern w:val="20"/>
      <w:sz w:val="20"/>
      <w:szCs w:val="24"/>
    </w:rPr>
  </w:style>
  <w:style w:type="paragraph" w:customStyle="1" w:styleId="Schedule6">
    <w:name w:val="Schedule 6"/>
    <w:basedOn w:val="Normal"/>
    <w:uiPriority w:val="99"/>
    <w:rsid w:val="007A3DFA"/>
    <w:pPr>
      <w:numPr>
        <w:ilvl w:val="5"/>
        <w:numId w:val="30"/>
      </w:numPr>
      <w:spacing w:after="140" w:line="290" w:lineRule="auto"/>
      <w:outlineLvl w:val="5"/>
    </w:pPr>
    <w:rPr>
      <w:rFonts w:ascii="Arial" w:eastAsia="Times New Roman" w:hAnsi="Arial"/>
      <w:kern w:val="20"/>
      <w:sz w:val="20"/>
      <w:szCs w:val="24"/>
    </w:rPr>
  </w:style>
  <w:style w:type="paragraph" w:customStyle="1" w:styleId="TCLevel1">
    <w:name w:val="T+C Level 1"/>
    <w:basedOn w:val="Normal"/>
    <w:next w:val="TCLevel2"/>
    <w:uiPriority w:val="99"/>
    <w:rsid w:val="007A3DFA"/>
    <w:pPr>
      <w:keepNext/>
      <w:numPr>
        <w:numId w:val="31"/>
      </w:numPr>
      <w:spacing w:before="140" w:after="0" w:line="290" w:lineRule="auto"/>
      <w:outlineLvl w:val="0"/>
    </w:pPr>
    <w:rPr>
      <w:rFonts w:ascii="Arial" w:eastAsia="Times New Roman" w:hAnsi="Arial"/>
      <w:b/>
      <w:kern w:val="20"/>
      <w:sz w:val="20"/>
      <w:szCs w:val="24"/>
    </w:rPr>
  </w:style>
  <w:style w:type="paragraph" w:customStyle="1" w:styleId="TCLevel2">
    <w:name w:val="T+C Level 2"/>
    <w:basedOn w:val="Normal"/>
    <w:uiPriority w:val="99"/>
    <w:rsid w:val="007A3DFA"/>
    <w:pPr>
      <w:numPr>
        <w:ilvl w:val="1"/>
        <w:numId w:val="31"/>
      </w:numPr>
      <w:spacing w:after="140" w:line="290" w:lineRule="auto"/>
      <w:outlineLvl w:val="1"/>
    </w:pPr>
    <w:rPr>
      <w:rFonts w:ascii="Arial" w:eastAsia="Times New Roman" w:hAnsi="Arial"/>
      <w:kern w:val="20"/>
      <w:sz w:val="20"/>
      <w:szCs w:val="24"/>
    </w:rPr>
  </w:style>
  <w:style w:type="paragraph" w:customStyle="1" w:styleId="TCLevel3">
    <w:name w:val="T+C Level 3"/>
    <w:basedOn w:val="Normal"/>
    <w:uiPriority w:val="99"/>
    <w:rsid w:val="007A3DFA"/>
    <w:pPr>
      <w:numPr>
        <w:ilvl w:val="2"/>
        <w:numId w:val="31"/>
      </w:numPr>
      <w:spacing w:after="140" w:line="290" w:lineRule="auto"/>
      <w:outlineLvl w:val="2"/>
    </w:pPr>
    <w:rPr>
      <w:rFonts w:ascii="Arial" w:eastAsia="Times New Roman" w:hAnsi="Arial"/>
      <w:kern w:val="20"/>
      <w:sz w:val="20"/>
      <w:szCs w:val="24"/>
    </w:rPr>
  </w:style>
  <w:style w:type="paragraph" w:customStyle="1" w:styleId="TCLevel4">
    <w:name w:val="T+C Level 4"/>
    <w:basedOn w:val="Normal"/>
    <w:uiPriority w:val="99"/>
    <w:semiHidden/>
    <w:rsid w:val="007A3DFA"/>
    <w:pPr>
      <w:numPr>
        <w:ilvl w:val="3"/>
        <w:numId w:val="31"/>
      </w:numPr>
      <w:spacing w:after="140" w:line="290" w:lineRule="auto"/>
      <w:outlineLvl w:val="3"/>
    </w:pPr>
    <w:rPr>
      <w:rFonts w:ascii="Arial" w:eastAsia="Times New Roman" w:hAnsi="Arial"/>
      <w:kern w:val="20"/>
      <w:sz w:val="20"/>
      <w:szCs w:val="24"/>
    </w:rPr>
  </w:style>
  <w:style w:type="paragraph" w:styleId="Date">
    <w:name w:val="Date"/>
    <w:basedOn w:val="Normal"/>
    <w:next w:val="Normal"/>
    <w:link w:val="DateChar"/>
    <w:uiPriority w:val="99"/>
    <w:rsid w:val="007A3DFA"/>
    <w:pPr>
      <w:spacing w:after="0"/>
      <w:jc w:val="left"/>
    </w:pPr>
    <w:rPr>
      <w:rFonts w:ascii="Arial" w:eastAsia="Times New Roman" w:hAnsi="Arial"/>
      <w:sz w:val="20"/>
      <w:szCs w:val="24"/>
      <w:lang w:eastAsia="ro-RO"/>
    </w:rPr>
  </w:style>
  <w:style w:type="character" w:customStyle="1" w:styleId="DateChar">
    <w:name w:val="Date Char"/>
    <w:basedOn w:val="DefaultParagraphFont"/>
    <w:link w:val="Date"/>
    <w:uiPriority w:val="99"/>
    <w:locked/>
    <w:rsid w:val="007A3DFA"/>
    <w:rPr>
      <w:rFonts w:ascii="Arial" w:hAnsi="Arial" w:cs="Times New Roman"/>
      <w:sz w:val="24"/>
      <w:lang w:val="en-GB"/>
    </w:rPr>
  </w:style>
  <w:style w:type="paragraph" w:customStyle="1" w:styleId="DocExCode">
    <w:name w:val="DocExCode"/>
    <w:basedOn w:val="Normal"/>
    <w:uiPriority w:val="99"/>
    <w:semiHidden/>
    <w:rsid w:val="007A3DFA"/>
    <w:pPr>
      <w:pBdr>
        <w:top w:val="single" w:sz="4" w:space="1" w:color="auto"/>
      </w:pBdr>
      <w:spacing w:after="0"/>
      <w:jc w:val="left"/>
    </w:pPr>
    <w:rPr>
      <w:rFonts w:ascii="Arial" w:eastAsia="Times New Roman" w:hAnsi="Arial"/>
      <w:kern w:val="20"/>
      <w:sz w:val="16"/>
      <w:szCs w:val="24"/>
    </w:rPr>
  </w:style>
  <w:style w:type="paragraph" w:customStyle="1" w:styleId="DocExCode-NoLine">
    <w:name w:val="DocExCode - No Line"/>
    <w:basedOn w:val="DocExCode"/>
    <w:uiPriority w:val="99"/>
    <w:semiHidden/>
    <w:rsid w:val="007A3DFA"/>
    <w:pPr>
      <w:pBdr>
        <w:top w:val="none" w:sz="0" w:space="0" w:color="auto"/>
      </w:pBdr>
    </w:pPr>
    <w:rPr>
      <w:lang w:val="nl-BE"/>
    </w:rPr>
  </w:style>
  <w:style w:type="paragraph" w:customStyle="1" w:styleId="DocumentMap0">
    <w:name w:val="DocumentMap"/>
    <w:basedOn w:val="Normal"/>
    <w:uiPriority w:val="99"/>
    <w:rsid w:val="007A3DFA"/>
    <w:pPr>
      <w:spacing w:after="0"/>
      <w:jc w:val="left"/>
    </w:pPr>
    <w:rPr>
      <w:rFonts w:ascii="Arial" w:eastAsia="Times New Roman" w:hAnsi="Arial"/>
      <w:sz w:val="20"/>
      <w:szCs w:val="24"/>
    </w:rPr>
  </w:style>
  <w:style w:type="paragraph" w:customStyle="1" w:styleId="Level7">
    <w:name w:val="Level 7"/>
    <w:basedOn w:val="Normal"/>
    <w:uiPriority w:val="99"/>
    <w:semiHidden/>
    <w:rsid w:val="007A3DFA"/>
    <w:pPr>
      <w:numPr>
        <w:ilvl w:val="6"/>
        <w:numId w:val="25"/>
      </w:numPr>
      <w:spacing w:after="140" w:line="290" w:lineRule="auto"/>
      <w:outlineLvl w:val="6"/>
    </w:pPr>
    <w:rPr>
      <w:rFonts w:ascii="Arial" w:eastAsia="Times New Roman" w:hAnsi="Arial"/>
      <w:kern w:val="20"/>
      <w:sz w:val="20"/>
      <w:szCs w:val="24"/>
    </w:rPr>
  </w:style>
  <w:style w:type="paragraph" w:customStyle="1" w:styleId="Level8">
    <w:name w:val="Level 8"/>
    <w:basedOn w:val="Normal"/>
    <w:uiPriority w:val="99"/>
    <w:semiHidden/>
    <w:rsid w:val="007A3DFA"/>
    <w:pPr>
      <w:numPr>
        <w:ilvl w:val="7"/>
        <w:numId w:val="25"/>
      </w:numPr>
      <w:spacing w:after="140" w:line="290" w:lineRule="auto"/>
      <w:outlineLvl w:val="7"/>
    </w:pPr>
    <w:rPr>
      <w:rFonts w:ascii="Arial" w:eastAsia="Times New Roman" w:hAnsi="Arial"/>
      <w:kern w:val="20"/>
      <w:sz w:val="20"/>
      <w:szCs w:val="24"/>
    </w:rPr>
  </w:style>
  <w:style w:type="paragraph" w:customStyle="1" w:styleId="Level9">
    <w:name w:val="Level 9"/>
    <w:basedOn w:val="Normal"/>
    <w:uiPriority w:val="99"/>
    <w:semiHidden/>
    <w:rsid w:val="007A3DFA"/>
    <w:pPr>
      <w:numPr>
        <w:ilvl w:val="8"/>
        <w:numId w:val="25"/>
      </w:numPr>
      <w:spacing w:after="140" w:line="290" w:lineRule="auto"/>
      <w:outlineLvl w:val="8"/>
    </w:pPr>
    <w:rPr>
      <w:rFonts w:ascii="Arial" w:eastAsia="Times New Roman" w:hAnsi="Arial"/>
      <w:kern w:val="20"/>
      <w:sz w:val="20"/>
      <w:szCs w:val="24"/>
    </w:rPr>
  </w:style>
  <w:style w:type="paragraph" w:customStyle="1" w:styleId="Tablealpha">
    <w:name w:val="Table alpha"/>
    <w:basedOn w:val="CellBody"/>
    <w:uiPriority w:val="99"/>
    <w:rsid w:val="007A3DFA"/>
    <w:pPr>
      <w:numPr>
        <w:numId w:val="41"/>
      </w:numPr>
      <w:tabs>
        <w:tab w:val="clear" w:pos="567"/>
      </w:tabs>
      <w:ind w:left="720" w:hanging="360"/>
    </w:pPr>
  </w:style>
  <w:style w:type="paragraph" w:customStyle="1" w:styleId="Tablebullet">
    <w:name w:val="Table bullet"/>
    <w:basedOn w:val="Normal"/>
    <w:link w:val="TablebulletChar"/>
    <w:uiPriority w:val="99"/>
    <w:rsid w:val="007A3DFA"/>
    <w:pPr>
      <w:numPr>
        <w:numId w:val="32"/>
      </w:numPr>
      <w:spacing w:before="60" w:after="60" w:line="290" w:lineRule="auto"/>
      <w:jc w:val="left"/>
    </w:pPr>
    <w:rPr>
      <w:rFonts w:ascii="Arial" w:eastAsia="Times New Roman" w:hAnsi="Arial"/>
      <w:kern w:val="20"/>
      <w:sz w:val="18"/>
      <w:szCs w:val="24"/>
      <w:lang w:eastAsia="ro-RO"/>
    </w:rPr>
  </w:style>
  <w:style w:type="paragraph" w:customStyle="1" w:styleId="Tableroman">
    <w:name w:val="Table roman"/>
    <w:basedOn w:val="CellBody"/>
    <w:uiPriority w:val="99"/>
    <w:rsid w:val="007A3DFA"/>
    <w:pPr>
      <w:numPr>
        <w:numId w:val="42"/>
      </w:numPr>
      <w:tabs>
        <w:tab w:val="clear" w:pos="720"/>
        <w:tab w:val="left" w:pos="567"/>
      </w:tabs>
      <w:ind w:left="720" w:hanging="360"/>
    </w:pPr>
  </w:style>
  <w:style w:type="paragraph" w:customStyle="1" w:styleId="zFSand">
    <w:name w:val="zFSand"/>
    <w:basedOn w:val="Normal"/>
    <w:next w:val="zFSco-names"/>
    <w:uiPriority w:val="99"/>
    <w:semiHidden/>
    <w:rsid w:val="007A3DFA"/>
    <w:pPr>
      <w:spacing w:after="0" w:line="290" w:lineRule="auto"/>
      <w:jc w:val="center"/>
    </w:pPr>
    <w:rPr>
      <w:rFonts w:ascii="Arial" w:eastAsia="Times New Roman" w:hAnsi="Arial"/>
      <w:kern w:val="20"/>
      <w:sz w:val="20"/>
      <w:szCs w:val="24"/>
    </w:rPr>
  </w:style>
  <w:style w:type="paragraph" w:customStyle="1" w:styleId="zFSco-names">
    <w:name w:val="zFSco-names"/>
    <w:basedOn w:val="Normal"/>
    <w:next w:val="zFSand"/>
    <w:uiPriority w:val="99"/>
    <w:semiHidden/>
    <w:rsid w:val="007A3DFA"/>
    <w:pPr>
      <w:spacing w:before="120" w:line="290" w:lineRule="auto"/>
      <w:jc w:val="center"/>
    </w:pPr>
    <w:rPr>
      <w:rFonts w:ascii="Arial" w:eastAsia="Times New Roman" w:hAnsi="Arial"/>
      <w:kern w:val="24"/>
      <w:szCs w:val="24"/>
    </w:rPr>
  </w:style>
  <w:style w:type="paragraph" w:customStyle="1" w:styleId="zFSDate">
    <w:name w:val="zFSDate"/>
    <w:basedOn w:val="Normal"/>
    <w:uiPriority w:val="99"/>
    <w:semiHidden/>
    <w:rsid w:val="007A3DFA"/>
    <w:pPr>
      <w:spacing w:after="0" w:line="290" w:lineRule="auto"/>
      <w:jc w:val="center"/>
    </w:pPr>
    <w:rPr>
      <w:rFonts w:ascii="Arial" w:eastAsia="Times New Roman" w:hAnsi="Arial"/>
      <w:kern w:val="20"/>
      <w:sz w:val="20"/>
      <w:szCs w:val="24"/>
    </w:rPr>
  </w:style>
  <w:style w:type="paragraph" w:customStyle="1" w:styleId="zFSFooter">
    <w:name w:val="zFSFooter"/>
    <w:basedOn w:val="Normal"/>
    <w:uiPriority w:val="99"/>
    <w:semiHidden/>
    <w:rsid w:val="007A3DFA"/>
    <w:pPr>
      <w:tabs>
        <w:tab w:val="left" w:pos="6521"/>
      </w:tabs>
      <w:spacing w:after="40"/>
      <w:ind w:left="-108"/>
      <w:jc w:val="left"/>
    </w:pPr>
    <w:rPr>
      <w:rFonts w:ascii="Arial" w:eastAsia="Times New Roman" w:hAnsi="Arial"/>
      <w:sz w:val="16"/>
      <w:szCs w:val="24"/>
    </w:rPr>
  </w:style>
  <w:style w:type="paragraph" w:customStyle="1" w:styleId="zFSNarrative">
    <w:name w:val="zFSNarrative"/>
    <w:basedOn w:val="Normal"/>
    <w:uiPriority w:val="99"/>
    <w:semiHidden/>
    <w:rsid w:val="007A3DFA"/>
    <w:pPr>
      <w:spacing w:line="290" w:lineRule="auto"/>
      <w:jc w:val="center"/>
    </w:pPr>
    <w:rPr>
      <w:rFonts w:ascii="Arial" w:eastAsia="Times New Roman" w:hAnsi="Arial"/>
      <w:kern w:val="20"/>
      <w:sz w:val="20"/>
      <w:szCs w:val="24"/>
    </w:rPr>
  </w:style>
  <w:style w:type="paragraph" w:customStyle="1" w:styleId="zFSTitle">
    <w:name w:val="zFSTitle"/>
    <w:basedOn w:val="Normal"/>
    <w:next w:val="zFSNarrative"/>
    <w:uiPriority w:val="99"/>
    <w:semiHidden/>
    <w:rsid w:val="007A3DFA"/>
    <w:pPr>
      <w:keepNext/>
      <w:spacing w:before="240" w:line="290" w:lineRule="auto"/>
      <w:jc w:val="center"/>
    </w:pPr>
    <w:rPr>
      <w:rFonts w:ascii="Arial" w:eastAsia="Times New Roman" w:hAnsi="Arial"/>
      <w:sz w:val="28"/>
      <w:szCs w:val="24"/>
    </w:rPr>
  </w:style>
  <w:style w:type="character" w:styleId="EndnoteReference">
    <w:name w:val="endnote reference"/>
    <w:basedOn w:val="DefaultParagraphFont"/>
    <w:uiPriority w:val="99"/>
    <w:rsid w:val="007A3DFA"/>
    <w:rPr>
      <w:rFonts w:ascii="Arial" w:hAnsi="Arial" w:cs="Times New Roman"/>
      <w:vertAlign w:val="superscript"/>
    </w:rPr>
  </w:style>
  <w:style w:type="paragraph" w:styleId="EndnoteText">
    <w:name w:val="endnote text"/>
    <w:basedOn w:val="Normal"/>
    <w:link w:val="EndnoteTextChar"/>
    <w:uiPriority w:val="99"/>
    <w:rsid w:val="007A3DFA"/>
    <w:pPr>
      <w:spacing w:after="0"/>
      <w:jc w:val="left"/>
    </w:pPr>
    <w:rPr>
      <w:rFonts w:ascii="Arial" w:eastAsia="Times New Roman" w:hAnsi="Arial"/>
      <w:sz w:val="20"/>
      <w:szCs w:val="20"/>
      <w:lang w:eastAsia="ro-RO"/>
    </w:rPr>
  </w:style>
  <w:style w:type="character" w:customStyle="1" w:styleId="EndnoteTextChar">
    <w:name w:val="Endnote Text Char"/>
    <w:basedOn w:val="DefaultParagraphFont"/>
    <w:link w:val="EndnoteText"/>
    <w:uiPriority w:val="99"/>
    <w:semiHidden/>
    <w:locked/>
    <w:rsid w:val="007A3DFA"/>
    <w:rPr>
      <w:rFonts w:ascii="Arial" w:hAnsi="Arial" w:cs="Times New Roman"/>
      <w:lang w:val="en-GB"/>
    </w:rPr>
  </w:style>
  <w:style w:type="paragraph" w:customStyle="1" w:styleId="Head">
    <w:name w:val="Head"/>
    <w:basedOn w:val="Normal"/>
    <w:next w:val="Body"/>
    <w:uiPriority w:val="99"/>
    <w:rsid w:val="007A3DFA"/>
    <w:pPr>
      <w:keepNext/>
      <w:spacing w:before="280" w:after="140" w:line="290" w:lineRule="auto"/>
    </w:pPr>
    <w:rPr>
      <w:rFonts w:ascii="Arial" w:eastAsia="Times New Roman" w:hAnsi="Arial"/>
      <w:b/>
      <w:kern w:val="23"/>
      <w:sz w:val="23"/>
      <w:szCs w:val="24"/>
    </w:rPr>
  </w:style>
  <w:style w:type="paragraph" w:styleId="TableofAuthorities">
    <w:name w:val="table of authorities"/>
    <w:basedOn w:val="Normal"/>
    <w:next w:val="Normal"/>
    <w:uiPriority w:val="99"/>
    <w:semiHidden/>
    <w:rsid w:val="007A3DFA"/>
    <w:pPr>
      <w:spacing w:after="0"/>
      <w:ind w:left="200" w:hanging="200"/>
      <w:jc w:val="left"/>
    </w:pPr>
    <w:rPr>
      <w:rFonts w:ascii="Arial" w:eastAsia="Times New Roman" w:hAnsi="Arial"/>
      <w:sz w:val="20"/>
      <w:szCs w:val="24"/>
    </w:rPr>
  </w:style>
  <w:style w:type="paragraph" w:customStyle="1" w:styleId="zSFRef">
    <w:name w:val="zSFRef"/>
    <w:basedOn w:val="Normal"/>
    <w:uiPriority w:val="99"/>
    <w:semiHidden/>
    <w:rsid w:val="007A3DFA"/>
    <w:pPr>
      <w:spacing w:after="0"/>
      <w:jc w:val="left"/>
    </w:pPr>
    <w:rPr>
      <w:rFonts w:ascii="Arial" w:eastAsia="Times New Roman" w:hAnsi="Arial"/>
      <w:kern w:val="16"/>
      <w:sz w:val="16"/>
      <w:szCs w:val="24"/>
    </w:rPr>
  </w:style>
  <w:style w:type="paragraph" w:customStyle="1" w:styleId="UCAlpha1">
    <w:name w:val="UCAlpha 1"/>
    <w:basedOn w:val="Normal"/>
    <w:uiPriority w:val="99"/>
    <w:rsid w:val="007A3DFA"/>
    <w:pPr>
      <w:numPr>
        <w:numId w:val="51"/>
      </w:numPr>
      <w:spacing w:after="140" w:line="290" w:lineRule="auto"/>
    </w:pPr>
    <w:rPr>
      <w:rFonts w:ascii="Arial" w:eastAsia="Times New Roman" w:hAnsi="Arial"/>
      <w:kern w:val="20"/>
      <w:sz w:val="20"/>
      <w:szCs w:val="24"/>
    </w:rPr>
  </w:style>
  <w:style w:type="paragraph" w:customStyle="1" w:styleId="UCAlpha2">
    <w:name w:val="UCAlpha 2"/>
    <w:basedOn w:val="Normal"/>
    <w:uiPriority w:val="99"/>
    <w:rsid w:val="007A3DFA"/>
    <w:pPr>
      <w:numPr>
        <w:numId w:val="52"/>
      </w:numPr>
      <w:spacing w:after="140" w:line="290" w:lineRule="auto"/>
    </w:pPr>
    <w:rPr>
      <w:rFonts w:ascii="Arial" w:eastAsia="Times New Roman" w:hAnsi="Arial"/>
      <w:kern w:val="20"/>
      <w:sz w:val="20"/>
      <w:szCs w:val="24"/>
    </w:rPr>
  </w:style>
  <w:style w:type="paragraph" w:customStyle="1" w:styleId="UCAlpha3">
    <w:name w:val="UCAlpha 3"/>
    <w:basedOn w:val="Normal"/>
    <w:uiPriority w:val="99"/>
    <w:rsid w:val="007A3DFA"/>
    <w:pPr>
      <w:numPr>
        <w:numId w:val="53"/>
      </w:numPr>
      <w:spacing w:after="140" w:line="290" w:lineRule="auto"/>
    </w:pPr>
    <w:rPr>
      <w:rFonts w:ascii="Arial" w:eastAsia="Times New Roman" w:hAnsi="Arial"/>
      <w:kern w:val="20"/>
      <w:sz w:val="20"/>
      <w:szCs w:val="24"/>
    </w:rPr>
  </w:style>
  <w:style w:type="paragraph" w:customStyle="1" w:styleId="UCAlpha4">
    <w:name w:val="UCAlpha 4"/>
    <w:basedOn w:val="Normal"/>
    <w:uiPriority w:val="99"/>
    <w:rsid w:val="007A3DFA"/>
    <w:pPr>
      <w:numPr>
        <w:numId w:val="54"/>
      </w:numPr>
      <w:spacing w:after="140" w:line="290" w:lineRule="auto"/>
    </w:pPr>
    <w:rPr>
      <w:rFonts w:ascii="Arial" w:eastAsia="Times New Roman" w:hAnsi="Arial"/>
      <w:kern w:val="20"/>
      <w:sz w:val="20"/>
      <w:szCs w:val="24"/>
    </w:rPr>
  </w:style>
  <w:style w:type="paragraph" w:customStyle="1" w:styleId="UCAlpha5">
    <w:name w:val="UCAlpha 5"/>
    <w:basedOn w:val="Normal"/>
    <w:uiPriority w:val="99"/>
    <w:rsid w:val="007A3DFA"/>
    <w:pPr>
      <w:numPr>
        <w:numId w:val="55"/>
      </w:numPr>
      <w:spacing w:after="140" w:line="290" w:lineRule="auto"/>
    </w:pPr>
    <w:rPr>
      <w:rFonts w:ascii="Arial" w:eastAsia="Times New Roman" w:hAnsi="Arial"/>
      <w:kern w:val="20"/>
      <w:sz w:val="20"/>
      <w:szCs w:val="24"/>
    </w:rPr>
  </w:style>
  <w:style w:type="paragraph" w:customStyle="1" w:styleId="UCAlpha6">
    <w:name w:val="UCAlpha 6"/>
    <w:basedOn w:val="Normal"/>
    <w:uiPriority w:val="99"/>
    <w:rsid w:val="007A3DFA"/>
    <w:pPr>
      <w:numPr>
        <w:numId w:val="56"/>
      </w:numPr>
      <w:spacing w:after="140" w:line="290" w:lineRule="auto"/>
    </w:pPr>
    <w:rPr>
      <w:rFonts w:ascii="Arial" w:eastAsia="Times New Roman" w:hAnsi="Arial"/>
      <w:kern w:val="20"/>
      <w:sz w:val="20"/>
      <w:szCs w:val="24"/>
    </w:rPr>
  </w:style>
  <w:style w:type="paragraph" w:customStyle="1" w:styleId="UCRoman1">
    <w:name w:val="UCRoman 1"/>
    <w:basedOn w:val="Normal"/>
    <w:uiPriority w:val="99"/>
    <w:rsid w:val="007A3DFA"/>
    <w:pPr>
      <w:numPr>
        <w:numId w:val="57"/>
      </w:numPr>
      <w:spacing w:after="140" w:line="290" w:lineRule="auto"/>
    </w:pPr>
    <w:rPr>
      <w:rFonts w:ascii="Arial" w:eastAsia="Times New Roman" w:hAnsi="Arial"/>
      <w:kern w:val="20"/>
      <w:sz w:val="20"/>
      <w:szCs w:val="24"/>
    </w:rPr>
  </w:style>
  <w:style w:type="paragraph" w:customStyle="1" w:styleId="UCRoman2">
    <w:name w:val="UCRoman 2"/>
    <w:basedOn w:val="Normal"/>
    <w:uiPriority w:val="99"/>
    <w:rsid w:val="007A3DFA"/>
    <w:pPr>
      <w:numPr>
        <w:numId w:val="58"/>
      </w:numPr>
      <w:spacing w:after="140" w:line="290" w:lineRule="auto"/>
    </w:pPr>
    <w:rPr>
      <w:rFonts w:ascii="Arial" w:eastAsia="Times New Roman" w:hAnsi="Arial"/>
      <w:kern w:val="20"/>
      <w:sz w:val="20"/>
      <w:szCs w:val="24"/>
    </w:rPr>
  </w:style>
  <w:style w:type="paragraph" w:customStyle="1" w:styleId="doublealpha">
    <w:name w:val="double alpha"/>
    <w:basedOn w:val="Normal"/>
    <w:uiPriority w:val="99"/>
    <w:rsid w:val="007A3DFA"/>
    <w:pPr>
      <w:numPr>
        <w:numId w:val="59"/>
      </w:numPr>
      <w:spacing w:after="140" w:line="290" w:lineRule="auto"/>
    </w:pPr>
    <w:rPr>
      <w:rFonts w:ascii="Arial" w:eastAsia="Times New Roman" w:hAnsi="Arial"/>
      <w:kern w:val="20"/>
      <w:sz w:val="20"/>
      <w:szCs w:val="24"/>
    </w:rPr>
  </w:style>
  <w:style w:type="paragraph" w:customStyle="1" w:styleId="dashbullet1">
    <w:name w:val="dash bullet 1"/>
    <w:basedOn w:val="Normal"/>
    <w:uiPriority w:val="99"/>
    <w:rsid w:val="007A3DFA"/>
    <w:pPr>
      <w:numPr>
        <w:numId w:val="45"/>
      </w:numPr>
      <w:spacing w:after="140" w:line="290" w:lineRule="auto"/>
    </w:pPr>
    <w:rPr>
      <w:rFonts w:ascii="Arial" w:eastAsia="Times New Roman" w:hAnsi="Arial"/>
      <w:kern w:val="20"/>
      <w:sz w:val="20"/>
      <w:szCs w:val="24"/>
    </w:rPr>
  </w:style>
  <w:style w:type="paragraph" w:customStyle="1" w:styleId="dashbullet2">
    <w:name w:val="dash bullet 2"/>
    <w:basedOn w:val="Normal"/>
    <w:uiPriority w:val="99"/>
    <w:rsid w:val="007A3DFA"/>
    <w:pPr>
      <w:numPr>
        <w:numId w:val="46"/>
      </w:numPr>
      <w:spacing w:after="140" w:line="290" w:lineRule="auto"/>
    </w:pPr>
    <w:rPr>
      <w:rFonts w:ascii="Arial" w:eastAsia="Times New Roman" w:hAnsi="Arial"/>
      <w:kern w:val="20"/>
      <w:sz w:val="20"/>
      <w:szCs w:val="24"/>
    </w:rPr>
  </w:style>
  <w:style w:type="paragraph" w:customStyle="1" w:styleId="dashbullet3">
    <w:name w:val="dash bullet 3"/>
    <w:basedOn w:val="Normal"/>
    <w:uiPriority w:val="99"/>
    <w:rsid w:val="007A3DFA"/>
    <w:pPr>
      <w:numPr>
        <w:numId w:val="47"/>
      </w:numPr>
      <w:spacing w:after="140" w:line="290" w:lineRule="auto"/>
    </w:pPr>
    <w:rPr>
      <w:rFonts w:ascii="Arial" w:eastAsia="Times New Roman" w:hAnsi="Arial"/>
      <w:kern w:val="20"/>
      <w:sz w:val="20"/>
      <w:szCs w:val="24"/>
    </w:rPr>
  </w:style>
  <w:style w:type="paragraph" w:customStyle="1" w:styleId="dashbullet4">
    <w:name w:val="dash bullet 4"/>
    <w:basedOn w:val="Normal"/>
    <w:uiPriority w:val="99"/>
    <w:rsid w:val="007A3DFA"/>
    <w:pPr>
      <w:numPr>
        <w:numId w:val="48"/>
      </w:numPr>
      <w:spacing w:after="140" w:line="290" w:lineRule="auto"/>
    </w:pPr>
    <w:rPr>
      <w:rFonts w:ascii="Arial" w:eastAsia="Times New Roman" w:hAnsi="Arial"/>
      <w:kern w:val="20"/>
      <w:sz w:val="20"/>
      <w:szCs w:val="24"/>
    </w:rPr>
  </w:style>
  <w:style w:type="paragraph" w:customStyle="1" w:styleId="dashbullet5">
    <w:name w:val="dash bullet 5"/>
    <w:basedOn w:val="Normal"/>
    <w:uiPriority w:val="99"/>
    <w:rsid w:val="007A3DFA"/>
    <w:pPr>
      <w:numPr>
        <w:numId w:val="49"/>
      </w:numPr>
      <w:spacing w:after="140" w:line="290" w:lineRule="auto"/>
    </w:pPr>
    <w:rPr>
      <w:rFonts w:ascii="Arial" w:eastAsia="Times New Roman" w:hAnsi="Arial"/>
      <w:kern w:val="20"/>
      <w:sz w:val="20"/>
      <w:szCs w:val="24"/>
    </w:rPr>
  </w:style>
  <w:style w:type="paragraph" w:customStyle="1" w:styleId="dashbullet6">
    <w:name w:val="dash bullet 6"/>
    <w:basedOn w:val="Normal"/>
    <w:uiPriority w:val="99"/>
    <w:rsid w:val="007A3DFA"/>
    <w:pPr>
      <w:numPr>
        <w:numId w:val="50"/>
      </w:numPr>
      <w:spacing w:after="140" w:line="290" w:lineRule="auto"/>
    </w:pPr>
    <w:rPr>
      <w:rFonts w:ascii="Arial" w:eastAsia="Times New Roman" w:hAnsi="Arial"/>
      <w:kern w:val="20"/>
      <w:sz w:val="20"/>
      <w:szCs w:val="24"/>
    </w:rPr>
  </w:style>
  <w:style w:type="paragraph" w:customStyle="1" w:styleId="zFSAddress">
    <w:name w:val="zFSAddress"/>
    <w:basedOn w:val="Normal"/>
    <w:uiPriority w:val="99"/>
    <w:semiHidden/>
    <w:rsid w:val="007A3DFA"/>
    <w:pPr>
      <w:spacing w:after="0" w:line="290" w:lineRule="auto"/>
      <w:jc w:val="left"/>
    </w:pPr>
    <w:rPr>
      <w:rFonts w:ascii="Arial" w:eastAsia="Times New Roman" w:hAnsi="Arial"/>
      <w:kern w:val="16"/>
      <w:sz w:val="16"/>
      <w:szCs w:val="24"/>
    </w:rPr>
  </w:style>
  <w:style w:type="paragraph" w:customStyle="1" w:styleId="zFSDescription">
    <w:name w:val="zFSDescription"/>
    <w:basedOn w:val="zFSDate"/>
    <w:uiPriority w:val="99"/>
    <w:semiHidden/>
    <w:rsid w:val="007A3DFA"/>
    <w:rPr>
      <w:i/>
      <w:caps/>
    </w:rPr>
  </w:style>
  <w:style w:type="paragraph" w:customStyle="1" w:styleId="zFSDraft">
    <w:name w:val="zFSDraft"/>
    <w:basedOn w:val="Normal"/>
    <w:uiPriority w:val="99"/>
    <w:semiHidden/>
    <w:rsid w:val="007A3DFA"/>
    <w:pPr>
      <w:spacing w:after="0" w:line="290" w:lineRule="auto"/>
      <w:jc w:val="left"/>
    </w:pPr>
    <w:rPr>
      <w:rFonts w:ascii="Arial" w:eastAsia="Times New Roman" w:hAnsi="Arial"/>
      <w:kern w:val="20"/>
      <w:sz w:val="20"/>
      <w:szCs w:val="24"/>
    </w:rPr>
  </w:style>
  <w:style w:type="paragraph" w:customStyle="1" w:styleId="zFSFax">
    <w:name w:val="zFSFax"/>
    <w:basedOn w:val="Normal"/>
    <w:uiPriority w:val="99"/>
    <w:semiHidden/>
    <w:rsid w:val="007A3DFA"/>
    <w:pPr>
      <w:spacing w:after="0"/>
      <w:jc w:val="left"/>
    </w:pPr>
    <w:rPr>
      <w:rFonts w:ascii="Arial" w:eastAsia="Times New Roman" w:hAnsi="Arial"/>
      <w:kern w:val="16"/>
      <w:sz w:val="16"/>
      <w:szCs w:val="24"/>
    </w:rPr>
  </w:style>
  <w:style w:type="paragraph" w:customStyle="1" w:styleId="zFSNameofDoc">
    <w:name w:val="zFSNameofDoc"/>
    <w:basedOn w:val="Normal"/>
    <w:uiPriority w:val="99"/>
    <w:semiHidden/>
    <w:rsid w:val="007A3DFA"/>
    <w:pPr>
      <w:spacing w:before="300" w:after="400" w:line="290" w:lineRule="auto"/>
      <w:jc w:val="center"/>
    </w:pPr>
    <w:rPr>
      <w:rFonts w:ascii="Arial" w:eastAsia="Times New Roman" w:hAnsi="Arial"/>
      <w:caps/>
      <w:sz w:val="20"/>
      <w:szCs w:val="24"/>
    </w:rPr>
  </w:style>
  <w:style w:type="paragraph" w:customStyle="1" w:styleId="zFSTel">
    <w:name w:val="zFSTel"/>
    <w:basedOn w:val="Normal"/>
    <w:uiPriority w:val="99"/>
    <w:semiHidden/>
    <w:rsid w:val="007A3DFA"/>
    <w:pPr>
      <w:spacing w:before="120" w:after="0"/>
      <w:jc w:val="left"/>
    </w:pPr>
    <w:rPr>
      <w:rFonts w:ascii="Arial" w:eastAsia="Times New Roman" w:hAnsi="Arial"/>
      <w:kern w:val="16"/>
      <w:sz w:val="16"/>
      <w:szCs w:val="24"/>
    </w:rPr>
  </w:style>
  <w:style w:type="paragraph" w:customStyle="1" w:styleId="LinklatersHeader">
    <w:name w:val="Linklaters Header"/>
    <w:basedOn w:val="Normal"/>
    <w:uiPriority w:val="99"/>
    <w:semiHidden/>
    <w:rsid w:val="007A3DFA"/>
    <w:pPr>
      <w:spacing w:after="0"/>
      <w:jc w:val="left"/>
    </w:pPr>
    <w:rPr>
      <w:rFonts w:ascii="Arial" w:eastAsia="Times New Roman" w:hAnsi="Arial"/>
      <w:kern w:val="20"/>
      <w:sz w:val="20"/>
      <w:szCs w:val="24"/>
    </w:rPr>
  </w:style>
  <w:style w:type="character" w:styleId="HTMLAcronym">
    <w:name w:val="HTML Acronym"/>
    <w:basedOn w:val="DefaultParagraphFont"/>
    <w:uiPriority w:val="99"/>
    <w:semiHidden/>
    <w:rsid w:val="007A3DFA"/>
    <w:rPr>
      <w:rFonts w:cs="Times New Roman"/>
    </w:rPr>
  </w:style>
  <w:style w:type="paragraph" w:styleId="HTMLAddress">
    <w:name w:val="HTML Address"/>
    <w:basedOn w:val="Normal"/>
    <w:link w:val="HTMLAddressChar"/>
    <w:uiPriority w:val="99"/>
    <w:semiHidden/>
    <w:rsid w:val="007A3DFA"/>
    <w:pPr>
      <w:spacing w:after="0"/>
      <w:jc w:val="left"/>
    </w:pPr>
    <w:rPr>
      <w:rFonts w:ascii="Arial" w:eastAsia="Times New Roman" w:hAnsi="Arial"/>
      <w:i/>
      <w:iCs/>
      <w:sz w:val="20"/>
      <w:szCs w:val="24"/>
      <w:lang w:eastAsia="ro-RO"/>
    </w:rPr>
  </w:style>
  <w:style w:type="character" w:customStyle="1" w:styleId="HTMLAddressChar">
    <w:name w:val="HTML Address Char"/>
    <w:basedOn w:val="DefaultParagraphFont"/>
    <w:link w:val="HTMLAddress"/>
    <w:uiPriority w:val="99"/>
    <w:semiHidden/>
    <w:locked/>
    <w:rsid w:val="007A3DFA"/>
    <w:rPr>
      <w:rFonts w:ascii="Arial" w:hAnsi="Arial" w:cs="Times New Roman"/>
      <w:i/>
      <w:sz w:val="24"/>
      <w:lang w:val="en-GB"/>
    </w:rPr>
  </w:style>
  <w:style w:type="paragraph" w:styleId="EnvelopeAddress">
    <w:name w:val="envelope address"/>
    <w:basedOn w:val="Normal"/>
    <w:uiPriority w:val="99"/>
    <w:semiHidden/>
    <w:rsid w:val="007A3DFA"/>
    <w:pPr>
      <w:framePr w:w="7920" w:h="1980" w:hRule="exact" w:hSpace="180" w:wrap="auto" w:hAnchor="page" w:xAlign="center" w:yAlign="bottom"/>
      <w:spacing w:after="0"/>
      <w:ind w:left="2880"/>
      <w:jc w:val="left"/>
    </w:pPr>
    <w:rPr>
      <w:rFonts w:ascii="Arial" w:eastAsia="Times New Roman" w:hAnsi="Arial" w:cs="Arial"/>
      <w:szCs w:val="24"/>
    </w:rPr>
  </w:style>
  <w:style w:type="character" w:styleId="HTMLCite">
    <w:name w:val="HTML Cite"/>
    <w:basedOn w:val="DefaultParagraphFont"/>
    <w:uiPriority w:val="99"/>
    <w:semiHidden/>
    <w:rsid w:val="007A3DFA"/>
    <w:rPr>
      <w:rFonts w:cs="Times New Roman"/>
      <w:i/>
    </w:rPr>
  </w:style>
  <w:style w:type="character" w:styleId="HTMLCode">
    <w:name w:val="HTML Code"/>
    <w:basedOn w:val="DefaultParagraphFont"/>
    <w:uiPriority w:val="99"/>
    <w:semiHidden/>
    <w:rsid w:val="007A3DFA"/>
    <w:rPr>
      <w:rFonts w:ascii="Courier New" w:hAnsi="Courier New" w:cs="Times New Roman"/>
      <w:sz w:val="20"/>
    </w:rPr>
  </w:style>
  <w:style w:type="character" w:styleId="HTMLDefinition">
    <w:name w:val="HTML Definition"/>
    <w:basedOn w:val="DefaultParagraphFont"/>
    <w:uiPriority w:val="99"/>
    <w:semiHidden/>
    <w:rsid w:val="007A3DFA"/>
    <w:rPr>
      <w:rFonts w:cs="Times New Roman"/>
      <w:i/>
    </w:rPr>
  </w:style>
  <w:style w:type="paragraph" w:styleId="Closing">
    <w:name w:val="Closing"/>
    <w:basedOn w:val="Normal"/>
    <w:link w:val="ClosingChar"/>
    <w:uiPriority w:val="99"/>
    <w:semiHidden/>
    <w:rsid w:val="007A3DFA"/>
    <w:pPr>
      <w:spacing w:after="0"/>
      <w:ind w:left="4252"/>
      <w:jc w:val="left"/>
    </w:pPr>
    <w:rPr>
      <w:rFonts w:ascii="Arial" w:eastAsia="Times New Roman" w:hAnsi="Arial"/>
      <w:sz w:val="20"/>
      <w:szCs w:val="24"/>
      <w:lang w:eastAsia="ro-RO"/>
    </w:rPr>
  </w:style>
  <w:style w:type="character" w:customStyle="1" w:styleId="ClosingChar">
    <w:name w:val="Closing Char"/>
    <w:basedOn w:val="DefaultParagraphFont"/>
    <w:link w:val="Closing"/>
    <w:uiPriority w:val="99"/>
    <w:semiHidden/>
    <w:locked/>
    <w:rsid w:val="007A3DFA"/>
    <w:rPr>
      <w:rFonts w:ascii="Arial" w:hAnsi="Arial" w:cs="Times New Roman"/>
      <w:sz w:val="24"/>
      <w:lang w:val="en-GB"/>
    </w:rPr>
  </w:style>
  <w:style w:type="paragraph" w:styleId="List2">
    <w:name w:val="List 2"/>
    <w:basedOn w:val="Normal"/>
    <w:uiPriority w:val="99"/>
    <w:semiHidden/>
    <w:rsid w:val="007A3DFA"/>
    <w:pPr>
      <w:spacing w:after="0"/>
      <w:ind w:left="566" w:hanging="283"/>
      <w:jc w:val="left"/>
    </w:pPr>
    <w:rPr>
      <w:rFonts w:ascii="Arial" w:eastAsia="Times New Roman" w:hAnsi="Arial"/>
      <w:sz w:val="20"/>
      <w:szCs w:val="24"/>
    </w:rPr>
  </w:style>
  <w:style w:type="paragraph" w:styleId="List4">
    <w:name w:val="List 4"/>
    <w:basedOn w:val="Normal"/>
    <w:uiPriority w:val="99"/>
    <w:semiHidden/>
    <w:rsid w:val="007A3DFA"/>
    <w:pPr>
      <w:spacing w:after="0"/>
      <w:ind w:left="1132" w:hanging="283"/>
      <w:jc w:val="left"/>
    </w:pPr>
    <w:rPr>
      <w:rFonts w:ascii="Arial" w:eastAsia="Times New Roman" w:hAnsi="Arial"/>
      <w:sz w:val="20"/>
      <w:szCs w:val="24"/>
    </w:rPr>
  </w:style>
  <w:style w:type="paragraph" w:styleId="List5">
    <w:name w:val="List 5"/>
    <w:basedOn w:val="Normal"/>
    <w:uiPriority w:val="99"/>
    <w:semiHidden/>
    <w:rsid w:val="007A3DFA"/>
    <w:pPr>
      <w:spacing w:after="0"/>
      <w:ind w:left="1415" w:hanging="283"/>
      <w:jc w:val="left"/>
    </w:pPr>
    <w:rPr>
      <w:rFonts w:ascii="Arial" w:eastAsia="Times New Roman" w:hAnsi="Arial"/>
      <w:sz w:val="20"/>
      <w:szCs w:val="24"/>
    </w:rPr>
  </w:style>
  <w:style w:type="paragraph" w:styleId="ListBullet3">
    <w:name w:val="List Bullet 3"/>
    <w:basedOn w:val="Normal"/>
    <w:autoRedefine/>
    <w:uiPriority w:val="99"/>
    <w:semiHidden/>
    <w:rsid w:val="007A3DFA"/>
    <w:pPr>
      <w:numPr>
        <w:numId w:val="42"/>
      </w:numPr>
      <w:tabs>
        <w:tab w:val="clear" w:pos="720"/>
        <w:tab w:val="num" w:pos="926"/>
      </w:tabs>
      <w:spacing w:after="0"/>
      <w:ind w:left="926" w:hanging="360"/>
      <w:jc w:val="left"/>
    </w:pPr>
    <w:rPr>
      <w:rFonts w:ascii="Arial" w:eastAsia="Times New Roman" w:hAnsi="Arial"/>
      <w:sz w:val="20"/>
      <w:szCs w:val="24"/>
    </w:rPr>
  </w:style>
  <w:style w:type="paragraph" w:styleId="ListBullet4">
    <w:name w:val="List Bullet 4"/>
    <w:basedOn w:val="Normal"/>
    <w:autoRedefine/>
    <w:uiPriority w:val="99"/>
    <w:semiHidden/>
    <w:rsid w:val="007A3DFA"/>
    <w:pPr>
      <w:numPr>
        <w:numId w:val="43"/>
      </w:numPr>
      <w:tabs>
        <w:tab w:val="clear" w:pos="1247"/>
        <w:tab w:val="num" w:pos="1209"/>
      </w:tabs>
      <w:spacing w:after="0"/>
      <w:ind w:left="1209" w:hanging="360"/>
      <w:jc w:val="left"/>
    </w:pPr>
    <w:rPr>
      <w:rFonts w:ascii="Arial" w:eastAsia="Times New Roman" w:hAnsi="Arial"/>
      <w:sz w:val="20"/>
      <w:szCs w:val="24"/>
    </w:rPr>
  </w:style>
  <w:style w:type="paragraph" w:styleId="ListBullet5">
    <w:name w:val="List Bullet 5"/>
    <w:basedOn w:val="Normal"/>
    <w:autoRedefine/>
    <w:uiPriority w:val="99"/>
    <w:semiHidden/>
    <w:rsid w:val="007A3DFA"/>
    <w:pPr>
      <w:numPr>
        <w:numId w:val="44"/>
      </w:numPr>
      <w:tabs>
        <w:tab w:val="clear" w:pos="2722"/>
        <w:tab w:val="num" w:pos="1492"/>
      </w:tabs>
      <w:spacing w:after="0"/>
      <w:ind w:left="1492" w:hanging="360"/>
      <w:jc w:val="left"/>
    </w:pPr>
    <w:rPr>
      <w:rFonts w:ascii="Arial" w:eastAsia="Times New Roman" w:hAnsi="Arial"/>
      <w:sz w:val="20"/>
      <w:szCs w:val="24"/>
    </w:rPr>
  </w:style>
  <w:style w:type="paragraph" w:styleId="ListNumber2">
    <w:name w:val="List Number 2"/>
    <w:basedOn w:val="Normal"/>
    <w:uiPriority w:val="99"/>
    <w:semiHidden/>
    <w:rsid w:val="007A3DFA"/>
    <w:pPr>
      <w:numPr>
        <w:numId w:val="45"/>
      </w:numPr>
      <w:tabs>
        <w:tab w:val="clear" w:pos="567"/>
        <w:tab w:val="num" w:pos="643"/>
      </w:tabs>
      <w:spacing w:after="0"/>
      <w:ind w:left="643" w:hanging="360"/>
      <w:jc w:val="left"/>
    </w:pPr>
    <w:rPr>
      <w:rFonts w:ascii="Arial" w:eastAsia="Times New Roman" w:hAnsi="Arial"/>
      <w:sz w:val="20"/>
      <w:szCs w:val="24"/>
    </w:rPr>
  </w:style>
  <w:style w:type="paragraph" w:styleId="ListNumber3">
    <w:name w:val="List Number 3"/>
    <w:basedOn w:val="Normal"/>
    <w:uiPriority w:val="99"/>
    <w:semiHidden/>
    <w:rsid w:val="007A3DFA"/>
    <w:pPr>
      <w:numPr>
        <w:numId w:val="46"/>
      </w:numPr>
      <w:tabs>
        <w:tab w:val="clear" w:pos="1247"/>
        <w:tab w:val="num" w:pos="926"/>
      </w:tabs>
      <w:spacing w:after="0"/>
      <w:ind w:left="926" w:hanging="360"/>
      <w:jc w:val="left"/>
    </w:pPr>
    <w:rPr>
      <w:rFonts w:ascii="Arial" w:eastAsia="Times New Roman" w:hAnsi="Arial"/>
      <w:sz w:val="20"/>
      <w:szCs w:val="24"/>
    </w:rPr>
  </w:style>
  <w:style w:type="paragraph" w:styleId="ListNumber4">
    <w:name w:val="List Number 4"/>
    <w:basedOn w:val="Normal"/>
    <w:uiPriority w:val="99"/>
    <w:semiHidden/>
    <w:rsid w:val="007A3DFA"/>
    <w:pPr>
      <w:numPr>
        <w:numId w:val="47"/>
      </w:numPr>
      <w:tabs>
        <w:tab w:val="clear" w:pos="2041"/>
        <w:tab w:val="num" w:pos="1209"/>
      </w:tabs>
      <w:spacing w:after="0"/>
      <w:ind w:left="1209" w:hanging="360"/>
      <w:jc w:val="left"/>
    </w:pPr>
    <w:rPr>
      <w:rFonts w:ascii="Arial" w:eastAsia="Times New Roman" w:hAnsi="Arial"/>
      <w:sz w:val="20"/>
      <w:szCs w:val="24"/>
    </w:rPr>
  </w:style>
  <w:style w:type="paragraph" w:styleId="ListNumber5">
    <w:name w:val="List Number 5"/>
    <w:basedOn w:val="Normal"/>
    <w:uiPriority w:val="99"/>
    <w:semiHidden/>
    <w:rsid w:val="007A3DFA"/>
    <w:pPr>
      <w:numPr>
        <w:numId w:val="48"/>
      </w:numPr>
      <w:tabs>
        <w:tab w:val="clear" w:pos="2722"/>
        <w:tab w:val="num" w:pos="1492"/>
      </w:tabs>
      <w:spacing w:after="0"/>
      <w:ind w:left="1492" w:hanging="360"/>
      <w:jc w:val="left"/>
    </w:pPr>
    <w:rPr>
      <w:rFonts w:ascii="Arial" w:eastAsia="Times New Roman" w:hAnsi="Arial"/>
      <w:sz w:val="20"/>
      <w:szCs w:val="24"/>
    </w:rPr>
  </w:style>
  <w:style w:type="paragraph" w:styleId="ListContinue2">
    <w:name w:val="List Continue 2"/>
    <w:basedOn w:val="Normal"/>
    <w:uiPriority w:val="99"/>
    <w:semiHidden/>
    <w:rsid w:val="007A3DFA"/>
    <w:pPr>
      <w:ind w:left="566"/>
      <w:jc w:val="left"/>
    </w:pPr>
    <w:rPr>
      <w:rFonts w:ascii="Arial" w:eastAsia="Times New Roman" w:hAnsi="Arial"/>
      <w:sz w:val="20"/>
      <w:szCs w:val="24"/>
    </w:rPr>
  </w:style>
  <w:style w:type="paragraph" w:styleId="ListContinue3">
    <w:name w:val="List Continue 3"/>
    <w:basedOn w:val="Normal"/>
    <w:uiPriority w:val="99"/>
    <w:semiHidden/>
    <w:rsid w:val="007A3DFA"/>
    <w:pPr>
      <w:ind w:left="849"/>
      <w:jc w:val="left"/>
    </w:pPr>
    <w:rPr>
      <w:rFonts w:ascii="Arial" w:eastAsia="Times New Roman" w:hAnsi="Arial"/>
      <w:sz w:val="20"/>
      <w:szCs w:val="24"/>
    </w:rPr>
  </w:style>
  <w:style w:type="paragraph" w:styleId="ListContinue4">
    <w:name w:val="List Continue 4"/>
    <w:basedOn w:val="Normal"/>
    <w:uiPriority w:val="99"/>
    <w:semiHidden/>
    <w:rsid w:val="007A3DFA"/>
    <w:pPr>
      <w:ind w:left="1132"/>
      <w:jc w:val="left"/>
    </w:pPr>
    <w:rPr>
      <w:rFonts w:ascii="Arial" w:eastAsia="Times New Roman" w:hAnsi="Arial"/>
      <w:sz w:val="20"/>
      <w:szCs w:val="24"/>
    </w:rPr>
  </w:style>
  <w:style w:type="paragraph" w:styleId="ListContinue5">
    <w:name w:val="List Continue 5"/>
    <w:basedOn w:val="Normal"/>
    <w:uiPriority w:val="99"/>
    <w:semiHidden/>
    <w:rsid w:val="007A3DFA"/>
    <w:pPr>
      <w:ind w:left="1415"/>
      <w:jc w:val="left"/>
    </w:pPr>
    <w:rPr>
      <w:rFonts w:ascii="Arial" w:eastAsia="Times New Roman" w:hAnsi="Arial"/>
      <w:sz w:val="20"/>
      <w:szCs w:val="24"/>
    </w:rPr>
  </w:style>
  <w:style w:type="paragraph" w:styleId="ListNumber">
    <w:name w:val="List Number"/>
    <w:basedOn w:val="Normal"/>
    <w:uiPriority w:val="99"/>
    <w:semiHidden/>
    <w:rsid w:val="007A3DFA"/>
    <w:pPr>
      <w:numPr>
        <w:numId w:val="49"/>
      </w:numPr>
      <w:tabs>
        <w:tab w:val="clear" w:pos="3289"/>
        <w:tab w:val="num" w:pos="360"/>
      </w:tabs>
      <w:spacing w:after="0"/>
      <w:ind w:left="360" w:hanging="360"/>
      <w:jc w:val="left"/>
    </w:pPr>
    <w:rPr>
      <w:rFonts w:ascii="Arial" w:eastAsia="Times New Roman" w:hAnsi="Arial"/>
      <w:sz w:val="20"/>
      <w:szCs w:val="24"/>
    </w:rPr>
  </w:style>
  <w:style w:type="character" w:styleId="HTMLTypewriter">
    <w:name w:val="HTML Typewriter"/>
    <w:basedOn w:val="DefaultParagraphFont"/>
    <w:uiPriority w:val="99"/>
    <w:semiHidden/>
    <w:rsid w:val="007A3DFA"/>
    <w:rPr>
      <w:rFonts w:ascii="Courier New" w:hAnsi="Courier New" w:cs="Times New Roman"/>
      <w:sz w:val="20"/>
    </w:rPr>
  </w:style>
  <w:style w:type="character" w:styleId="HTMLSample">
    <w:name w:val="HTML Sample"/>
    <w:basedOn w:val="DefaultParagraphFont"/>
    <w:uiPriority w:val="99"/>
    <w:semiHidden/>
    <w:rsid w:val="007A3DFA"/>
    <w:rPr>
      <w:rFonts w:ascii="Courier New" w:hAnsi="Courier New" w:cs="Times New Roman"/>
    </w:rPr>
  </w:style>
  <w:style w:type="character" w:styleId="LineNumber">
    <w:name w:val="line number"/>
    <w:basedOn w:val="DefaultParagraphFont"/>
    <w:uiPriority w:val="99"/>
    <w:semiHidden/>
    <w:rsid w:val="007A3DFA"/>
    <w:rPr>
      <w:rFonts w:cs="Times New Roman"/>
    </w:rPr>
  </w:style>
  <w:style w:type="paragraph" w:styleId="HTMLPreformatted">
    <w:name w:val="HTML Preformatted"/>
    <w:basedOn w:val="Normal"/>
    <w:link w:val="HTMLPreformattedChar"/>
    <w:uiPriority w:val="99"/>
    <w:semiHidden/>
    <w:rsid w:val="007A3DFA"/>
    <w:pPr>
      <w:spacing w:after="0"/>
      <w:jc w:val="left"/>
    </w:pPr>
    <w:rPr>
      <w:rFonts w:ascii="Courier New" w:eastAsia="Times New Roman" w:hAnsi="Courier New"/>
      <w:sz w:val="20"/>
      <w:szCs w:val="20"/>
      <w:lang w:eastAsia="ro-RO"/>
    </w:rPr>
  </w:style>
  <w:style w:type="character" w:customStyle="1" w:styleId="HTMLPreformattedChar">
    <w:name w:val="HTML Preformatted Char"/>
    <w:basedOn w:val="DefaultParagraphFont"/>
    <w:link w:val="HTMLPreformatted"/>
    <w:uiPriority w:val="99"/>
    <w:semiHidden/>
    <w:locked/>
    <w:rsid w:val="007A3DFA"/>
    <w:rPr>
      <w:rFonts w:ascii="Courier New" w:hAnsi="Courier New" w:cs="Times New Roman"/>
      <w:lang w:val="en-GB"/>
    </w:rPr>
  </w:style>
  <w:style w:type="paragraph" w:styleId="BodyTextFirstIndent">
    <w:name w:val="Body Text First Indent"/>
    <w:basedOn w:val="BodyText"/>
    <w:link w:val="BodyTextFirstIndentChar"/>
    <w:uiPriority w:val="99"/>
    <w:semiHidden/>
    <w:rsid w:val="007A3DFA"/>
    <w:pPr>
      <w:widowControl/>
      <w:spacing w:before="0"/>
      <w:ind w:firstLine="210"/>
      <w:jc w:val="left"/>
    </w:pPr>
    <w:rPr>
      <w:szCs w:val="24"/>
    </w:rPr>
  </w:style>
  <w:style w:type="character" w:customStyle="1" w:styleId="BodyTextFirstIndentChar">
    <w:name w:val="Body Text First Indent Char"/>
    <w:basedOn w:val="BodyTextChar"/>
    <w:link w:val="BodyTextFirstIndent"/>
    <w:uiPriority w:val="99"/>
    <w:semiHidden/>
    <w:locked/>
    <w:rsid w:val="007A3DFA"/>
    <w:rPr>
      <w:sz w:val="24"/>
    </w:rPr>
  </w:style>
  <w:style w:type="paragraph" w:styleId="BodyTextFirstIndent2">
    <w:name w:val="Body Text First Indent 2"/>
    <w:basedOn w:val="BodyTextIndent"/>
    <w:link w:val="BodyTextFirstIndent2Char"/>
    <w:uiPriority w:val="99"/>
    <w:semiHidden/>
    <w:rsid w:val="007A3DFA"/>
    <w:pPr>
      <w:ind w:firstLine="210"/>
      <w:jc w:val="left"/>
    </w:pPr>
    <w:rPr>
      <w:rFonts w:ascii="Arial" w:eastAsia="Times New Roman" w:hAnsi="Arial"/>
      <w:szCs w:val="24"/>
    </w:rPr>
  </w:style>
  <w:style w:type="character" w:customStyle="1" w:styleId="BodyTextFirstIndent2Char">
    <w:name w:val="Body Text First Indent 2 Char"/>
    <w:basedOn w:val="BodyTextIndentChar"/>
    <w:link w:val="BodyTextFirstIndent2"/>
    <w:uiPriority w:val="99"/>
    <w:semiHidden/>
    <w:locked/>
    <w:rsid w:val="007A3DFA"/>
    <w:rPr>
      <w:rFonts w:ascii="Arial" w:hAnsi="Arial"/>
      <w:sz w:val="24"/>
      <w:lang w:val="en-GB"/>
    </w:rPr>
  </w:style>
  <w:style w:type="paragraph" w:styleId="EnvelopeReturn">
    <w:name w:val="envelope return"/>
    <w:basedOn w:val="Normal"/>
    <w:uiPriority w:val="99"/>
    <w:semiHidden/>
    <w:rsid w:val="007A3DFA"/>
    <w:pPr>
      <w:spacing w:after="0"/>
      <w:jc w:val="left"/>
    </w:pPr>
    <w:rPr>
      <w:rFonts w:ascii="Arial" w:eastAsia="Times New Roman" w:hAnsi="Arial" w:cs="Arial"/>
      <w:sz w:val="20"/>
      <w:szCs w:val="20"/>
    </w:rPr>
  </w:style>
  <w:style w:type="table" w:styleId="TableClassic1">
    <w:name w:val="Table Classic 1"/>
    <w:basedOn w:val="TableNormal"/>
    <w:uiPriority w:val="99"/>
    <w:semiHidden/>
    <w:rsid w:val="007A3DFA"/>
    <w:rPr>
      <w:rFonts w:ascii="Times New Roman" w:eastAsia="Times New Roman" w:hAnsi="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2">
    <w:name w:val="Table Classic 2"/>
    <w:basedOn w:val="TableNormal"/>
    <w:uiPriority w:val="99"/>
    <w:semiHidden/>
    <w:rsid w:val="007A3DFA"/>
    <w:rPr>
      <w:rFonts w:ascii="Times New Roman" w:eastAsia="Times New Roman" w:hAnsi="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rsid w:val="007A3DFA"/>
    <w:rPr>
      <w:rFonts w:ascii="Times New Roman" w:eastAsia="Times New Roman" w:hAnsi="Times New Roman"/>
      <w:color w:val="000080"/>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rsid w:val="007A3DFA"/>
    <w:rPr>
      <w:rFonts w:ascii="Times New Roman" w:eastAsia="Times New Roman" w:hAnsi="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umns1">
    <w:name w:val="Table Columns 1"/>
    <w:basedOn w:val="TableNormal"/>
    <w:uiPriority w:val="99"/>
    <w:semiHidden/>
    <w:rsid w:val="007A3DFA"/>
    <w:rPr>
      <w:rFonts w:ascii="Times New Roman" w:eastAsia="Times New Roman" w:hAnsi="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2">
    <w:name w:val="Table Columns 2"/>
    <w:basedOn w:val="TableNormal"/>
    <w:uiPriority w:val="99"/>
    <w:semiHidden/>
    <w:rsid w:val="007A3DFA"/>
    <w:rPr>
      <w:rFonts w:ascii="Times New Roman" w:eastAsia="Times New Roman" w:hAnsi="Times New Roman"/>
      <w:b/>
      <w:bCs/>
      <w:sz w:val="20"/>
      <w:szCs w:val="20"/>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3">
    <w:name w:val="Table Columns 3"/>
    <w:basedOn w:val="TableNormal"/>
    <w:uiPriority w:val="99"/>
    <w:semiHidden/>
    <w:rsid w:val="007A3DFA"/>
    <w:rPr>
      <w:rFonts w:ascii="Times New Roman" w:eastAsia="Times New Roman" w:hAnsi="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leColumns4">
    <w:name w:val="Table Columns 4"/>
    <w:basedOn w:val="TableNormal"/>
    <w:uiPriority w:val="99"/>
    <w:semiHidden/>
    <w:rsid w:val="007A3DFA"/>
    <w:rPr>
      <w:rFonts w:ascii="Times New Roman" w:eastAsia="Times New Roman" w:hAnsi="Times New Roman"/>
      <w:sz w:val="20"/>
      <w:szCs w:val="20"/>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TableColumns5">
    <w:name w:val="Table Columns 5"/>
    <w:basedOn w:val="TableNormal"/>
    <w:uiPriority w:val="99"/>
    <w:semiHidden/>
    <w:rsid w:val="007A3DFA"/>
    <w:rPr>
      <w:rFonts w:ascii="Times New Roman" w:eastAsia="Times New Roman" w:hAnsi="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TableColorful1">
    <w:name w:val="Table Colorful 1"/>
    <w:basedOn w:val="TableNormal"/>
    <w:uiPriority w:val="99"/>
    <w:semiHidden/>
    <w:rsid w:val="007A3DFA"/>
    <w:rPr>
      <w:rFonts w:ascii="Times New Roman" w:eastAsia="Times New Roman" w:hAnsi="Times New Roman"/>
      <w:color w:val="FFFFFF"/>
      <w:sz w:val="20"/>
      <w:szCs w:val="20"/>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rsid w:val="007A3DFA"/>
    <w:rPr>
      <w:rFonts w:ascii="Times New Roman" w:eastAsia="Times New Roman" w:hAnsi="Times New Roman"/>
      <w:sz w:val="20"/>
      <w:szCs w:val="20"/>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rsid w:val="007A3DFA"/>
    <w:rPr>
      <w:rFonts w:ascii="Times New Roman" w:eastAsia="Times New Roman" w:hAnsi="Times New Roman"/>
      <w:sz w:val="20"/>
      <w:szCs w:val="20"/>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TableContemporary">
    <w:name w:val="Table Contemporary"/>
    <w:basedOn w:val="TableNormal"/>
    <w:uiPriority w:val="99"/>
    <w:semiHidden/>
    <w:rsid w:val="007A3DFA"/>
    <w:rPr>
      <w:rFonts w:ascii="Times New Roman" w:eastAsia="Times New Roman" w:hAnsi="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3Deffects1">
    <w:name w:val="Table 3D effects 1"/>
    <w:basedOn w:val="TableNormal"/>
    <w:uiPriority w:val="99"/>
    <w:semiHidden/>
    <w:rsid w:val="007A3DFA"/>
    <w:rPr>
      <w:rFonts w:ascii="Times New Roman" w:eastAsia="Times New Roman" w:hAnsi="Times New Roman"/>
      <w:sz w:val="20"/>
      <w:szCs w:val="20"/>
    </w:r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rsid w:val="007A3DFA"/>
    <w:rPr>
      <w:rFonts w:ascii="Times New Roman" w:eastAsia="Times New Roman" w:hAnsi="Times New Roman"/>
      <w:sz w:val="20"/>
      <w:szCs w:val="20"/>
    </w:rPr>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rsid w:val="007A3DFA"/>
    <w:rPr>
      <w:rFonts w:ascii="Times New Roman" w:eastAsia="Times New Roman" w:hAnsi="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Elegant">
    <w:name w:val="Table Elegant"/>
    <w:basedOn w:val="TableNormal"/>
    <w:uiPriority w:val="99"/>
    <w:semiHidden/>
    <w:rsid w:val="007A3DFA"/>
    <w:rPr>
      <w:rFonts w:ascii="Times New Roman" w:eastAsia="Times New Roman" w:hAnsi="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styleId="TableGrid10">
    <w:name w:val="Table Grid 1"/>
    <w:basedOn w:val="TableNormal"/>
    <w:uiPriority w:val="99"/>
    <w:semiHidden/>
    <w:rsid w:val="007A3DFA"/>
    <w:rPr>
      <w:rFonts w:ascii="Times New Roman" w:eastAsia="Times New Roman" w:hAnsi="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TableGrid2">
    <w:name w:val="Table Grid 2"/>
    <w:basedOn w:val="TableNormal"/>
    <w:uiPriority w:val="99"/>
    <w:semiHidden/>
    <w:rsid w:val="007A3DFA"/>
    <w:rPr>
      <w:rFonts w:ascii="Times New Roman" w:eastAsia="Times New Roman" w:hAnsi="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3">
    <w:name w:val="Table Grid 3"/>
    <w:basedOn w:val="TableNormal"/>
    <w:uiPriority w:val="99"/>
    <w:semiHidden/>
    <w:rsid w:val="007A3DFA"/>
    <w:rPr>
      <w:rFonts w:ascii="Times New Roman" w:eastAsia="Times New Roman" w:hAnsi="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4">
    <w:name w:val="Table Grid 4"/>
    <w:basedOn w:val="TableNormal"/>
    <w:uiPriority w:val="99"/>
    <w:semiHidden/>
    <w:rsid w:val="007A3DFA"/>
    <w:rPr>
      <w:rFonts w:ascii="Times New Roman" w:eastAsia="Times New Roman" w:hAnsi="Times New Roman"/>
      <w:sz w:val="20"/>
      <w:szCs w:val="20"/>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rsid w:val="007A3DFA"/>
    <w:rPr>
      <w:rFonts w:ascii="Times New Roman" w:eastAsia="Times New Roman" w:hAnsi="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6">
    <w:name w:val="Table Grid 6"/>
    <w:basedOn w:val="TableNormal"/>
    <w:uiPriority w:val="99"/>
    <w:semiHidden/>
    <w:rsid w:val="007A3DFA"/>
    <w:rPr>
      <w:rFonts w:ascii="Times New Roman" w:eastAsia="Times New Roman" w:hAnsi="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7">
    <w:name w:val="Table Grid 7"/>
    <w:basedOn w:val="TableNormal"/>
    <w:uiPriority w:val="99"/>
    <w:semiHidden/>
    <w:rsid w:val="007A3DFA"/>
    <w:rPr>
      <w:rFonts w:ascii="Times New Roman" w:eastAsia="Times New Roman" w:hAnsi="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8">
    <w:name w:val="Table Grid 8"/>
    <w:basedOn w:val="TableNormal"/>
    <w:uiPriority w:val="99"/>
    <w:semiHidden/>
    <w:rsid w:val="007A3DFA"/>
    <w:rPr>
      <w:rFonts w:ascii="Times New Roman" w:eastAsia="Times New Roman" w:hAnsi="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TableList1">
    <w:name w:val="Table List 1"/>
    <w:basedOn w:val="TableNormal"/>
    <w:uiPriority w:val="99"/>
    <w:semiHidden/>
    <w:rsid w:val="007A3DFA"/>
    <w:rPr>
      <w:rFonts w:ascii="Times New Roman" w:eastAsia="Times New Roman" w:hAnsi="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2">
    <w:name w:val="Table List 2"/>
    <w:basedOn w:val="TableNormal"/>
    <w:uiPriority w:val="99"/>
    <w:semiHidden/>
    <w:rsid w:val="007A3DFA"/>
    <w:rPr>
      <w:rFonts w:ascii="Times New Roman" w:eastAsia="Times New Roman" w:hAnsi="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3">
    <w:name w:val="Table List 3"/>
    <w:basedOn w:val="TableNormal"/>
    <w:uiPriority w:val="99"/>
    <w:semiHidden/>
    <w:rsid w:val="007A3DFA"/>
    <w:rPr>
      <w:rFonts w:ascii="Times New Roman" w:eastAsia="Times New Roman" w:hAnsi="Times New Roman"/>
      <w:sz w:val="20"/>
      <w:szCs w:val="20"/>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rsid w:val="007A3DFA"/>
    <w:rPr>
      <w:rFonts w:ascii="Times New Roman" w:eastAsia="Times New Roman" w:hAnsi="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rsid w:val="007A3DFA"/>
    <w:rPr>
      <w:rFonts w:ascii="Times New Roman" w:eastAsia="Times New Roman" w:hAnsi="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TableList6">
    <w:name w:val="Table List 6"/>
    <w:basedOn w:val="TableNormal"/>
    <w:uiPriority w:val="99"/>
    <w:semiHidden/>
    <w:rsid w:val="007A3DFA"/>
    <w:rPr>
      <w:rFonts w:ascii="Times New Roman" w:eastAsia="Times New Roman" w:hAnsi="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rsid w:val="007A3DFA"/>
    <w:rPr>
      <w:rFonts w:ascii="Times New Roman" w:eastAsia="Times New Roman" w:hAnsi="Times New Roman"/>
      <w:sz w:val="20"/>
      <w:szCs w:val="20"/>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rsid w:val="007A3DFA"/>
    <w:rPr>
      <w:rFonts w:ascii="Times New Roman" w:eastAsia="Times New Roman" w:hAnsi="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semiHidden/>
    <w:rsid w:val="007A3DFA"/>
    <w:rPr>
      <w:rFonts w:ascii="Times New Roman" w:eastAsia="Times New Roman" w:hAnsi="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rsid w:val="007A3DFA"/>
    <w:rPr>
      <w:rFonts w:ascii="Times New Roman" w:eastAsia="Times New Roman" w:hAnsi="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rsid w:val="007A3DFA"/>
    <w:rPr>
      <w:rFonts w:ascii="Times New Roman" w:eastAsia="Times New Roman" w:hAnsi="Times New Roman"/>
      <w:sz w:val="20"/>
      <w:szCs w:val="20"/>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rsid w:val="007A3DFA"/>
    <w:rPr>
      <w:rFonts w:ascii="Times New Roman" w:eastAsia="Times New Roman" w:hAnsi="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rsid w:val="007A3DFA"/>
    <w:rPr>
      <w:rFonts w:ascii="Times New Roman" w:eastAsia="Times New Roman" w:hAnsi="Times New Roman"/>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Web1">
    <w:name w:val="Table Web 1"/>
    <w:basedOn w:val="TableNormal"/>
    <w:uiPriority w:val="99"/>
    <w:semiHidden/>
    <w:rsid w:val="007A3DFA"/>
    <w:rPr>
      <w:rFonts w:ascii="Times New Roman" w:eastAsia="Times New Roman" w:hAnsi="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2">
    <w:name w:val="Table Web 2"/>
    <w:basedOn w:val="TableNormal"/>
    <w:uiPriority w:val="99"/>
    <w:semiHidden/>
    <w:rsid w:val="007A3DFA"/>
    <w:rPr>
      <w:rFonts w:ascii="Times New Roman" w:eastAsia="Times New Roman" w:hAnsi="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semiHidden/>
    <w:rsid w:val="007A3DFA"/>
    <w:rPr>
      <w:rFonts w:ascii="Times New Roman" w:eastAsia="Times New Roman" w:hAnsi="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HTMLKeyboard">
    <w:name w:val="HTML Keyboard"/>
    <w:basedOn w:val="DefaultParagraphFont"/>
    <w:uiPriority w:val="99"/>
    <w:semiHidden/>
    <w:rsid w:val="007A3DFA"/>
    <w:rPr>
      <w:rFonts w:ascii="Courier New" w:hAnsi="Courier New" w:cs="Times New Roman"/>
      <w:sz w:val="20"/>
    </w:rPr>
  </w:style>
  <w:style w:type="table" w:styleId="TableTheme">
    <w:name w:val="Table Theme"/>
    <w:basedOn w:val="TableNormal"/>
    <w:uiPriority w:val="99"/>
    <w:semiHidden/>
    <w:rsid w:val="007A3DFA"/>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lainText">
    <w:name w:val="Plain Text"/>
    <w:basedOn w:val="Normal"/>
    <w:link w:val="PlainTextChar"/>
    <w:uiPriority w:val="99"/>
    <w:rsid w:val="007A3DFA"/>
    <w:pPr>
      <w:spacing w:after="0"/>
      <w:jc w:val="left"/>
    </w:pPr>
    <w:rPr>
      <w:rFonts w:ascii="Courier New" w:eastAsia="Times New Roman" w:hAnsi="Courier New"/>
      <w:sz w:val="20"/>
      <w:szCs w:val="20"/>
      <w:lang w:eastAsia="es-ES"/>
    </w:rPr>
  </w:style>
  <w:style w:type="character" w:customStyle="1" w:styleId="PlainTextChar">
    <w:name w:val="Plain Text Char"/>
    <w:basedOn w:val="DefaultParagraphFont"/>
    <w:link w:val="PlainText"/>
    <w:uiPriority w:val="99"/>
    <w:locked/>
    <w:rsid w:val="007A3DFA"/>
    <w:rPr>
      <w:rFonts w:ascii="Courier New" w:hAnsi="Courier New" w:cs="Times New Roman"/>
      <w:lang w:val="en-GB" w:eastAsia="es-ES"/>
    </w:rPr>
  </w:style>
  <w:style w:type="paragraph" w:styleId="NoteHeading">
    <w:name w:val="Note Heading"/>
    <w:basedOn w:val="Normal"/>
    <w:next w:val="Normal"/>
    <w:link w:val="NoteHeadingChar"/>
    <w:uiPriority w:val="99"/>
    <w:semiHidden/>
    <w:rsid w:val="007A3DFA"/>
    <w:pPr>
      <w:spacing w:after="0"/>
      <w:jc w:val="left"/>
    </w:pPr>
    <w:rPr>
      <w:rFonts w:ascii="Arial" w:eastAsia="Times New Roman" w:hAnsi="Arial"/>
      <w:sz w:val="20"/>
      <w:szCs w:val="24"/>
      <w:lang w:eastAsia="ro-RO"/>
    </w:rPr>
  </w:style>
  <w:style w:type="character" w:customStyle="1" w:styleId="NoteHeadingChar">
    <w:name w:val="Note Heading Char"/>
    <w:basedOn w:val="DefaultParagraphFont"/>
    <w:link w:val="NoteHeading"/>
    <w:uiPriority w:val="99"/>
    <w:semiHidden/>
    <w:locked/>
    <w:rsid w:val="007A3DFA"/>
    <w:rPr>
      <w:rFonts w:ascii="Arial" w:hAnsi="Arial" w:cs="Times New Roman"/>
      <w:sz w:val="24"/>
      <w:lang w:val="en-GB"/>
    </w:rPr>
  </w:style>
  <w:style w:type="character" w:styleId="HTMLVariable">
    <w:name w:val="HTML Variable"/>
    <w:basedOn w:val="DefaultParagraphFont"/>
    <w:uiPriority w:val="99"/>
    <w:semiHidden/>
    <w:rsid w:val="007A3DFA"/>
    <w:rPr>
      <w:rFonts w:cs="Times New Roman"/>
      <w:i/>
    </w:rPr>
  </w:style>
  <w:style w:type="paragraph" w:styleId="MessageHeader">
    <w:name w:val="Message Header"/>
    <w:basedOn w:val="Normal"/>
    <w:link w:val="MessageHeaderChar"/>
    <w:uiPriority w:val="99"/>
    <w:semiHidden/>
    <w:rsid w:val="007A3DFA"/>
    <w:pPr>
      <w:pBdr>
        <w:top w:val="single" w:sz="6" w:space="1" w:color="auto"/>
        <w:left w:val="single" w:sz="6" w:space="1" w:color="auto"/>
        <w:bottom w:val="single" w:sz="6" w:space="1" w:color="auto"/>
        <w:right w:val="single" w:sz="6" w:space="1" w:color="auto"/>
      </w:pBdr>
      <w:shd w:val="pct20" w:color="auto" w:fill="auto"/>
      <w:spacing w:after="0"/>
      <w:ind w:left="1134" w:hanging="1134"/>
      <w:jc w:val="left"/>
    </w:pPr>
    <w:rPr>
      <w:rFonts w:ascii="Arial" w:eastAsia="Times New Roman" w:hAnsi="Arial"/>
      <w:szCs w:val="24"/>
      <w:lang w:eastAsia="ro-RO"/>
    </w:rPr>
  </w:style>
  <w:style w:type="character" w:customStyle="1" w:styleId="MessageHeaderChar">
    <w:name w:val="Message Header Char"/>
    <w:basedOn w:val="DefaultParagraphFont"/>
    <w:link w:val="MessageHeader"/>
    <w:uiPriority w:val="99"/>
    <w:semiHidden/>
    <w:locked/>
    <w:rsid w:val="007A3DFA"/>
    <w:rPr>
      <w:rFonts w:ascii="Arial" w:hAnsi="Arial" w:cs="Times New Roman"/>
      <w:sz w:val="24"/>
      <w:shd w:val="pct20" w:color="auto" w:fill="auto"/>
      <w:lang w:val="en-GB"/>
    </w:rPr>
  </w:style>
  <w:style w:type="character" w:customStyle="1" w:styleId="TablebulletChar">
    <w:name w:val="Table bullet Char"/>
    <w:link w:val="Tablebullet"/>
    <w:uiPriority w:val="99"/>
    <w:locked/>
    <w:rsid w:val="007A3DFA"/>
    <w:rPr>
      <w:rFonts w:ascii="Arial" w:eastAsia="Times New Roman" w:hAnsi="Arial"/>
      <w:kern w:val="20"/>
      <w:sz w:val="18"/>
      <w:szCs w:val="24"/>
      <w:lang w:val="en-GB"/>
    </w:rPr>
  </w:style>
  <w:style w:type="paragraph" w:customStyle="1" w:styleId="WW-Primindentpentrucorptext">
    <w:name w:val="WW-Prim indent pentru corp text"/>
    <w:basedOn w:val="BodyText"/>
    <w:uiPriority w:val="99"/>
    <w:rsid w:val="007A3DFA"/>
    <w:pPr>
      <w:widowControl/>
      <w:suppressAutoHyphens/>
      <w:spacing w:before="0"/>
      <w:ind w:firstLine="210"/>
      <w:jc w:val="left"/>
    </w:pPr>
  </w:style>
  <w:style w:type="paragraph" w:customStyle="1" w:styleId="Listparagraf1">
    <w:name w:val="Listă paragraf1"/>
    <w:basedOn w:val="Normal"/>
    <w:uiPriority w:val="99"/>
    <w:rsid w:val="007A3DFA"/>
    <w:pPr>
      <w:widowControl w:val="0"/>
      <w:adjustRightInd w:val="0"/>
      <w:spacing w:line="312" w:lineRule="auto"/>
      <w:ind w:left="720"/>
      <w:textAlignment w:val="baseline"/>
    </w:pPr>
    <w:rPr>
      <w:rFonts w:ascii="Verdana" w:eastAsia="Times New Roman" w:hAnsi="Verdana"/>
      <w:sz w:val="18"/>
      <w:szCs w:val="18"/>
      <w:lang w:val="es-ES_tradnl" w:eastAsia="es-ES"/>
    </w:rPr>
  </w:style>
  <w:style w:type="character" w:customStyle="1" w:styleId="ArticleTitle2Car">
    <w:name w:val="Article Title 2 Car"/>
    <w:link w:val="ArticleTitle2"/>
    <w:uiPriority w:val="99"/>
    <w:locked/>
    <w:rsid w:val="007A3DFA"/>
    <w:rPr>
      <w:sz w:val="24"/>
      <w:szCs w:val="20"/>
      <w:lang w:val="en-GB"/>
    </w:rPr>
  </w:style>
  <w:style w:type="paragraph" w:customStyle="1" w:styleId="ArticleTitle3">
    <w:name w:val="Article Title 3"/>
    <w:basedOn w:val="Normal"/>
    <w:uiPriority w:val="99"/>
    <w:rsid w:val="007A3DFA"/>
    <w:pPr>
      <w:numPr>
        <w:ilvl w:val="2"/>
        <w:numId w:val="62"/>
      </w:numPr>
      <w:spacing w:line="312" w:lineRule="auto"/>
      <w:jc w:val="left"/>
    </w:pPr>
    <w:rPr>
      <w:szCs w:val="20"/>
      <w:lang w:eastAsia="es-ES"/>
    </w:rPr>
  </w:style>
  <w:style w:type="paragraph" w:customStyle="1" w:styleId="ArticleTitle4">
    <w:name w:val="Article Title 4"/>
    <w:basedOn w:val="Normal"/>
    <w:link w:val="ArticleTitle4Car"/>
    <w:uiPriority w:val="99"/>
    <w:rsid w:val="007A3DFA"/>
    <w:pPr>
      <w:numPr>
        <w:ilvl w:val="3"/>
        <w:numId w:val="62"/>
      </w:numPr>
      <w:tabs>
        <w:tab w:val="left" w:pos="1208"/>
      </w:tabs>
      <w:spacing w:line="312" w:lineRule="auto"/>
      <w:ind w:left="2126"/>
      <w:jc w:val="left"/>
    </w:pPr>
    <w:rPr>
      <w:rFonts w:eastAsia="Times New Roman"/>
      <w:szCs w:val="24"/>
      <w:lang w:eastAsia="de-DE"/>
    </w:rPr>
  </w:style>
  <w:style w:type="paragraph" w:customStyle="1" w:styleId="ArticleTitle1">
    <w:name w:val="Article Title 1"/>
    <w:basedOn w:val="Normal"/>
    <w:next w:val="Normal"/>
    <w:link w:val="ArticleTitle1Car"/>
    <w:uiPriority w:val="99"/>
    <w:rsid w:val="007A3DFA"/>
    <w:pPr>
      <w:keepNext/>
      <w:numPr>
        <w:numId w:val="62"/>
      </w:numPr>
      <w:spacing w:before="240" w:line="312" w:lineRule="auto"/>
      <w:ind w:left="1134"/>
      <w:jc w:val="left"/>
    </w:pPr>
    <w:rPr>
      <w:b/>
      <w:bCs/>
      <w:sz w:val="28"/>
      <w:szCs w:val="20"/>
      <w:lang w:eastAsia="es-ES"/>
    </w:rPr>
  </w:style>
  <w:style w:type="paragraph" w:customStyle="1" w:styleId="ArticleTitle2">
    <w:name w:val="Article Title 2"/>
    <w:basedOn w:val="Normal"/>
    <w:link w:val="ArticleTitle2Car"/>
    <w:uiPriority w:val="99"/>
    <w:rsid w:val="007A3DFA"/>
    <w:pPr>
      <w:numPr>
        <w:ilvl w:val="1"/>
        <w:numId w:val="62"/>
      </w:numPr>
      <w:spacing w:line="312" w:lineRule="auto"/>
      <w:jc w:val="left"/>
      <w:outlineLvl w:val="1"/>
    </w:pPr>
    <w:rPr>
      <w:rFonts w:ascii="Calibri" w:hAnsi="Calibri"/>
      <w:szCs w:val="20"/>
      <w:lang w:eastAsia="ro-RO"/>
    </w:rPr>
  </w:style>
  <w:style w:type="character" w:customStyle="1" w:styleId="searchidx01">
    <w:name w:val="search_idx_01"/>
    <w:uiPriority w:val="99"/>
    <w:rsid w:val="007A3DFA"/>
    <w:rPr>
      <w:color w:val="000000"/>
      <w:shd w:val="clear" w:color="auto" w:fill="FFD700"/>
    </w:rPr>
  </w:style>
  <w:style w:type="character" w:customStyle="1" w:styleId="ln2tarticol">
    <w:name w:val="ln2tarticol"/>
    <w:basedOn w:val="DefaultParagraphFont"/>
    <w:uiPriority w:val="99"/>
    <w:rsid w:val="007A3DFA"/>
    <w:rPr>
      <w:rFonts w:cs="Times New Roman"/>
    </w:rPr>
  </w:style>
  <w:style w:type="character" w:customStyle="1" w:styleId="ln2tparagraf">
    <w:name w:val="ln2tparagraf"/>
    <w:basedOn w:val="DefaultParagraphFont"/>
    <w:uiPriority w:val="99"/>
    <w:rsid w:val="00E07BFE"/>
    <w:rPr>
      <w:rFonts w:cs="Times New Roman"/>
    </w:rPr>
  </w:style>
  <w:style w:type="character" w:customStyle="1" w:styleId="ln2paragraf">
    <w:name w:val="ln2paragraf"/>
    <w:basedOn w:val="DefaultParagraphFont"/>
    <w:uiPriority w:val="99"/>
    <w:rsid w:val="00E07BFE"/>
    <w:rPr>
      <w:rFonts w:cs="Times New Roman"/>
    </w:rPr>
  </w:style>
  <w:style w:type="character" w:customStyle="1" w:styleId="apple-converted-space">
    <w:name w:val="apple-converted-space"/>
    <w:basedOn w:val="DefaultParagraphFont"/>
    <w:uiPriority w:val="99"/>
    <w:rsid w:val="00E07BFE"/>
    <w:rPr>
      <w:rFonts w:cs="Times New Roman"/>
    </w:rPr>
  </w:style>
  <w:style w:type="character" w:customStyle="1" w:styleId="ln2punct">
    <w:name w:val="ln2punct"/>
    <w:basedOn w:val="DefaultParagraphFont"/>
    <w:uiPriority w:val="99"/>
    <w:rsid w:val="00E07BFE"/>
    <w:rPr>
      <w:rFonts w:cs="Times New Roman"/>
    </w:rPr>
  </w:style>
  <w:style w:type="character" w:customStyle="1" w:styleId="ln2tpunct">
    <w:name w:val="ln2tpunct"/>
    <w:basedOn w:val="DefaultParagraphFont"/>
    <w:uiPriority w:val="99"/>
    <w:rsid w:val="00E07BFE"/>
    <w:rPr>
      <w:rFonts w:cs="Times New Roman"/>
    </w:rPr>
  </w:style>
  <w:style w:type="character" w:customStyle="1" w:styleId="ln2alineat">
    <w:name w:val="ln2alineat"/>
    <w:basedOn w:val="DefaultParagraphFont"/>
    <w:uiPriority w:val="99"/>
    <w:rsid w:val="00E07BFE"/>
    <w:rPr>
      <w:rFonts w:cs="Times New Roman"/>
    </w:rPr>
  </w:style>
  <w:style w:type="character" w:customStyle="1" w:styleId="ln2litera">
    <w:name w:val="ln2litera"/>
    <w:basedOn w:val="DefaultParagraphFont"/>
    <w:uiPriority w:val="99"/>
    <w:rsid w:val="00E07BFE"/>
    <w:rPr>
      <w:rFonts w:cs="Times New Roman"/>
    </w:rPr>
  </w:style>
  <w:style w:type="character" w:customStyle="1" w:styleId="ln2capitol">
    <w:name w:val="ln2capitol"/>
    <w:basedOn w:val="DefaultParagraphFont"/>
    <w:uiPriority w:val="99"/>
    <w:rsid w:val="00E07BFE"/>
    <w:rPr>
      <w:rFonts w:cs="Times New Roman"/>
    </w:rPr>
  </w:style>
  <w:style w:type="character" w:customStyle="1" w:styleId="ln2tcapitol">
    <w:name w:val="ln2tcapitol"/>
    <w:basedOn w:val="DefaultParagraphFont"/>
    <w:uiPriority w:val="99"/>
    <w:rsid w:val="00E07BFE"/>
    <w:rPr>
      <w:rFonts w:cs="Times New Roman"/>
    </w:rPr>
  </w:style>
  <w:style w:type="character" w:customStyle="1" w:styleId="ln2articol">
    <w:name w:val="ln2articol"/>
    <w:basedOn w:val="DefaultParagraphFont"/>
    <w:uiPriority w:val="99"/>
    <w:rsid w:val="00E07BFE"/>
    <w:rPr>
      <w:rFonts w:cs="Times New Roman"/>
    </w:rPr>
  </w:style>
  <w:style w:type="character" w:customStyle="1" w:styleId="ln2sectiune">
    <w:name w:val="ln2sectiune"/>
    <w:basedOn w:val="DefaultParagraphFont"/>
    <w:uiPriority w:val="99"/>
    <w:rsid w:val="00E07BFE"/>
    <w:rPr>
      <w:rFonts w:cs="Times New Roman"/>
    </w:rPr>
  </w:style>
  <w:style w:type="character" w:customStyle="1" w:styleId="ln2tsectiune">
    <w:name w:val="ln2tsectiune"/>
    <w:basedOn w:val="DefaultParagraphFont"/>
    <w:uiPriority w:val="99"/>
    <w:rsid w:val="00E07BFE"/>
    <w:rPr>
      <w:rFonts w:cs="Times New Roman"/>
    </w:rPr>
  </w:style>
  <w:style w:type="character" w:customStyle="1" w:styleId="ln2linie">
    <w:name w:val="ln2linie"/>
    <w:basedOn w:val="DefaultParagraphFont"/>
    <w:uiPriority w:val="99"/>
    <w:rsid w:val="00E07BFE"/>
    <w:rPr>
      <w:rFonts w:cs="Times New Roman"/>
    </w:rPr>
  </w:style>
  <w:style w:type="character" w:customStyle="1" w:styleId="ln2tlinie">
    <w:name w:val="ln2tlinie"/>
    <w:basedOn w:val="DefaultParagraphFont"/>
    <w:uiPriority w:val="99"/>
    <w:rsid w:val="00E07BFE"/>
    <w:rPr>
      <w:rFonts w:cs="Times New Roman"/>
    </w:rPr>
  </w:style>
  <w:style w:type="paragraph" w:customStyle="1" w:styleId="AppendixTitle1">
    <w:name w:val="Appendix Title 1"/>
    <w:basedOn w:val="Normal"/>
    <w:next w:val="Normal"/>
    <w:link w:val="AppendixTitle1Car"/>
    <w:uiPriority w:val="99"/>
    <w:rsid w:val="00E07BFE"/>
    <w:pPr>
      <w:keepNext/>
      <w:pageBreakBefore/>
      <w:numPr>
        <w:numId w:val="43"/>
      </w:numPr>
      <w:tabs>
        <w:tab w:val="clear" w:pos="1247"/>
      </w:tabs>
      <w:spacing w:line="312" w:lineRule="auto"/>
      <w:ind w:left="1134" w:hanging="1134"/>
    </w:pPr>
    <w:rPr>
      <w:rFonts w:ascii="Arial" w:hAnsi="Arial"/>
      <w:b/>
      <w:sz w:val="20"/>
      <w:szCs w:val="20"/>
      <w:lang w:eastAsia="fr-FR"/>
    </w:rPr>
  </w:style>
  <w:style w:type="paragraph" w:customStyle="1" w:styleId="AppendixTitle2">
    <w:name w:val="Appendix Title 2"/>
    <w:basedOn w:val="Normal"/>
    <w:next w:val="Normal"/>
    <w:link w:val="AppendixTitle2Car"/>
    <w:uiPriority w:val="99"/>
    <w:rsid w:val="00E07BFE"/>
    <w:pPr>
      <w:keepNext/>
      <w:numPr>
        <w:ilvl w:val="1"/>
        <w:numId w:val="43"/>
      </w:numPr>
      <w:tabs>
        <w:tab w:val="clear" w:pos="1247"/>
      </w:tabs>
      <w:spacing w:before="120" w:after="60" w:line="312" w:lineRule="auto"/>
      <w:ind w:left="851" w:hanging="851"/>
      <w:jc w:val="left"/>
      <w:outlineLvl w:val="3"/>
    </w:pPr>
    <w:rPr>
      <w:rFonts w:ascii="Arial" w:eastAsia="Times New Roman" w:hAnsi="Arial"/>
      <w:sz w:val="20"/>
      <w:szCs w:val="20"/>
      <w:lang w:eastAsia="fr-FR"/>
    </w:rPr>
  </w:style>
  <w:style w:type="character" w:customStyle="1" w:styleId="AppendixTitle2Car">
    <w:name w:val="Appendix Title 2 Car"/>
    <w:link w:val="AppendixTitle2"/>
    <w:uiPriority w:val="99"/>
    <w:locked/>
    <w:rsid w:val="00E07BFE"/>
    <w:rPr>
      <w:rFonts w:ascii="Arial" w:eastAsia="Times New Roman" w:hAnsi="Arial"/>
      <w:lang w:val="en-GB" w:eastAsia="fr-FR"/>
    </w:rPr>
  </w:style>
  <w:style w:type="paragraph" w:customStyle="1" w:styleId="EstiloTtulo2Verdana">
    <w:name w:val="Estilo Título 2 + Verdana"/>
    <w:basedOn w:val="Heading2"/>
    <w:uiPriority w:val="99"/>
    <w:rsid w:val="00E07BFE"/>
    <w:pPr>
      <w:widowControl w:val="0"/>
      <w:numPr>
        <w:ilvl w:val="0"/>
        <w:numId w:val="0"/>
      </w:numPr>
      <w:tabs>
        <w:tab w:val="num" w:pos="1440"/>
      </w:tabs>
      <w:adjustRightInd w:val="0"/>
      <w:spacing w:before="180" w:line="312" w:lineRule="auto"/>
      <w:ind w:left="1440" w:hanging="360"/>
      <w:jc w:val="left"/>
      <w:textAlignment w:val="baseline"/>
    </w:pPr>
    <w:rPr>
      <w:rFonts w:ascii="Arial" w:eastAsia="Times New Roman" w:hAnsi="Arial" w:cs="Arial"/>
      <w:i/>
      <w:iCs/>
      <w:sz w:val="24"/>
      <w:szCs w:val="24"/>
      <w:lang w:val="es-ES" w:eastAsia="es-ES"/>
    </w:rPr>
  </w:style>
  <w:style w:type="character" w:customStyle="1" w:styleId="ArticleTitle1Car">
    <w:name w:val="Article Title 1 Car"/>
    <w:link w:val="ArticleTitle1"/>
    <w:uiPriority w:val="99"/>
    <w:locked/>
    <w:rsid w:val="00E07BFE"/>
    <w:rPr>
      <w:rFonts w:ascii="Times New Roman" w:hAnsi="Times New Roman"/>
      <w:b/>
      <w:bCs/>
      <w:sz w:val="28"/>
      <w:szCs w:val="20"/>
      <w:lang w:val="en-GB" w:eastAsia="es-ES"/>
    </w:rPr>
  </w:style>
  <w:style w:type="paragraph" w:customStyle="1" w:styleId="Documenttitle">
    <w:name w:val="Document title"/>
    <w:basedOn w:val="Normal"/>
    <w:uiPriority w:val="99"/>
    <w:rsid w:val="00E07BFE"/>
    <w:pPr>
      <w:spacing w:after="240"/>
      <w:jc w:val="center"/>
    </w:pPr>
    <w:rPr>
      <w:rFonts w:ascii="Arial" w:eastAsia="Times New Roman" w:hAnsi="Arial"/>
      <w:b/>
      <w:color w:val="1F537D"/>
      <w:szCs w:val="20"/>
      <w:lang w:eastAsia="es-ES"/>
    </w:rPr>
  </w:style>
  <w:style w:type="paragraph" w:styleId="Quote">
    <w:name w:val="Quote"/>
    <w:basedOn w:val="Normal"/>
    <w:next w:val="Normal"/>
    <w:link w:val="QuoteChar"/>
    <w:uiPriority w:val="99"/>
    <w:qFormat/>
    <w:rsid w:val="00E07BFE"/>
    <w:pPr>
      <w:spacing w:before="200" w:after="0" w:line="276" w:lineRule="auto"/>
      <w:ind w:left="360" w:right="360"/>
      <w:jc w:val="left"/>
    </w:pPr>
    <w:rPr>
      <w:rFonts w:ascii="Calibri" w:hAnsi="Calibri"/>
      <w:i/>
      <w:iCs/>
      <w:sz w:val="20"/>
      <w:szCs w:val="20"/>
      <w:lang w:val="bg-BG" w:eastAsia="es-ES"/>
    </w:rPr>
  </w:style>
  <w:style w:type="character" w:customStyle="1" w:styleId="QuoteChar">
    <w:name w:val="Quote Char"/>
    <w:basedOn w:val="DefaultParagraphFont"/>
    <w:link w:val="Quote"/>
    <w:uiPriority w:val="99"/>
    <w:locked/>
    <w:rsid w:val="00E07BFE"/>
    <w:rPr>
      <w:rFonts w:cs="Times New Roman"/>
      <w:i/>
      <w:lang w:val="bg-BG" w:eastAsia="es-ES"/>
    </w:rPr>
  </w:style>
  <w:style w:type="character" w:styleId="SubtleReference">
    <w:name w:val="Subtle Reference"/>
    <w:basedOn w:val="DefaultParagraphFont"/>
    <w:uiPriority w:val="99"/>
    <w:qFormat/>
    <w:rsid w:val="00E07BFE"/>
    <w:rPr>
      <w:rFonts w:cs="Times New Roman"/>
      <w:smallCaps/>
    </w:rPr>
  </w:style>
  <w:style w:type="character" w:styleId="IntenseReference">
    <w:name w:val="Intense Reference"/>
    <w:basedOn w:val="DefaultParagraphFont"/>
    <w:uiPriority w:val="99"/>
    <w:qFormat/>
    <w:rsid w:val="00E07BFE"/>
    <w:rPr>
      <w:rFonts w:cs="Times New Roman"/>
      <w:smallCaps/>
      <w:spacing w:val="5"/>
      <w:u w:val="single"/>
    </w:rPr>
  </w:style>
  <w:style w:type="character" w:styleId="BookTitle">
    <w:name w:val="Book Title"/>
    <w:basedOn w:val="DefaultParagraphFont"/>
    <w:uiPriority w:val="99"/>
    <w:qFormat/>
    <w:rsid w:val="00E07BFE"/>
    <w:rPr>
      <w:rFonts w:cs="Times New Roman"/>
      <w:i/>
      <w:smallCaps/>
      <w:spacing w:val="5"/>
    </w:rPr>
  </w:style>
  <w:style w:type="character" w:customStyle="1" w:styleId="ArticleTitle4Car">
    <w:name w:val="Article Title 4 Car"/>
    <w:link w:val="ArticleTitle4"/>
    <w:uiPriority w:val="99"/>
    <w:locked/>
    <w:rsid w:val="00E07BFE"/>
    <w:rPr>
      <w:rFonts w:ascii="Times New Roman" w:eastAsia="Times New Roman" w:hAnsi="Times New Roman"/>
      <w:sz w:val="24"/>
      <w:szCs w:val="24"/>
      <w:lang w:val="en-GB" w:eastAsia="de-DE"/>
    </w:rPr>
  </w:style>
  <w:style w:type="paragraph" w:customStyle="1" w:styleId="ListNumber1">
    <w:name w:val="List Number 1"/>
    <w:basedOn w:val="Normal"/>
    <w:uiPriority w:val="99"/>
    <w:rsid w:val="00E07BFE"/>
    <w:pPr>
      <w:tabs>
        <w:tab w:val="left" w:pos="1208"/>
      </w:tabs>
      <w:spacing w:before="120" w:after="0"/>
      <w:ind w:left="1211" w:hanging="360"/>
      <w:jc w:val="left"/>
    </w:pPr>
    <w:rPr>
      <w:rFonts w:ascii="Calibri" w:eastAsia="Times New Roman" w:hAnsi="Calibri"/>
      <w:sz w:val="22"/>
      <w:szCs w:val="24"/>
      <w:lang w:eastAsia="de-DE"/>
    </w:rPr>
  </w:style>
  <w:style w:type="character" w:customStyle="1" w:styleId="AppendixTitle1Car">
    <w:name w:val="Appendix Title 1 Car"/>
    <w:link w:val="AppendixTitle1"/>
    <w:uiPriority w:val="99"/>
    <w:locked/>
    <w:rsid w:val="00E07BFE"/>
    <w:rPr>
      <w:rFonts w:ascii="Arial" w:hAnsi="Arial"/>
      <w:b/>
      <w:lang w:val="en-GB" w:eastAsia="fr-FR"/>
    </w:rPr>
  </w:style>
  <w:style w:type="character" w:customStyle="1" w:styleId="definition">
    <w:name w:val="definition"/>
    <w:basedOn w:val="DefaultParagraphFont"/>
    <w:uiPriority w:val="99"/>
    <w:rsid w:val="00E07BFE"/>
    <w:rPr>
      <w:rFonts w:cs="Times New Roman"/>
    </w:rPr>
  </w:style>
  <w:style w:type="character" w:styleId="PlaceholderText">
    <w:name w:val="Placeholder Text"/>
    <w:basedOn w:val="DefaultParagraphFont"/>
    <w:uiPriority w:val="99"/>
    <w:semiHidden/>
    <w:rsid w:val="00E07BFE"/>
    <w:rPr>
      <w:rFonts w:cs="Times New Roman"/>
      <w:color w:val="808080"/>
    </w:rPr>
  </w:style>
  <w:style w:type="character" w:customStyle="1" w:styleId="ArticleTitle1Char">
    <w:name w:val="Article Title 1 Char"/>
    <w:uiPriority w:val="99"/>
    <w:rsid w:val="00E07BFE"/>
    <w:rPr>
      <w:b/>
      <w:sz w:val="22"/>
      <w:lang w:val="bg-BG"/>
    </w:rPr>
  </w:style>
  <w:style w:type="paragraph" w:customStyle="1" w:styleId="Style3">
    <w:name w:val="Style3"/>
    <w:basedOn w:val="Heading3"/>
    <w:autoRedefine/>
    <w:uiPriority w:val="99"/>
    <w:rsid w:val="0012374F"/>
    <w:pPr>
      <w:keepNext w:val="0"/>
      <w:widowControl w:val="0"/>
      <w:numPr>
        <w:ilvl w:val="0"/>
        <w:numId w:val="0"/>
      </w:numPr>
      <w:autoSpaceDE w:val="0"/>
      <w:autoSpaceDN w:val="0"/>
      <w:adjustRightInd w:val="0"/>
      <w:spacing w:before="0" w:after="0" w:line="276" w:lineRule="auto"/>
      <w:jc w:val="both"/>
    </w:pPr>
    <w:rPr>
      <w:rFonts w:eastAsia="Times New Roman"/>
      <w:bCs/>
      <w:noProof w:val="0"/>
      <w:sz w:val="24"/>
      <w:lang w:val="ro-RO"/>
    </w:rPr>
  </w:style>
  <w:style w:type="paragraph" w:customStyle="1" w:styleId="StyleViK3">
    <w:name w:val="Style_ViK_3"/>
    <w:basedOn w:val="Heading3"/>
    <w:link w:val="StyleViK3Char"/>
    <w:uiPriority w:val="99"/>
    <w:rsid w:val="00E07BFE"/>
    <w:pPr>
      <w:keepLines/>
      <w:numPr>
        <w:ilvl w:val="0"/>
        <w:numId w:val="0"/>
      </w:numPr>
      <w:spacing w:before="200" w:line="276" w:lineRule="auto"/>
    </w:pPr>
    <w:rPr>
      <w:rFonts w:ascii="Arial Narrow" w:hAnsi="Arial Narrow"/>
      <w:noProof w:val="0"/>
      <w:color w:val="9BBB59"/>
      <w:sz w:val="20"/>
      <w:szCs w:val="20"/>
      <w:lang w:val="mk-MK"/>
    </w:rPr>
  </w:style>
  <w:style w:type="character" w:customStyle="1" w:styleId="StyleViK3Char">
    <w:name w:val="Style_ViK_3 Char"/>
    <w:link w:val="StyleViK3"/>
    <w:uiPriority w:val="99"/>
    <w:locked/>
    <w:rsid w:val="00E07BFE"/>
    <w:rPr>
      <w:rFonts w:ascii="Arial Narrow" w:hAnsi="Arial Narrow"/>
      <w:b/>
      <w:color w:val="9BBB59"/>
      <w:lang w:val="mk-MK"/>
    </w:rPr>
  </w:style>
  <w:style w:type="paragraph" w:customStyle="1" w:styleId="StyleViK2">
    <w:name w:val="Style_ViK_2"/>
    <w:basedOn w:val="Heading2"/>
    <w:link w:val="StyleViK2Char"/>
    <w:uiPriority w:val="99"/>
    <w:rsid w:val="00E07BFE"/>
    <w:pPr>
      <w:keepNext w:val="0"/>
      <w:keepLines/>
      <w:numPr>
        <w:ilvl w:val="0"/>
        <w:numId w:val="0"/>
      </w:numPr>
      <w:tabs>
        <w:tab w:val="left" w:pos="1080"/>
      </w:tabs>
      <w:spacing w:before="200" w:after="0" w:line="276" w:lineRule="auto"/>
      <w:jc w:val="left"/>
    </w:pPr>
    <w:rPr>
      <w:rFonts w:ascii="Arial Narrow" w:hAnsi="Arial Narrow"/>
      <w:bCs w:val="0"/>
      <w:color w:val="9BBB59"/>
      <w:kern w:val="32"/>
      <w:sz w:val="24"/>
      <w:lang w:val="ro-RO"/>
    </w:rPr>
  </w:style>
  <w:style w:type="character" w:customStyle="1" w:styleId="StyleViK2Char">
    <w:name w:val="Style_ViK_2 Char"/>
    <w:link w:val="StyleViK2"/>
    <w:uiPriority w:val="99"/>
    <w:locked/>
    <w:rsid w:val="00E07BFE"/>
    <w:rPr>
      <w:rFonts w:ascii="Arial Narrow" w:hAnsi="Arial Narrow"/>
      <w:b/>
      <w:color w:val="9BBB59"/>
      <w:kern w:val="32"/>
      <w:sz w:val="24"/>
    </w:rPr>
  </w:style>
  <w:style w:type="paragraph" w:customStyle="1" w:styleId="Articlelevel2">
    <w:name w:val="Article_level_2"/>
    <w:basedOn w:val="ListParagraph"/>
    <w:next w:val="Normal"/>
    <w:link w:val="Articlelevel2Char"/>
    <w:autoRedefine/>
    <w:uiPriority w:val="99"/>
    <w:rsid w:val="00E07BFE"/>
    <w:pPr>
      <w:tabs>
        <w:tab w:val="left" w:pos="720"/>
      </w:tabs>
      <w:spacing w:before="120" w:line="312" w:lineRule="auto"/>
      <w:ind w:left="720" w:hanging="720"/>
      <w:contextualSpacing/>
    </w:pPr>
    <w:rPr>
      <w:kern w:val="32"/>
      <w:lang w:val="bg-BG" w:eastAsia="es-ES"/>
    </w:rPr>
  </w:style>
  <w:style w:type="character" w:customStyle="1" w:styleId="Articlelevel2Char">
    <w:name w:val="Article_level_2 Char"/>
    <w:link w:val="Articlelevel2"/>
    <w:uiPriority w:val="99"/>
    <w:locked/>
    <w:rsid w:val="00E07BFE"/>
    <w:rPr>
      <w:rFonts w:ascii="Arial" w:hAnsi="Arial"/>
      <w:kern w:val="32"/>
      <w:lang w:val="bg-BG" w:eastAsia="es-ES"/>
    </w:rPr>
  </w:style>
  <w:style w:type="character" w:customStyle="1" w:styleId="Heading3Char2">
    <w:name w:val="Heading 3 Char2"/>
    <w:aliases w:val="Section Char1,Heading 3 Char1 Char1,Heading 3 Char Char Char1,Heading 3 Char2 Char Char Char1,RFP Heading 3 Char Char Char Char1,Heading 3 Char1 Char Char Char Char1,Heading 3 Char Char Char Char Char Char1"/>
    <w:uiPriority w:val="99"/>
    <w:locked/>
    <w:rsid w:val="00E07BFE"/>
    <w:rPr>
      <w:rFonts w:ascii="Cambria" w:hAnsi="Cambria"/>
      <w:sz w:val="22"/>
      <w:lang w:val="bg-BG" w:eastAsia="en-US"/>
    </w:rPr>
  </w:style>
  <w:style w:type="character" w:customStyle="1" w:styleId="ArticleTitle2Char">
    <w:name w:val="Article Title 2 Char"/>
    <w:uiPriority w:val="99"/>
    <w:rsid w:val="00E07BFE"/>
    <w:rPr>
      <w:rFonts w:ascii="Arial" w:hAnsi="Arial"/>
      <w:lang w:val="en-GB" w:eastAsia="es-ES"/>
    </w:rPr>
  </w:style>
  <w:style w:type="table" w:customStyle="1" w:styleId="TableGrid20">
    <w:name w:val="Table Grid2"/>
    <w:uiPriority w:val="99"/>
    <w:rsid w:val="00E07BFE"/>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0">
    <w:name w:val="Table Grid3"/>
    <w:uiPriority w:val="99"/>
    <w:rsid w:val="00E07BFE"/>
    <w:pPr>
      <w:spacing w:before="240" w:after="240"/>
      <w:jc w:val="both"/>
    </w:pPr>
    <w:rPr>
      <w:rFonts w:ascii="Times New Roman" w:eastAsia="Times New Roman" w:hAnsi="Times New Roman"/>
      <w:sz w:val="20"/>
      <w:szCs w:val="20"/>
      <w:lang w:val="es-ES" w:eastAsia="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ti">
    <w:name w:val="doc-ti"/>
    <w:basedOn w:val="Normal"/>
    <w:uiPriority w:val="99"/>
    <w:rsid w:val="001A3B94"/>
    <w:pPr>
      <w:spacing w:before="100" w:beforeAutospacing="1" w:after="100" w:afterAutospacing="1"/>
      <w:jc w:val="left"/>
    </w:pPr>
    <w:rPr>
      <w:color w:val="000000"/>
      <w:szCs w:val="24"/>
      <w:lang w:val="en-US"/>
    </w:rPr>
  </w:style>
  <w:style w:type="paragraph" w:customStyle="1" w:styleId="no-doc-c">
    <w:name w:val="no-doc-c"/>
    <w:basedOn w:val="Normal"/>
    <w:uiPriority w:val="99"/>
    <w:rsid w:val="001A3B94"/>
    <w:pPr>
      <w:spacing w:before="100" w:beforeAutospacing="1" w:after="100" w:afterAutospacing="1"/>
      <w:jc w:val="left"/>
    </w:pPr>
    <w:rPr>
      <w:color w:val="000000"/>
      <w:szCs w:val="24"/>
      <w:lang w:val="en-US"/>
    </w:rPr>
  </w:style>
  <w:style w:type="character" w:customStyle="1" w:styleId="ln2punct1">
    <w:name w:val="ln2punct1"/>
    <w:uiPriority w:val="99"/>
    <w:rsid w:val="00E1365A"/>
    <w:rPr>
      <w:b/>
      <w:color w:val="008F00"/>
    </w:rPr>
  </w:style>
  <w:style w:type="paragraph" w:customStyle="1" w:styleId="Standard">
    <w:name w:val="Standard"/>
    <w:uiPriority w:val="99"/>
    <w:rsid w:val="003E14FF"/>
    <w:pPr>
      <w:suppressAutoHyphens/>
      <w:autoSpaceDN w:val="0"/>
      <w:textAlignment w:val="baseline"/>
    </w:pPr>
    <w:rPr>
      <w:rFonts w:ascii="Times New Roman" w:eastAsia="Times New Roman" w:hAnsi="Times New Roman"/>
      <w:kern w:val="3"/>
      <w:sz w:val="20"/>
      <w:szCs w:val="20"/>
      <w:lang w:val="en-US" w:eastAsia="zh-CN"/>
    </w:rPr>
  </w:style>
  <w:style w:type="paragraph" w:customStyle="1" w:styleId="Heading">
    <w:name w:val="Heading"/>
    <w:basedOn w:val="Standard"/>
    <w:next w:val="Textbody"/>
    <w:uiPriority w:val="99"/>
    <w:rsid w:val="003E14FF"/>
    <w:pPr>
      <w:keepNext/>
      <w:spacing w:before="240" w:after="120"/>
    </w:pPr>
    <w:rPr>
      <w:rFonts w:ascii="Liberation Sans" w:eastAsia="Microsoft YaHei" w:hAnsi="Liberation Sans" w:cs="Mangal, 'Cambria Math'"/>
      <w:sz w:val="28"/>
      <w:szCs w:val="28"/>
    </w:rPr>
  </w:style>
  <w:style w:type="paragraph" w:customStyle="1" w:styleId="Textbody">
    <w:name w:val="Text body"/>
    <w:basedOn w:val="Standard"/>
    <w:uiPriority w:val="99"/>
    <w:rsid w:val="003E14FF"/>
    <w:pPr>
      <w:jc w:val="center"/>
    </w:pPr>
    <w:rPr>
      <w:sz w:val="28"/>
    </w:rPr>
  </w:style>
  <w:style w:type="paragraph" w:customStyle="1" w:styleId="Index">
    <w:name w:val="Index"/>
    <w:basedOn w:val="Standard"/>
    <w:uiPriority w:val="99"/>
    <w:rsid w:val="003E14FF"/>
    <w:pPr>
      <w:suppressLineNumbers/>
    </w:pPr>
    <w:rPr>
      <w:rFonts w:cs="Mangal, 'Cambria Math'"/>
    </w:rPr>
  </w:style>
  <w:style w:type="paragraph" w:customStyle="1" w:styleId="DefaultText">
    <w:name w:val="Default Text"/>
    <w:basedOn w:val="Standard"/>
    <w:uiPriority w:val="99"/>
    <w:rsid w:val="003E14FF"/>
    <w:pPr>
      <w:overflowPunct w:val="0"/>
      <w:autoSpaceDE w:val="0"/>
    </w:pPr>
    <w:rPr>
      <w:sz w:val="24"/>
      <w:lang w:val="ro-RO"/>
    </w:rPr>
  </w:style>
  <w:style w:type="paragraph" w:customStyle="1" w:styleId="TableContents">
    <w:name w:val="Table Contents"/>
    <w:basedOn w:val="Standard"/>
    <w:uiPriority w:val="99"/>
    <w:rsid w:val="003E14FF"/>
    <w:pPr>
      <w:suppressLineNumbers/>
    </w:pPr>
  </w:style>
  <w:style w:type="character" w:customStyle="1" w:styleId="WW8Num1z0">
    <w:name w:val="WW8Num1z0"/>
    <w:uiPriority w:val="99"/>
    <w:rsid w:val="003E14FF"/>
    <w:rPr>
      <w:rFonts w:ascii="Times New Roman" w:hAnsi="Times New Roman"/>
    </w:rPr>
  </w:style>
  <w:style w:type="character" w:customStyle="1" w:styleId="WW8Num1z1">
    <w:name w:val="WW8Num1z1"/>
    <w:uiPriority w:val="99"/>
    <w:rsid w:val="003E14FF"/>
    <w:rPr>
      <w:rFonts w:ascii="Courier New" w:hAnsi="Courier New"/>
    </w:rPr>
  </w:style>
  <w:style w:type="character" w:customStyle="1" w:styleId="WW8Num1z2">
    <w:name w:val="WW8Num1z2"/>
    <w:uiPriority w:val="99"/>
    <w:rsid w:val="003E14FF"/>
    <w:rPr>
      <w:rFonts w:ascii="Wingdings" w:hAnsi="Wingdings"/>
    </w:rPr>
  </w:style>
  <w:style w:type="character" w:customStyle="1" w:styleId="WW8Num1z3">
    <w:name w:val="WW8Num1z3"/>
    <w:uiPriority w:val="99"/>
    <w:rsid w:val="003E14FF"/>
    <w:rPr>
      <w:rFonts w:ascii="Symbol" w:hAnsi="Symbol"/>
    </w:rPr>
  </w:style>
  <w:style w:type="character" w:customStyle="1" w:styleId="WW8Num1z4">
    <w:name w:val="WW8Num1z4"/>
    <w:uiPriority w:val="99"/>
    <w:rsid w:val="003E14FF"/>
  </w:style>
  <w:style w:type="character" w:customStyle="1" w:styleId="WW8Num1z5">
    <w:name w:val="WW8Num1z5"/>
    <w:uiPriority w:val="99"/>
    <w:rsid w:val="003E14FF"/>
  </w:style>
  <w:style w:type="character" w:customStyle="1" w:styleId="WW8Num1z6">
    <w:name w:val="WW8Num1z6"/>
    <w:uiPriority w:val="99"/>
    <w:rsid w:val="003E14FF"/>
  </w:style>
  <w:style w:type="character" w:customStyle="1" w:styleId="WW8Num1z7">
    <w:name w:val="WW8Num1z7"/>
    <w:uiPriority w:val="99"/>
    <w:rsid w:val="003E14FF"/>
  </w:style>
  <w:style w:type="character" w:customStyle="1" w:styleId="WW8Num1z8">
    <w:name w:val="WW8Num1z8"/>
    <w:uiPriority w:val="99"/>
    <w:rsid w:val="003E14FF"/>
  </w:style>
  <w:style w:type="character" w:customStyle="1" w:styleId="WW8Num2z0">
    <w:name w:val="WW8Num2z0"/>
    <w:uiPriority w:val="99"/>
    <w:rsid w:val="003E14FF"/>
    <w:rPr>
      <w:rFonts w:ascii="Times New Roman" w:hAnsi="Times New Roman"/>
    </w:rPr>
  </w:style>
  <w:style w:type="character" w:customStyle="1" w:styleId="WW8Num2z1">
    <w:name w:val="WW8Num2z1"/>
    <w:uiPriority w:val="99"/>
    <w:rsid w:val="003E14FF"/>
    <w:rPr>
      <w:rFonts w:ascii="Courier New" w:hAnsi="Courier New"/>
    </w:rPr>
  </w:style>
  <w:style w:type="character" w:customStyle="1" w:styleId="WW8Num2z2">
    <w:name w:val="WW8Num2z2"/>
    <w:uiPriority w:val="99"/>
    <w:rsid w:val="003E14FF"/>
    <w:rPr>
      <w:rFonts w:ascii="Wingdings" w:hAnsi="Wingdings"/>
    </w:rPr>
  </w:style>
  <w:style w:type="character" w:customStyle="1" w:styleId="WW8Num2z3">
    <w:name w:val="WW8Num2z3"/>
    <w:uiPriority w:val="99"/>
    <w:rsid w:val="003E14FF"/>
    <w:rPr>
      <w:rFonts w:ascii="Symbol" w:hAnsi="Symbol"/>
    </w:rPr>
  </w:style>
  <w:style w:type="character" w:customStyle="1" w:styleId="WW8Num2z4">
    <w:name w:val="WW8Num2z4"/>
    <w:uiPriority w:val="99"/>
    <w:rsid w:val="003E14FF"/>
  </w:style>
  <w:style w:type="character" w:customStyle="1" w:styleId="WW8Num2z5">
    <w:name w:val="WW8Num2z5"/>
    <w:uiPriority w:val="99"/>
    <w:rsid w:val="003E14FF"/>
  </w:style>
  <w:style w:type="character" w:customStyle="1" w:styleId="WW8Num2z6">
    <w:name w:val="WW8Num2z6"/>
    <w:uiPriority w:val="99"/>
    <w:rsid w:val="003E14FF"/>
  </w:style>
  <w:style w:type="character" w:customStyle="1" w:styleId="WW8Num2z7">
    <w:name w:val="WW8Num2z7"/>
    <w:uiPriority w:val="99"/>
    <w:rsid w:val="003E14FF"/>
  </w:style>
  <w:style w:type="character" w:customStyle="1" w:styleId="WW8Num2z8">
    <w:name w:val="WW8Num2z8"/>
    <w:uiPriority w:val="99"/>
    <w:rsid w:val="003E14FF"/>
  </w:style>
  <w:style w:type="character" w:customStyle="1" w:styleId="WW8Num3z0">
    <w:name w:val="WW8Num3z0"/>
    <w:uiPriority w:val="99"/>
    <w:rsid w:val="003E14FF"/>
  </w:style>
  <w:style w:type="character" w:customStyle="1" w:styleId="WW8Num3z1">
    <w:name w:val="WW8Num3z1"/>
    <w:uiPriority w:val="99"/>
    <w:rsid w:val="003E14FF"/>
  </w:style>
  <w:style w:type="character" w:customStyle="1" w:styleId="WW8Num3z2">
    <w:name w:val="WW8Num3z2"/>
    <w:uiPriority w:val="99"/>
    <w:rsid w:val="003E14FF"/>
  </w:style>
  <w:style w:type="character" w:customStyle="1" w:styleId="WW8Num3z3">
    <w:name w:val="WW8Num3z3"/>
    <w:uiPriority w:val="99"/>
    <w:rsid w:val="003E14FF"/>
  </w:style>
  <w:style w:type="character" w:customStyle="1" w:styleId="WW8Num3z4">
    <w:name w:val="WW8Num3z4"/>
    <w:uiPriority w:val="99"/>
    <w:rsid w:val="003E14FF"/>
  </w:style>
  <w:style w:type="character" w:customStyle="1" w:styleId="WW8Num3z5">
    <w:name w:val="WW8Num3z5"/>
    <w:uiPriority w:val="99"/>
    <w:rsid w:val="003E14FF"/>
  </w:style>
  <w:style w:type="character" w:customStyle="1" w:styleId="WW8Num3z6">
    <w:name w:val="WW8Num3z6"/>
    <w:uiPriority w:val="99"/>
    <w:rsid w:val="003E14FF"/>
  </w:style>
  <w:style w:type="character" w:customStyle="1" w:styleId="WW8Num3z7">
    <w:name w:val="WW8Num3z7"/>
    <w:uiPriority w:val="99"/>
    <w:rsid w:val="003E14FF"/>
  </w:style>
  <w:style w:type="character" w:customStyle="1" w:styleId="WW8Num3z8">
    <w:name w:val="WW8Num3z8"/>
    <w:uiPriority w:val="99"/>
    <w:rsid w:val="003E14FF"/>
  </w:style>
  <w:style w:type="character" w:customStyle="1" w:styleId="WW-DefaultParagraphFont">
    <w:name w:val="WW-Default Paragraph Font"/>
    <w:uiPriority w:val="99"/>
    <w:rsid w:val="003E14FF"/>
  </w:style>
  <w:style w:type="character" w:customStyle="1" w:styleId="WW-DefaultParagraphFont1">
    <w:name w:val="WW-Default Paragraph Font1"/>
    <w:uiPriority w:val="99"/>
    <w:rsid w:val="003E14FF"/>
  </w:style>
  <w:style w:type="character" w:customStyle="1" w:styleId="Internetlink">
    <w:name w:val="Internet link"/>
    <w:uiPriority w:val="99"/>
    <w:rsid w:val="003E14FF"/>
    <w:rPr>
      <w:color w:val="0000FF"/>
      <w:u w:val="single"/>
    </w:rPr>
  </w:style>
  <w:style w:type="paragraph" w:customStyle="1" w:styleId="xl63">
    <w:name w:val="xl63"/>
    <w:basedOn w:val="Normal"/>
    <w:uiPriority w:val="99"/>
    <w:rsid w:val="00F737FB"/>
    <w:pPr>
      <w:spacing w:before="100" w:beforeAutospacing="1" w:after="100" w:afterAutospacing="1"/>
      <w:jc w:val="left"/>
      <w:textAlignment w:val="center"/>
    </w:pPr>
    <w:rPr>
      <w:rFonts w:eastAsia="Times New Roman"/>
      <w:szCs w:val="24"/>
      <w:lang w:val="ro-RO" w:eastAsia="ro-RO"/>
    </w:rPr>
  </w:style>
  <w:style w:type="paragraph" w:customStyle="1" w:styleId="xl64">
    <w:name w:val="xl64"/>
    <w:basedOn w:val="Normal"/>
    <w:uiPriority w:val="99"/>
    <w:rsid w:val="00F737FB"/>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eastAsia="Times New Roman"/>
      <w:szCs w:val="24"/>
      <w:lang w:val="ro-RO" w:eastAsia="ro-RO"/>
    </w:rPr>
  </w:style>
  <w:style w:type="paragraph" w:customStyle="1" w:styleId="xl65">
    <w:name w:val="xl65"/>
    <w:basedOn w:val="Normal"/>
    <w:uiPriority w:val="99"/>
    <w:rsid w:val="00F737FB"/>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eastAsia="Times New Roman"/>
      <w:szCs w:val="24"/>
      <w:lang w:val="ro-RO" w:eastAsia="ro-RO"/>
    </w:rPr>
  </w:style>
  <w:style w:type="paragraph" w:customStyle="1" w:styleId="xl66">
    <w:name w:val="xl66"/>
    <w:basedOn w:val="Normal"/>
    <w:uiPriority w:val="99"/>
    <w:rsid w:val="00F737FB"/>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eastAsia="Times New Roman"/>
      <w:szCs w:val="24"/>
      <w:lang w:val="ro-RO" w:eastAsia="ro-RO"/>
    </w:rPr>
  </w:style>
  <w:style w:type="character" w:customStyle="1" w:styleId="spelle">
    <w:name w:val="spelle"/>
    <w:uiPriority w:val="99"/>
    <w:rsid w:val="00C976A3"/>
  </w:style>
  <w:style w:type="table" w:customStyle="1" w:styleId="Tabelgril1">
    <w:name w:val="Tabel grilă1"/>
    <w:uiPriority w:val="99"/>
    <w:rsid w:val="00C976A3"/>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gril2">
    <w:name w:val="Tabel grilă2"/>
    <w:uiPriority w:val="99"/>
    <w:rsid w:val="00C976A3"/>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aracterCaracter1">
    <w:name w:val="Caracter Caracter1"/>
    <w:basedOn w:val="Normal"/>
    <w:uiPriority w:val="99"/>
    <w:rsid w:val="00C976A3"/>
    <w:pPr>
      <w:spacing w:after="160" w:line="240" w:lineRule="exact"/>
      <w:jc w:val="left"/>
    </w:pPr>
    <w:rPr>
      <w:rFonts w:ascii="Tahoma" w:eastAsia="Times New Roman" w:hAnsi="Tahoma"/>
      <w:sz w:val="20"/>
      <w:szCs w:val="20"/>
      <w:lang w:val="en-US"/>
    </w:rPr>
  </w:style>
  <w:style w:type="table" w:customStyle="1" w:styleId="Tabelgril3">
    <w:name w:val="Tabel grilă3"/>
    <w:uiPriority w:val="99"/>
    <w:rsid w:val="00C976A3"/>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
    <w:name w:val="Style"/>
    <w:uiPriority w:val="99"/>
    <w:rsid w:val="00AF1A4B"/>
    <w:pPr>
      <w:spacing w:before="240" w:after="240"/>
      <w:jc w:val="both"/>
    </w:pPr>
    <w:rPr>
      <w:rFonts w:ascii="Times New Roman" w:eastAsia="Times New Roman" w:hAnsi="Times New Roman"/>
      <w:sz w:val="20"/>
      <w:szCs w:val="20"/>
      <w:lang w:val="en-US" w:eastAsia="en-US"/>
    </w:rPr>
  </w:style>
  <w:style w:type="paragraph" w:customStyle="1" w:styleId="Apendix2level2">
    <w:name w:val="Apendix 2 level 2"/>
    <w:basedOn w:val="Articlelevel2"/>
    <w:link w:val="Apendix2level2Caracter"/>
    <w:uiPriority w:val="99"/>
    <w:rsid w:val="00964C1D"/>
  </w:style>
  <w:style w:type="character" w:customStyle="1" w:styleId="Apendix2level2Caracter">
    <w:name w:val="Apendix 2 level 2 Caracter"/>
    <w:basedOn w:val="Articlelevel2Char"/>
    <w:link w:val="Apendix2level2"/>
    <w:uiPriority w:val="99"/>
    <w:locked/>
    <w:rsid w:val="00964C1D"/>
    <w:rPr>
      <w:rFonts w:cs="Times New Roman"/>
      <w:bCs/>
    </w:rPr>
  </w:style>
  <w:style w:type="character" w:customStyle="1" w:styleId="WW8Num2zfalse">
    <w:name w:val="WW8Num2zfalse"/>
    <w:uiPriority w:val="99"/>
    <w:rsid w:val="00412701"/>
  </w:style>
  <w:style w:type="character" w:customStyle="1" w:styleId="WW8Num2ztrue">
    <w:name w:val="WW8Num2ztrue"/>
    <w:uiPriority w:val="99"/>
    <w:rsid w:val="00412701"/>
  </w:style>
  <w:style w:type="character" w:customStyle="1" w:styleId="WW8Num3zfalse">
    <w:name w:val="WW8Num3zfalse"/>
    <w:uiPriority w:val="99"/>
    <w:rsid w:val="00412701"/>
  </w:style>
  <w:style w:type="character" w:customStyle="1" w:styleId="WW8Num3ztrue">
    <w:name w:val="WW8Num3ztrue"/>
    <w:uiPriority w:val="99"/>
    <w:rsid w:val="00412701"/>
  </w:style>
  <w:style w:type="character" w:customStyle="1" w:styleId="WW8Num4z0">
    <w:name w:val="WW8Num4z0"/>
    <w:uiPriority w:val="99"/>
    <w:rsid w:val="00412701"/>
    <w:rPr>
      <w:rFonts w:ascii="Times New Roman" w:hAnsi="Times New Roman"/>
    </w:rPr>
  </w:style>
  <w:style w:type="character" w:customStyle="1" w:styleId="WW8Num4z1">
    <w:name w:val="WW8Num4z1"/>
    <w:uiPriority w:val="99"/>
    <w:rsid w:val="00412701"/>
    <w:rPr>
      <w:rFonts w:ascii="Courier New" w:hAnsi="Courier New"/>
    </w:rPr>
  </w:style>
  <w:style w:type="character" w:customStyle="1" w:styleId="WW8Num4z2">
    <w:name w:val="WW8Num4z2"/>
    <w:uiPriority w:val="99"/>
    <w:rsid w:val="00412701"/>
    <w:rPr>
      <w:rFonts w:ascii="Wingdings" w:hAnsi="Wingdings"/>
    </w:rPr>
  </w:style>
  <w:style w:type="character" w:customStyle="1" w:styleId="WW8Num4z3">
    <w:name w:val="WW8Num4z3"/>
    <w:uiPriority w:val="99"/>
    <w:rsid w:val="00412701"/>
    <w:rPr>
      <w:rFonts w:ascii="Symbol" w:hAnsi="Symbol"/>
    </w:rPr>
  </w:style>
  <w:style w:type="character" w:customStyle="1" w:styleId="WW8Num5z0">
    <w:name w:val="WW8Num5z0"/>
    <w:uiPriority w:val="99"/>
    <w:rsid w:val="00412701"/>
    <w:rPr>
      <w:rFonts w:ascii="Times New Roman" w:hAnsi="Times New Roman"/>
    </w:rPr>
  </w:style>
  <w:style w:type="character" w:customStyle="1" w:styleId="WW8Num5z1">
    <w:name w:val="WW8Num5z1"/>
    <w:uiPriority w:val="99"/>
    <w:rsid w:val="00412701"/>
    <w:rPr>
      <w:rFonts w:ascii="Courier New" w:hAnsi="Courier New"/>
    </w:rPr>
  </w:style>
  <w:style w:type="character" w:customStyle="1" w:styleId="WW8Num5z2">
    <w:name w:val="WW8Num5z2"/>
    <w:uiPriority w:val="99"/>
    <w:rsid w:val="00412701"/>
    <w:rPr>
      <w:rFonts w:ascii="Wingdings" w:hAnsi="Wingdings"/>
    </w:rPr>
  </w:style>
  <w:style w:type="character" w:customStyle="1" w:styleId="WW8Num5z3">
    <w:name w:val="WW8Num5z3"/>
    <w:uiPriority w:val="99"/>
    <w:rsid w:val="00412701"/>
    <w:rPr>
      <w:rFonts w:ascii="Symbol" w:hAnsi="Symbol"/>
    </w:rPr>
  </w:style>
  <w:style w:type="character" w:customStyle="1" w:styleId="WW8Num6z0">
    <w:name w:val="WW8Num6z0"/>
    <w:uiPriority w:val="99"/>
    <w:rsid w:val="00412701"/>
    <w:rPr>
      <w:rFonts w:ascii="Symbol" w:hAnsi="Symbol"/>
      <w:sz w:val="24"/>
    </w:rPr>
  </w:style>
  <w:style w:type="character" w:customStyle="1" w:styleId="WW8Num6z1">
    <w:name w:val="WW8Num6z1"/>
    <w:uiPriority w:val="99"/>
    <w:rsid w:val="00412701"/>
    <w:rPr>
      <w:rFonts w:ascii="Courier New" w:hAnsi="Courier New"/>
    </w:rPr>
  </w:style>
  <w:style w:type="character" w:customStyle="1" w:styleId="WW8Num6z2">
    <w:name w:val="WW8Num6z2"/>
    <w:uiPriority w:val="99"/>
    <w:rsid w:val="00412701"/>
    <w:rPr>
      <w:rFonts w:ascii="Wingdings" w:hAnsi="Wingdings"/>
    </w:rPr>
  </w:style>
  <w:style w:type="character" w:customStyle="1" w:styleId="WW8Num7z0">
    <w:name w:val="WW8Num7z0"/>
    <w:uiPriority w:val="99"/>
    <w:rsid w:val="00412701"/>
    <w:rPr>
      <w:rFonts w:ascii="Symbol" w:hAnsi="Symbol"/>
      <w:sz w:val="24"/>
    </w:rPr>
  </w:style>
  <w:style w:type="character" w:customStyle="1" w:styleId="WW8Num7z1">
    <w:name w:val="WW8Num7z1"/>
    <w:uiPriority w:val="99"/>
    <w:rsid w:val="00412701"/>
    <w:rPr>
      <w:rFonts w:ascii="Courier New" w:hAnsi="Courier New"/>
    </w:rPr>
  </w:style>
  <w:style w:type="character" w:customStyle="1" w:styleId="WW8Num7z2">
    <w:name w:val="WW8Num7z2"/>
    <w:uiPriority w:val="99"/>
    <w:rsid w:val="00412701"/>
    <w:rPr>
      <w:rFonts w:ascii="Wingdings" w:hAnsi="Wingdings"/>
    </w:rPr>
  </w:style>
  <w:style w:type="character" w:customStyle="1" w:styleId="WW8Num8z0">
    <w:name w:val="WW8Num8z0"/>
    <w:uiPriority w:val="99"/>
    <w:rsid w:val="00412701"/>
    <w:rPr>
      <w:rFonts w:ascii="Times New Roman" w:hAnsi="Times New Roman"/>
    </w:rPr>
  </w:style>
  <w:style w:type="character" w:customStyle="1" w:styleId="WW8Num8z1">
    <w:name w:val="WW8Num8z1"/>
    <w:uiPriority w:val="99"/>
    <w:rsid w:val="00412701"/>
    <w:rPr>
      <w:rFonts w:ascii="Courier New" w:hAnsi="Courier New"/>
    </w:rPr>
  </w:style>
  <w:style w:type="character" w:customStyle="1" w:styleId="WW8Num8z2">
    <w:name w:val="WW8Num8z2"/>
    <w:uiPriority w:val="99"/>
    <w:rsid w:val="00412701"/>
    <w:rPr>
      <w:rFonts w:ascii="Wingdings" w:hAnsi="Wingdings"/>
    </w:rPr>
  </w:style>
  <w:style w:type="character" w:customStyle="1" w:styleId="WW8Num8z3">
    <w:name w:val="WW8Num8z3"/>
    <w:uiPriority w:val="99"/>
    <w:rsid w:val="00412701"/>
    <w:rPr>
      <w:rFonts w:ascii="Symbol" w:hAnsi="Symbol"/>
    </w:rPr>
  </w:style>
  <w:style w:type="character" w:customStyle="1" w:styleId="DefaultParagraphFont1">
    <w:name w:val="Default Paragraph Font1"/>
    <w:uiPriority w:val="99"/>
    <w:rsid w:val="00412701"/>
  </w:style>
  <w:style w:type="character" w:customStyle="1" w:styleId="Simboluridenumerotare">
    <w:name w:val="Simboluri de numerotare"/>
    <w:uiPriority w:val="99"/>
    <w:rsid w:val="00412701"/>
  </w:style>
  <w:style w:type="paragraph" w:customStyle="1" w:styleId="Titluderubric">
    <w:name w:val="Titlu de rubrică"/>
    <w:basedOn w:val="Normal"/>
    <w:next w:val="BodyText"/>
    <w:uiPriority w:val="99"/>
    <w:rsid w:val="00412701"/>
    <w:pPr>
      <w:keepNext/>
      <w:suppressAutoHyphens/>
      <w:spacing w:before="240" w:line="276" w:lineRule="auto"/>
      <w:jc w:val="left"/>
    </w:pPr>
    <w:rPr>
      <w:rFonts w:ascii="Arial" w:hAnsi="Arial" w:cs="Mangal"/>
      <w:sz w:val="28"/>
      <w:szCs w:val="28"/>
      <w:lang w:val="ro-RO" w:eastAsia="zh-CN"/>
    </w:rPr>
  </w:style>
  <w:style w:type="paragraph" w:customStyle="1" w:styleId="BalloonText1">
    <w:name w:val="Balloon Text1"/>
    <w:basedOn w:val="Normal"/>
    <w:uiPriority w:val="99"/>
    <w:rsid w:val="00412701"/>
    <w:pPr>
      <w:suppressAutoHyphens/>
      <w:spacing w:after="0"/>
      <w:jc w:val="left"/>
    </w:pPr>
    <w:rPr>
      <w:rFonts w:ascii="Tahoma" w:hAnsi="Tahoma" w:cs="Tahoma"/>
      <w:sz w:val="16"/>
      <w:szCs w:val="16"/>
      <w:lang w:val="ro-RO" w:eastAsia="zh-CN"/>
    </w:rPr>
  </w:style>
  <w:style w:type="character" w:customStyle="1" w:styleId="do">
    <w:name w:val="do"/>
    <w:uiPriority w:val="99"/>
    <w:rsid w:val="00412701"/>
  </w:style>
  <w:style w:type="character" w:customStyle="1" w:styleId="tpa">
    <w:name w:val="tpa"/>
    <w:uiPriority w:val="99"/>
    <w:rsid w:val="00412701"/>
  </w:style>
  <w:style w:type="character" w:customStyle="1" w:styleId="ca">
    <w:name w:val="ca"/>
    <w:uiPriority w:val="99"/>
    <w:rsid w:val="00412701"/>
  </w:style>
  <w:style w:type="character" w:customStyle="1" w:styleId="tca">
    <w:name w:val="tca"/>
    <w:uiPriority w:val="99"/>
    <w:rsid w:val="00412701"/>
  </w:style>
  <w:style w:type="character" w:customStyle="1" w:styleId="ar">
    <w:name w:val="ar"/>
    <w:uiPriority w:val="99"/>
    <w:rsid w:val="00412701"/>
  </w:style>
  <w:style w:type="character" w:customStyle="1" w:styleId="li">
    <w:name w:val="li"/>
    <w:uiPriority w:val="99"/>
    <w:rsid w:val="00412701"/>
  </w:style>
  <w:style w:type="character" w:customStyle="1" w:styleId="tli">
    <w:name w:val="tli"/>
    <w:uiPriority w:val="99"/>
    <w:rsid w:val="00412701"/>
  </w:style>
  <w:style w:type="character" w:customStyle="1" w:styleId="si">
    <w:name w:val="si"/>
    <w:uiPriority w:val="99"/>
    <w:rsid w:val="00412701"/>
  </w:style>
  <w:style w:type="character" w:customStyle="1" w:styleId="tsi">
    <w:name w:val="tsi"/>
    <w:uiPriority w:val="99"/>
    <w:rsid w:val="00412701"/>
  </w:style>
  <w:style w:type="character" w:customStyle="1" w:styleId="titlepag1">
    <w:name w:val="titlepag1"/>
    <w:uiPriority w:val="99"/>
    <w:rsid w:val="00412701"/>
    <w:rPr>
      <w:rFonts w:ascii="Verdana" w:hAnsi="Verdana"/>
      <w:b/>
      <w:color w:val="FF9933"/>
      <w:sz w:val="22"/>
      <w:u w:val="none"/>
      <w:effect w:val="none"/>
    </w:rPr>
  </w:style>
  <w:style w:type="paragraph" w:customStyle="1" w:styleId="CaracterCaracter">
    <w:name w:val="Caracter Caracter"/>
    <w:basedOn w:val="Normal"/>
    <w:uiPriority w:val="99"/>
    <w:rsid w:val="00412701"/>
    <w:pPr>
      <w:spacing w:after="0"/>
      <w:jc w:val="left"/>
    </w:pPr>
    <w:rPr>
      <w:rFonts w:eastAsia="Times New Roman"/>
      <w:szCs w:val="24"/>
      <w:lang w:val="pl-PL" w:eastAsia="pl-PL"/>
    </w:rPr>
  </w:style>
  <w:style w:type="character" w:customStyle="1" w:styleId="tli1">
    <w:name w:val="tli1"/>
    <w:uiPriority w:val="99"/>
    <w:rsid w:val="00412701"/>
  </w:style>
  <w:style w:type="character" w:customStyle="1" w:styleId="al1">
    <w:name w:val="al1"/>
    <w:uiPriority w:val="99"/>
    <w:rsid w:val="00412701"/>
    <w:rPr>
      <w:b/>
      <w:color w:val="008F00"/>
    </w:rPr>
  </w:style>
  <w:style w:type="character" w:customStyle="1" w:styleId="tal1">
    <w:name w:val="tal1"/>
    <w:uiPriority w:val="99"/>
    <w:rsid w:val="00412701"/>
  </w:style>
  <w:style w:type="character" w:customStyle="1" w:styleId="li1">
    <w:name w:val="li1"/>
    <w:uiPriority w:val="99"/>
    <w:rsid w:val="00412701"/>
    <w:rPr>
      <w:b/>
      <w:color w:val="8F0000"/>
    </w:rPr>
  </w:style>
  <w:style w:type="character" w:customStyle="1" w:styleId="ar1">
    <w:name w:val="ar1"/>
    <w:uiPriority w:val="99"/>
    <w:rsid w:val="00412701"/>
    <w:rPr>
      <w:b/>
      <w:color w:val="0000AF"/>
      <w:sz w:val="22"/>
    </w:rPr>
  </w:style>
  <w:style w:type="character" w:customStyle="1" w:styleId="do1">
    <w:name w:val="do1"/>
    <w:uiPriority w:val="99"/>
    <w:rsid w:val="00412701"/>
    <w:rPr>
      <w:b/>
      <w:sz w:val="26"/>
    </w:rPr>
  </w:style>
  <w:style w:type="character" w:customStyle="1" w:styleId="ca1">
    <w:name w:val="ca1"/>
    <w:uiPriority w:val="99"/>
    <w:rsid w:val="00412701"/>
    <w:rPr>
      <w:b/>
      <w:color w:val="005F00"/>
      <w:sz w:val="24"/>
    </w:rPr>
  </w:style>
  <w:style w:type="character" w:customStyle="1" w:styleId="tca1">
    <w:name w:val="tca1"/>
    <w:uiPriority w:val="99"/>
    <w:rsid w:val="00412701"/>
    <w:rPr>
      <w:b/>
      <w:sz w:val="24"/>
    </w:rPr>
  </w:style>
  <w:style w:type="character" w:customStyle="1" w:styleId="pt1">
    <w:name w:val="pt1"/>
    <w:uiPriority w:val="99"/>
    <w:rsid w:val="00412701"/>
    <w:rPr>
      <w:b/>
      <w:color w:val="8F0000"/>
    </w:rPr>
  </w:style>
  <w:style w:type="character" w:customStyle="1" w:styleId="tpt1">
    <w:name w:val="tpt1"/>
    <w:uiPriority w:val="99"/>
    <w:rsid w:val="00412701"/>
  </w:style>
  <w:style w:type="character" w:customStyle="1" w:styleId="tpa1">
    <w:name w:val="tpa1"/>
    <w:uiPriority w:val="99"/>
    <w:rsid w:val="00412701"/>
  </w:style>
  <w:style w:type="character" w:customStyle="1" w:styleId="ax1">
    <w:name w:val="ax1"/>
    <w:uiPriority w:val="99"/>
    <w:rsid w:val="00412701"/>
    <w:rPr>
      <w:b/>
      <w:sz w:val="26"/>
    </w:rPr>
  </w:style>
  <w:style w:type="character" w:customStyle="1" w:styleId="tax1">
    <w:name w:val="tax1"/>
    <w:uiPriority w:val="99"/>
    <w:rsid w:val="00412701"/>
    <w:rPr>
      <w:b/>
      <w:sz w:val="26"/>
    </w:rPr>
  </w:style>
  <w:style w:type="paragraph" w:customStyle="1" w:styleId="MSGENFONTSTYLENAMETEMPLATEROLELEVELMSGENFONTSTYLENAMEBYROLEHEADING6">
    <w:name w:val="MSG_EN_FONT_STYLE_NAME_TEMPLATE_ROLE_LEVEL MSG_EN_FONT_STYLE_NAME_BY_ROLE_HEADING 6"/>
    <w:basedOn w:val="Normal"/>
    <w:uiPriority w:val="99"/>
    <w:rsid w:val="00412701"/>
    <w:pPr>
      <w:widowControl w:val="0"/>
      <w:shd w:val="clear" w:color="auto" w:fill="FFFFFF"/>
      <w:suppressAutoHyphens/>
      <w:spacing w:after="0" w:line="274" w:lineRule="exact"/>
      <w:jc w:val="left"/>
    </w:pPr>
    <w:rPr>
      <w:rFonts w:ascii="Arial" w:hAnsi="Arial" w:cs="Arial"/>
      <w:b/>
      <w:bCs/>
      <w:sz w:val="22"/>
      <w:lang w:val="ro-RO" w:eastAsia="zh-CN"/>
    </w:rPr>
  </w:style>
  <w:style w:type="character" w:customStyle="1" w:styleId="Fontdeparagrafimplicit2">
    <w:name w:val="Font de paragraf implicit2"/>
    <w:uiPriority w:val="99"/>
    <w:rsid w:val="00412701"/>
  </w:style>
  <w:style w:type="character" w:customStyle="1" w:styleId="Fontdeparagrafimplicit1">
    <w:name w:val="Font de paragraf implicit1"/>
    <w:uiPriority w:val="99"/>
    <w:rsid w:val="00412701"/>
  </w:style>
  <w:style w:type="character" w:customStyle="1" w:styleId="ss">
    <w:name w:val="ss"/>
    <w:uiPriority w:val="99"/>
    <w:rsid w:val="00412701"/>
  </w:style>
  <w:style w:type="character" w:customStyle="1" w:styleId="tss">
    <w:name w:val="tss"/>
    <w:uiPriority w:val="99"/>
    <w:rsid w:val="00412701"/>
  </w:style>
  <w:style w:type="character" w:customStyle="1" w:styleId="MSGENFONTSTYLENAMETEMPLATEROLELEVELMSGENFONTSTYLENAMEBYROLEHEADING60">
    <w:name w:val="MSG_EN_FONT_STYLE_NAME_TEMPLATE_ROLE_LEVEL MSG_EN_FONT_STYLE_NAME_BY_ROLE_HEADING 6_"/>
    <w:uiPriority w:val="99"/>
    <w:rsid w:val="00412701"/>
    <w:rPr>
      <w:rFonts w:ascii="Arial" w:hAnsi="Arial"/>
      <w:b/>
      <w:sz w:val="22"/>
      <w:shd w:val="clear" w:color="auto" w:fill="FFFFFF"/>
    </w:rPr>
  </w:style>
  <w:style w:type="character" w:customStyle="1" w:styleId="MSGENFONTSTYLENAMETEMPLATEROLELEVELMSGENFONTSTYLENAMEBYROLEHEADING6MSGENFONTSTYLEMODIFERSPACING5">
    <w:name w:val="MSG_EN_FONT_STYLE_NAME_TEMPLATE_ROLE_LEVEL MSG_EN_FONT_STYLE_NAME_BY_ROLE_HEADING 6 + MSG_EN_FONT_STYLE_MODIFER_SPACING 5"/>
    <w:uiPriority w:val="99"/>
    <w:rsid w:val="00412701"/>
    <w:rPr>
      <w:rFonts w:ascii="Arial" w:hAnsi="Arial"/>
      <w:b/>
      <w:spacing w:val="100"/>
      <w:sz w:val="22"/>
      <w:shd w:val="clear" w:color="auto" w:fill="FFFFFF"/>
    </w:rPr>
  </w:style>
  <w:style w:type="character" w:customStyle="1" w:styleId="MSGENFONTSTYLENAMETEMPLATEROLELEVELMSGENFONTSTYLENAMEBYROLEHEADING6MSGENFONTSTYLEMODIFERSPACING3">
    <w:name w:val="MSG_EN_FONT_STYLE_NAME_TEMPLATE_ROLE_LEVEL MSG_EN_FONT_STYLE_NAME_BY_ROLE_HEADING 6 + MSG_EN_FONT_STYLE_MODIFER_SPACING 3"/>
    <w:uiPriority w:val="99"/>
    <w:rsid w:val="00412701"/>
    <w:rPr>
      <w:rFonts w:ascii="Arial" w:hAnsi="Arial"/>
      <w:b/>
      <w:spacing w:val="60"/>
      <w:sz w:val="22"/>
      <w:shd w:val="clear" w:color="auto" w:fill="FFFFFF"/>
    </w:rPr>
  </w:style>
  <w:style w:type="paragraph" w:customStyle="1" w:styleId="Legend1">
    <w:name w:val="Legendă1"/>
    <w:basedOn w:val="Normal"/>
    <w:uiPriority w:val="99"/>
    <w:rsid w:val="00412701"/>
    <w:pPr>
      <w:suppressLineNumbers/>
      <w:suppressAutoHyphens/>
      <w:spacing w:before="120" w:line="276" w:lineRule="auto"/>
      <w:jc w:val="left"/>
    </w:pPr>
    <w:rPr>
      <w:rFonts w:ascii="Calibri" w:hAnsi="Calibri" w:cs="Mangal"/>
      <w:i/>
      <w:iCs/>
      <w:szCs w:val="24"/>
      <w:lang w:val="ro-RO" w:eastAsia="zh-CN"/>
    </w:rPr>
  </w:style>
  <w:style w:type="paragraph" w:customStyle="1" w:styleId="WW-Default">
    <w:name w:val="WW-Default"/>
    <w:uiPriority w:val="99"/>
    <w:rsid w:val="00412701"/>
    <w:pPr>
      <w:suppressAutoHyphens/>
      <w:autoSpaceDE w:val="0"/>
    </w:pPr>
    <w:rPr>
      <w:rFonts w:ascii="Arial" w:hAnsi="Arial" w:cs="Arial"/>
      <w:color w:val="000000"/>
      <w:sz w:val="24"/>
      <w:szCs w:val="24"/>
      <w:lang w:eastAsia="zh-CN"/>
    </w:rPr>
  </w:style>
  <w:style w:type="paragraph" w:customStyle="1" w:styleId="Framecontents">
    <w:name w:val="Frame contents"/>
    <w:basedOn w:val="BodyText"/>
    <w:uiPriority w:val="99"/>
    <w:rsid w:val="00412701"/>
    <w:pPr>
      <w:widowControl/>
      <w:suppressAutoHyphens/>
      <w:spacing w:before="0" w:line="276" w:lineRule="auto"/>
      <w:jc w:val="left"/>
    </w:pPr>
    <w:rPr>
      <w:rFonts w:ascii="Calibri" w:eastAsia="Calibri" w:hAnsi="Calibri" w:cs="Calibri"/>
      <w:sz w:val="22"/>
      <w:szCs w:val="22"/>
      <w:lang w:val="ro-RO" w:eastAsia="zh-CN"/>
    </w:rPr>
  </w:style>
  <w:style w:type="table" w:customStyle="1" w:styleId="GrilTabel1">
    <w:name w:val="Grilă Tabel1"/>
    <w:uiPriority w:val="99"/>
    <w:rsid w:val="00412701"/>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gril11">
    <w:name w:val="Tabel grilă11"/>
    <w:uiPriority w:val="99"/>
    <w:rsid w:val="00412701"/>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oSpacingChar">
    <w:name w:val="No Spacing Char"/>
    <w:basedOn w:val="DefaultParagraphFont"/>
    <w:link w:val="NoSpacing"/>
    <w:uiPriority w:val="99"/>
    <w:locked/>
    <w:rsid w:val="00F950A0"/>
    <w:rPr>
      <w:rFonts w:cs="Times New Roman"/>
      <w:sz w:val="22"/>
      <w:szCs w:val="22"/>
      <w:lang w:val="es-CO" w:eastAsia="en-US" w:bidi="ar-SA"/>
    </w:rPr>
  </w:style>
  <w:style w:type="character" w:customStyle="1" w:styleId="FontStyle13">
    <w:name w:val="Font Style13"/>
    <w:uiPriority w:val="99"/>
    <w:rsid w:val="00E04F55"/>
    <w:rPr>
      <w:rFonts w:ascii="Times New Roman" w:hAnsi="Times New Roman"/>
      <w:color w:val="000000"/>
      <w:sz w:val="22"/>
    </w:rPr>
  </w:style>
  <w:style w:type="character" w:customStyle="1" w:styleId="slit">
    <w:name w:val="s_lit"/>
    <w:uiPriority w:val="99"/>
    <w:rsid w:val="00E04F55"/>
  </w:style>
  <w:style w:type="character" w:customStyle="1" w:styleId="slitttl">
    <w:name w:val="s_lit_ttl"/>
    <w:uiPriority w:val="99"/>
    <w:rsid w:val="00E04F55"/>
  </w:style>
  <w:style w:type="character" w:customStyle="1" w:styleId="slitbdy">
    <w:name w:val="s_lit_bdy"/>
    <w:uiPriority w:val="99"/>
    <w:rsid w:val="00E04F55"/>
  </w:style>
  <w:style w:type="character" w:customStyle="1" w:styleId="spar">
    <w:name w:val="s_par"/>
    <w:uiPriority w:val="99"/>
    <w:rsid w:val="00E04F55"/>
  </w:style>
  <w:style w:type="table" w:customStyle="1" w:styleId="Tabelgril4">
    <w:name w:val="Tabel grilă4"/>
    <w:uiPriority w:val="99"/>
    <w:rsid w:val="00106B29"/>
    <w:pPr>
      <w:spacing w:before="240" w:after="240"/>
      <w:jc w:val="both"/>
    </w:pPr>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12">
    <w:name w:val="A12"/>
    <w:uiPriority w:val="99"/>
    <w:rsid w:val="007008A0"/>
    <w:rPr>
      <w:color w:val="000000"/>
      <w:sz w:val="18"/>
    </w:rPr>
  </w:style>
  <w:style w:type="character" w:customStyle="1" w:styleId="ListBulletChar">
    <w:name w:val="List Bullet Char"/>
    <w:link w:val="ListBullet"/>
    <w:uiPriority w:val="99"/>
    <w:locked/>
    <w:rsid w:val="007008A0"/>
    <w:rPr>
      <w:rFonts w:ascii="Times New Roman" w:hAnsi="Times New Roman"/>
      <w:sz w:val="24"/>
    </w:rPr>
  </w:style>
  <w:style w:type="character" w:customStyle="1" w:styleId="bodytekstChar">
    <w:name w:val="bodytekst Char"/>
    <w:link w:val="bodytekst"/>
    <w:uiPriority w:val="99"/>
    <w:locked/>
    <w:rsid w:val="007008A0"/>
    <w:rPr>
      <w:rFonts w:ascii="Verdana" w:hAnsi="Verdana"/>
      <w:spacing w:val="6"/>
      <w:sz w:val="17"/>
      <w:lang w:val="en-GB" w:eastAsia="zh-CN"/>
    </w:rPr>
  </w:style>
  <w:style w:type="paragraph" w:customStyle="1" w:styleId="Pa54">
    <w:name w:val="Pa54"/>
    <w:basedOn w:val="Normal"/>
    <w:next w:val="Normal"/>
    <w:uiPriority w:val="99"/>
    <w:rsid w:val="007008A0"/>
    <w:pPr>
      <w:autoSpaceDE w:val="0"/>
      <w:autoSpaceDN w:val="0"/>
      <w:adjustRightInd w:val="0"/>
      <w:spacing w:after="0" w:line="221" w:lineRule="atLeast"/>
      <w:jc w:val="left"/>
    </w:pPr>
    <w:rPr>
      <w:rFonts w:ascii="NJ Font" w:eastAsia="Times New Roman" w:hAnsi="NJ Font"/>
      <w:szCs w:val="24"/>
      <w:lang w:val="en-US"/>
    </w:rPr>
  </w:style>
  <w:style w:type="paragraph" w:customStyle="1" w:styleId="bodytekst">
    <w:name w:val="bodytekst"/>
    <w:basedOn w:val="Normal"/>
    <w:link w:val="bodytekstChar"/>
    <w:uiPriority w:val="99"/>
    <w:rsid w:val="007008A0"/>
    <w:pPr>
      <w:spacing w:after="0" w:line="260" w:lineRule="atLeast"/>
      <w:jc w:val="left"/>
    </w:pPr>
    <w:rPr>
      <w:rFonts w:ascii="Verdana" w:hAnsi="Verdana"/>
      <w:spacing w:val="6"/>
      <w:sz w:val="17"/>
      <w:szCs w:val="20"/>
      <w:lang w:eastAsia="zh-CN"/>
    </w:rPr>
  </w:style>
  <w:style w:type="paragraph" w:customStyle="1" w:styleId="table0">
    <w:name w:val="table0"/>
    <w:basedOn w:val="Normal"/>
    <w:uiPriority w:val="99"/>
    <w:rsid w:val="007008A0"/>
    <w:pPr>
      <w:spacing w:before="100" w:beforeAutospacing="1" w:after="100" w:afterAutospacing="1"/>
      <w:jc w:val="left"/>
    </w:pPr>
    <w:rPr>
      <w:rFonts w:eastAsia="Times New Roman"/>
      <w:szCs w:val="24"/>
      <w:lang w:val="en-US"/>
    </w:rPr>
  </w:style>
  <w:style w:type="table" w:styleId="LightShading-Accent3">
    <w:name w:val="Light Shading Accent 3"/>
    <w:basedOn w:val="TableNormal"/>
    <w:uiPriority w:val="99"/>
    <w:rsid w:val="007008A0"/>
    <w:rPr>
      <w:rFonts w:ascii="Times New Roman" w:eastAsia="Times New Roman" w:hAnsi="Times New Roman"/>
      <w:color w:val="76923C"/>
      <w:sz w:val="20"/>
      <w:szCs w:val="20"/>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9BBB59"/>
          <w:left w:val="nil"/>
          <w:bottom w:val="single" w:sz="8" w:space="0" w:color="9BBB59"/>
          <w:right w:val="nil"/>
          <w:insideH w:val="nil"/>
          <w:insideV w:val="nil"/>
          <w:tl2br w:val="none" w:sz="0" w:space="0" w:color="auto"/>
          <w:tr2bl w:val="none" w:sz="0" w:space="0" w:color="auto"/>
        </w:tcBorders>
      </w:tcPr>
    </w:tblStylePr>
    <w:tblStylePr w:type="lastRow">
      <w:pPr>
        <w:spacing w:before="0" w:after="0"/>
      </w:pPr>
      <w:rPr>
        <w:rFonts w:cs="Times New Roman"/>
        <w:b/>
        <w:bCs/>
      </w:rPr>
      <w:tblPr/>
      <w:tcPr>
        <w:tcBorders>
          <w:top w:val="single" w:sz="8" w:space="0" w:color="9BBB59"/>
          <w:left w:val="nil"/>
          <w:bottom w:val="single" w:sz="8" w:space="0" w:color="9BBB59"/>
          <w:right w:val="nil"/>
          <w:insideH w:val="nil"/>
          <w:insideV w:val="nil"/>
          <w:tl2br w:val="none" w:sz="0" w:space="0" w:color="auto"/>
          <w:tr2bl w:val="none" w:sz="0" w:space="0" w:color="auto"/>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none" w:sz="0" w:space="0" w:color="auto"/>
          <w:left w:val="nil"/>
          <w:bottom w:val="none" w:sz="0" w:space="0" w:color="auto"/>
          <w:right w:val="nil"/>
          <w:insideH w:val="nil"/>
          <w:insideV w:val="nil"/>
          <w:tl2br w:val="none" w:sz="0" w:space="0" w:color="auto"/>
          <w:tr2bl w:val="none" w:sz="0" w:space="0" w:color="auto"/>
        </w:tcBorders>
        <w:shd w:val="clear" w:color="auto" w:fill="E6EED5"/>
      </w:tcPr>
    </w:tblStylePr>
    <w:tblStylePr w:type="band1Horz">
      <w:rPr>
        <w:rFonts w:cs="Times New Roman"/>
      </w:rPr>
      <w:tblPr/>
      <w:tcPr>
        <w:tcBorders>
          <w:top w:val="none" w:sz="0" w:space="0" w:color="auto"/>
          <w:left w:val="nil"/>
          <w:bottom w:val="none" w:sz="0" w:space="0" w:color="auto"/>
          <w:right w:val="nil"/>
          <w:insideH w:val="nil"/>
          <w:insideV w:val="nil"/>
          <w:tl2br w:val="none" w:sz="0" w:space="0" w:color="auto"/>
          <w:tr2bl w:val="none" w:sz="0" w:space="0" w:color="auto"/>
        </w:tcBorders>
        <w:shd w:val="clear" w:color="auto" w:fill="E6EED5"/>
      </w:tcPr>
    </w:tblStylePr>
  </w:style>
  <w:style w:type="paragraph" w:customStyle="1" w:styleId="T1">
    <w:name w:val="T1"/>
    <w:basedOn w:val="Heading1"/>
    <w:next w:val="NormalWeb"/>
    <w:uiPriority w:val="99"/>
    <w:rsid w:val="007008A0"/>
    <w:pPr>
      <w:pageBreakBefore w:val="0"/>
      <w:numPr>
        <w:numId w:val="0"/>
      </w:numPr>
      <w:tabs>
        <w:tab w:val="left" w:pos="567"/>
      </w:tabs>
      <w:spacing w:before="240" w:after="360" w:line="360" w:lineRule="auto"/>
      <w:jc w:val="both"/>
    </w:pPr>
    <w:rPr>
      <w:rFonts w:ascii="Calibri Light" w:hAnsi="Calibri Light" w:cs="Arial"/>
      <w:color w:val="FFFFFF"/>
      <w:kern w:val="32"/>
      <w:szCs w:val="32"/>
      <w:lang w:val="en-IE"/>
    </w:rPr>
  </w:style>
  <w:style w:type="character" w:customStyle="1" w:styleId="MeniuneNerezolvat1">
    <w:name w:val="Mențiune Nerezolvat1"/>
    <w:basedOn w:val="DefaultParagraphFont"/>
    <w:uiPriority w:val="99"/>
    <w:semiHidden/>
    <w:rsid w:val="009359DA"/>
    <w:rPr>
      <w:rFonts w:cs="Times New Roman"/>
      <w:color w:val="605E5C"/>
      <w:shd w:val="clear" w:color="auto" w:fill="E1DFDD"/>
    </w:rPr>
  </w:style>
  <w:style w:type="paragraph" w:customStyle="1" w:styleId="font0">
    <w:name w:val="font0"/>
    <w:basedOn w:val="Normal"/>
    <w:uiPriority w:val="99"/>
    <w:rsid w:val="00753BAC"/>
    <w:pPr>
      <w:spacing w:before="100" w:beforeAutospacing="1" w:after="100" w:afterAutospacing="1"/>
      <w:jc w:val="left"/>
    </w:pPr>
    <w:rPr>
      <w:rFonts w:ascii="Arial" w:eastAsia="Times New Roman" w:hAnsi="Arial" w:cs="Arial"/>
      <w:sz w:val="20"/>
      <w:szCs w:val="20"/>
      <w:lang w:val="ro-RO" w:eastAsia="ro-RO"/>
    </w:rPr>
  </w:style>
  <w:style w:type="paragraph" w:customStyle="1" w:styleId="font5">
    <w:name w:val="font5"/>
    <w:basedOn w:val="Normal"/>
    <w:uiPriority w:val="99"/>
    <w:rsid w:val="00753BAC"/>
    <w:pPr>
      <w:spacing w:before="100" w:beforeAutospacing="1" w:after="100" w:afterAutospacing="1"/>
      <w:jc w:val="left"/>
    </w:pPr>
    <w:rPr>
      <w:rFonts w:ascii="Arial" w:eastAsia="Times New Roman" w:hAnsi="Arial" w:cs="Arial"/>
      <w:sz w:val="20"/>
      <w:szCs w:val="20"/>
      <w:lang w:val="ro-RO" w:eastAsia="ro-RO"/>
    </w:rPr>
  </w:style>
  <w:style w:type="paragraph" w:customStyle="1" w:styleId="xl67">
    <w:name w:val="xl67"/>
    <w:basedOn w:val="Normal"/>
    <w:uiPriority w:val="99"/>
    <w:rsid w:val="00753BAC"/>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b/>
      <w:bCs/>
      <w:szCs w:val="24"/>
      <w:lang w:val="ro-RO" w:eastAsia="ro-RO"/>
    </w:rPr>
  </w:style>
  <w:style w:type="paragraph" w:customStyle="1" w:styleId="xl68">
    <w:name w:val="xl68"/>
    <w:basedOn w:val="Normal"/>
    <w:uiPriority w:val="99"/>
    <w:rsid w:val="00753BAC"/>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eastAsia="Times New Roman"/>
      <w:b/>
      <w:bCs/>
      <w:szCs w:val="24"/>
      <w:lang w:val="ro-RO" w:eastAsia="ro-RO"/>
    </w:rPr>
  </w:style>
  <w:style w:type="paragraph" w:customStyle="1" w:styleId="xl69">
    <w:name w:val="xl69"/>
    <w:basedOn w:val="Normal"/>
    <w:uiPriority w:val="99"/>
    <w:rsid w:val="00753BAC"/>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eastAsia="Times New Roman"/>
      <w:b/>
      <w:bCs/>
      <w:szCs w:val="24"/>
      <w:lang w:val="ro-RO" w:eastAsia="ro-RO"/>
    </w:rPr>
  </w:style>
  <w:style w:type="paragraph" w:customStyle="1" w:styleId="xl70">
    <w:name w:val="xl70"/>
    <w:basedOn w:val="Normal"/>
    <w:uiPriority w:val="99"/>
    <w:rsid w:val="00753BAC"/>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Calibri" w:eastAsia="Times New Roman" w:hAnsi="Calibri"/>
      <w:color w:val="333333"/>
      <w:sz w:val="22"/>
      <w:lang w:val="ro-RO" w:eastAsia="ro-RO"/>
    </w:rPr>
  </w:style>
  <w:style w:type="paragraph" w:customStyle="1" w:styleId="xl71">
    <w:name w:val="xl71"/>
    <w:basedOn w:val="Normal"/>
    <w:uiPriority w:val="99"/>
    <w:rsid w:val="00753BAC"/>
    <w:pPr>
      <w:pBdr>
        <w:top w:val="single" w:sz="4" w:space="0" w:color="000000"/>
        <w:left w:val="single" w:sz="4" w:space="0" w:color="000000"/>
        <w:bottom w:val="single" w:sz="4" w:space="0" w:color="000000"/>
        <w:right w:val="single" w:sz="4" w:space="0" w:color="000000"/>
      </w:pBdr>
      <w:spacing w:before="100" w:beforeAutospacing="1" w:after="100" w:afterAutospacing="1"/>
      <w:jc w:val="left"/>
      <w:textAlignment w:val="center"/>
    </w:pPr>
    <w:rPr>
      <w:rFonts w:eastAsia="Times New Roman"/>
      <w:szCs w:val="24"/>
      <w:lang w:val="ro-RO" w:eastAsia="ro-RO"/>
    </w:rPr>
  </w:style>
  <w:style w:type="paragraph" w:customStyle="1" w:styleId="xl72">
    <w:name w:val="xl72"/>
    <w:basedOn w:val="Normal"/>
    <w:uiPriority w:val="99"/>
    <w:rsid w:val="00753BAC"/>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eastAsia="Times New Roman"/>
      <w:b/>
      <w:bCs/>
      <w:szCs w:val="24"/>
      <w:lang w:val="ro-RO" w:eastAsia="ro-RO"/>
    </w:rPr>
  </w:style>
  <w:style w:type="paragraph" w:customStyle="1" w:styleId="xl73">
    <w:name w:val="xl73"/>
    <w:basedOn w:val="Normal"/>
    <w:uiPriority w:val="99"/>
    <w:rsid w:val="00753BAC"/>
    <w:pPr>
      <w:pBdr>
        <w:top w:val="single" w:sz="4" w:space="0" w:color="000000"/>
        <w:left w:val="single" w:sz="4" w:space="0" w:color="000000"/>
        <w:bottom w:val="single" w:sz="4" w:space="0" w:color="000000"/>
        <w:right w:val="single" w:sz="4" w:space="0" w:color="000000"/>
      </w:pBdr>
      <w:spacing w:before="100" w:beforeAutospacing="1" w:after="100" w:afterAutospacing="1"/>
      <w:jc w:val="left"/>
    </w:pPr>
    <w:rPr>
      <w:rFonts w:eastAsia="Times New Roman"/>
      <w:color w:val="000000"/>
      <w:szCs w:val="24"/>
      <w:lang w:val="ro-RO" w:eastAsia="ro-RO"/>
    </w:rPr>
  </w:style>
  <w:style w:type="paragraph" w:customStyle="1" w:styleId="xl74">
    <w:name w:val="xl74"/>
    <w:basedOn w:val="Normal"/>
    <w:uiPriority w:val="99"/>
    <w:rsid w:val="00753BAC"/>
    <w:pPr>
      <w:pBdr>
        <w:top w:val="single" w:sz="4" w:space="0" w:color="000000"/>
        <w:left w:val="single" w:sz="4" w:space="0" w:color="000000"/>
        <w:bottom w:val="single" w:sz="4" w:space="0" w:color="000000"/>
        <w:right w:val="single" w:sz="4" w:space="0" w:color="000000"/>
      </w:pBdr>
      <w:spacing w:before="100" w:beforeAutospacing="1" w:after="100" w:afterAutospacing="1"/>
      <w:jc w:val="left"/>
    </w:pPr>
    <w:rPr>
      <w:rFonts w:eastAsia="Times New Roman"/>
      <w:color w:val="000000"/>
      <w:szCs w:val="24"/>
      <w:lang w:val="ro-RO" w:eastAsia="ro-RO"/>
    </w:rPr>
  </w:style>
  <w:style w:type="paragraph" w:customStyle="1" w:styleId="xl75">
    <w:name w:val="xl75"/>
    <w:basedOn w:val="Normal"/>
    <w:uiPriority w:val="99"/>
    <w:rsid w:val="00753BAC"/>
    <w:pPr>
      <w:spacing w:before="100" w:beforeAutospacing="1" w:after="100" w:afterAutospacing="1"/>
      <w:jc w:val="left"/>
    </w:pPr>
    <w:rPr>
      <w:rFonts w:eastAsia="Times New Roman"/>
      <w:color w:val="000000"/>
      <w:szCs w:val="24"/>
      <w:lang w:val="ro-RO" w:eastAsia="ro-RO"/>
    </w:rPr>
  </w:style>
  <w:style w:type="paragraph" w:customStyle="1" w:styleId="xl76">
    <w:name w:val="xl76"/>
    <w:basedOn w:val="Normal"/>
    <w:uiPriority w:val="99"/>
    <w:rsid w:val="00753BAC"/>
    <w:pPr>
      <w:pBdr>
        <w:top w:val="single" w:sz="4" w:space="0" w:color="000000"/>
        <w:left w:val="single" w:sz="4" w:space="0" w:color="000000"/>
        <w:bottom w:val="single" w:sz="4" w:space="0" w:color="000000"/>
        <w:right w:val="single" w:sz="4" w:space="0" w:color="000000"/>
      </w:pBdr>
      <w:spacing w:before="100" w:beforeAutospacing="1" w:after="100" w:afterAutospacing="1"/>
      <w:jc w:val="left"/>
      <w:textAlignment w:val="center"/>
    </w:pPr>
    <w:rPr>
      <w:rFonts w:eastAsia="Times New Roman"/>
      <w:b/>
      <w:bCs/>
      <w:szCs w:val="24"/>
      <w:lang w:val="ro-RO" w:eastAsia="ro-RO"/>
    </w:rPr>
  </w:style>
  <w:style w:type="paragraph" w:customStyle="1" w:styleId="xl77">
    <w:name w:val="xl77"/>
    <w:basedOn w:val="Normal"/>
    <w:uiPriority w:val="99"/>
    <w:rsid w:val="00753BAC"/>
    <w:pPr>
      <w:spacing w:before="100" w:beforeAutospacing="1" w:after="100" w:afterAutospacing="1"/>
      <w:jc w:val="left"/>
    </w:pPr>
    <w:rPr>
      <w:rFonts w:eastAsia="Times New Roman"/>
      <w:color w:val="000000"/>
      <w:szCs w:val="24"/>
      <w:lang w:val="ro-RO" w:eastAsia="ro-RO"/>
    </w:rPr>
  </w:style>
  <w:style w:type="paragraph" w:customStyle="1" w:styleId="xl78">
    <w:name w:val="xl78"/>
    <w:basedOn w:val="Normal"/>
    <w:uiPriority w:val="99"/>
    <w:rsid w:val="00753BAC"/>
    <w:pPr>
      <w:spacing w:before="100" w:beforeAutospacing="1" w:after="100" w:afterAutospacing="1"/>
      <w:jc w:val="center"/>
      <w:textAlignment w:val="center"/>
    </w:pPr>
    <w:rPr>
      <w:rFonts w:eastAsia="Times New Roman"/>
      <w:b/>
      <w:bCs/>
      <w:szCs w:val="24"/>
      <w:lang w:val="ro-RO" w:eastAsia="ro-RO"/>
    </w:rPr>
  </w:style>
  <w:style w:type="paragraph" w:customStyle="1" w:styleId="xl79">
    <w:name w:val="xl79"/>
    <w:basedOn w:val="Normal"/>
    <w:uiPriority w:val="99"/>
    <w:rsid w:val="00753BAC"/>
    <w:pPr>
      <w:spacing w:before="100" w:beforeAutospacing="1" w:after="100" w:afterAutospacing="1"/>
      <w:jc w:val="center"/>
      <w:textAlignment w:val="center"/>
    </w:pPr>
    <w:rPr>
      <w:rFonts w:eastAsia="Times New Roman"/>
      <w:b/>
      <w:bCs/>
      <w:sz w:val="28"/>
      <w:szCs w:val="28"/>
      <w:lang w:val="ro-RO" w:eastAsia="ro-RO"/>
    </w:rPr>
  </w:style>
  <w:style w:type="character" w:customStyle="1" w:styleId="Bodytext0">
    <w:name w:val="Body text_"/>
    <w:link w:val="BodyText30"/>
    <w:uiPriority w:val="99"/>
    <w:locked/>
    <w:rsid w:val="00753BAC"/>
    <w:rPr>
      <w:sz w:val="22"/>
      <w:shd w:val="clear" w:color="auto" w:fill="FFFFFF"/>
    </w:rPr>
  </w:style>
  <w:style w:type="paragraph" w:customStyle="1" w:styleId="BodyText30">
    <w:name w:val="Body Text3"/>
    <w:basedOn w:val="Normal"/>
    <w:link w:val="Bodytext0"/>
    <w:uiPriority w:val="99"/>
    <w:rsid w:val="00753BAC"/>
    <w:pPr>
      <w:widowControl w:val="0"/>
      <w:shd w:val="clear" w:color="auto" w:fill="FFFFFF"/>
      <w:spacing w:before="600" w:after="0" w:line="266" w:lineRule="exact"/>
      <w:jc w:val="left"/>
    </w:pPr>
    <w:rPr>
      <w:rFonts w:ascii="Calibri" w:hAnsi="Calibri"/>
      <w:sz w:val="22"/>
      <w:szCs w:val="20"/>
      <w:lang w:val="ro-RO" w:eastAsia="ro-RO"/>
    </w:rPr>
  </w:style>
  <w:style w:type="character" w:customStyle="1" w:styleId="Bodytext13pt">
    <w:name w:val="Body text + 13 pt"/>
    <w:uiPriority w:val="99"/>
    <w:rsid w:val="00753BAC"/>
    <w:rPr>
      <w:rFonts w:ascii="Times New Roman" w:hAnsi="Times New Roman"/>
      <w:b/>
      <w:color w:val="000000"/>
      <w:spacing w:val="0"/>
      <w:w w:val="100"/>
      <w:position w:val="0"/>
      <w:sz w:val="26"/>
      <w:u w:val="none"/>
      <w:lang w:val="ro-RO"/>
    </w:rPr>
  </w:style>
  <w:style w:type="paragraph" w:customStyle="1" w:styleId="msonormal0">
    <w:name w:val="msonormal"/>
    <w:basedOn w:val="Normal"/>
    <w:uiPriority w:val="99"/>
    <w:rsid w:val="00753BAC"/>
    <w:pPr>
      <w:spacing w:before="100" w:beforeAutospacing="1" w:after="100" w:afterAutospacing="1"/>
      <w:jc w:val="left"/>
    </w:pPr>
    <w:rPr>
      <w:rFonts w:eastAsia="Times New Roman"/>
      <w:szCs w:val="24"/>
      <w:lang w:val="en-US"/>
    </w:rPr>
  </w:style>
  <w:style w:type="paragraph" w:customStyle="1" w:styleId="xl80">
    <w:name w:val="xl80"/>
    <w:basedOn w:val="Normal"/>
    <w:uiPriority w:val="99"/>
    <w:rsid w:val="00753BAC"/>
    <w:pPr>
      <w:pBdr>
        <w:top w:val="single" w:sz="4" w:space="0" w:color="000000"/>
        <w:left w:val="single" w:sz="4" w:space="0" w:color="000000"/>
        <w:bottom w:val="single" w:sz="4" w:space="0" w:color="000000"/>
        <w:right w:val="single" w:sz="4" w:space="0" w:color="000000"/>
      </w:pBdr>
      <w:spacing w:before="100" w:beforeAutospacing="1" w:after="100" w:afterAutospacing="1"/>
      <w:jc w:val="left"/>
    </w:pPr>
    <w:rPr>
      <w:rFonts w:eastAsia="Times New Roman"/>
      <w:szCs w:val="24"/>
      <w:lang w:val="en-US"/>
    </w:rPr>
  </w:style>
  <w:style w:type="paragraph" w:customStyle="1" w:styleId="xl81">
    <w:name w:val="xl81"/>
    <w:basedOn w:val="Normal"/>
    <w:uiPriority w:val="99"/>
    <w:rsid w:val="00753BAC"/>
    <w:pPr>
      <w:pBdr>
        <w:top w:val="single" w:sz="4" w:space="0" w:color="000000"/>
        <w:left w:val="single" w:sz="4" w:space="0" w:color="000000"/>
        <w:bottom w:val="single" w:sz="4" w:space="0" w:color="000000"/>
        <w:right w:val="single" w:sz="4" w:space="0" w:color="000000"/>
      </w:pBdr>
      <w:spacing w:before="100" w:beforeAutospacing="1" w:after="100" w:afterAutospacing="1"/>
      <w:jc w:val="left"/>
    </w:pPr>
    <w:rPr>
      <w:rFonts w:eastAsia="Times New Roman"/>
      <w:szCs w:val="24"/>
      <w:lang w:val="en-US"/>
    </w:rPr>
  </w:style>
  <w:style w:type="paragraph" w:customStyle="1" w:styleId="xl82">
    <w:name w:val="xl82"/>
    <w:basedOn w:val="Normal"/>
    <w:uiPriority w:val="99"/>
    <w:rsid w:val="00753BAC"/>
    <w:pPr>
      <w:spacing w:before="100" w:beforeAutospacing="1" w:after="100" w:afterAutospacing="1"/>
      <w:jc w:val="center"/>
      <w:textAlignment w:val="center"/>
    </w:pPr>
    <w:rPr>
      <w:rFonts w:eastAsia="Times New Roman"/>
      <w:sz w:val="20"/>
      <w:szCs w:val="20"/>
      <w:lang w:val="en-US"/>
    </w:rPr>
  </w:style>
  <w:style w:type="paragraph" w:customStyle="1" w:styleId="xl83">
    <w:name w:val="xl83"/>
    <w:basedOn w:val="Normal"/>
    <w:uiPriority w:val="99"/>
    <w:rsid w:val="00753BAC"/>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sz w:val="20"/>
      <w:szCs w:val="20"/>
      <w:lang w:val="en-US"/>
    </w:rPr>
  </w:style>
  <w:style w:type="paragraph" w:customStyle="1" w:styleId="xl84">
    <w:name w:val="xl84"/>
    <w:basedOn w:val="Normal"/>
    <w:uiPriority w:val="99"/>
    <w:rsid w:val="00753BAC"/>
    <w:pPr>
      <w:spacing w:before="100" w:beforeAutospacing="1" w:after="100" w:afterAutospacing="1"/>
      <w:jc w:val="center"/>
    </w:pPr>
    <w:rPr>
      <w:rFonts w:eastAsia="Times New Roman"/>
      <w:szCs w:val="24"/>
      <w:lang w:val="en-US"/>
    </w:rPr>
  </w:style>
  <w:style w:type="paragraph" w:customStyle="1" w:styleId="xl85">
    <w:name w:val="xl85"/>
    <w:basedOn w:val="Normal"/>
    <w:uiPriority w:val="99"/>
    <w:rsid w:val="00753BAC"/>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eastAsia="Times New Roman"/>
      <w:szCs w:val="24"/>
      <w:lang w:val="en-US"/>
    </w:rPr>
  </w:style>
  <w:style w:type="paragraph" w:customStyle="1" w:styleId="xl86">
    <w:name w:val="xl86"/>
    <w:basedOn w:val="Normal"/>
    <w:uiPriority w:val="99"/>
    <w:rsid w:val="00753BAC"/>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eastAsia="Times New Roman"/>
      <w:sz w:val="20"/>
      <w:szCs w:val="20"/>
      <w:lang w:val="en-US"/>
    </w:rPr>
  </w:style>
  <w:style w:type="paragraph" w:customStyle="1" w:styleId="xl87">
    <w:name w:val="xl87"/>
    <w:basedOn w:val="Normal"/>
    <w:uiPriority w:val="99"/>
    <w:rsid w:val="00753BAC"/>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eastAsia="Times New Roman"/>
      <w:b/>
      <w:bCs/>
      <w:szCs w:val="24"/>
      <w:lang w:val="en-US"/>
    </w:rPr>
  </w:style>
  <w:style w:type="paragraph" w:customStyle="1" w:styleId="xl88">
    <w:name w:val="xl88"/>
    <w:basedOn w:val="Normal"/>
    <w:uiPriority w:val="99"/>
    <w:rsid w:val="00753BAC"/>
    <w:pPr>
      <w:pBdr>
        <w:top w:val="single" w:sz="4" w:space="0" w:color="000000"/>
        <w:left w:val="single" w:sz="4" w:space="0" w:color="000000"/>
        <w:bottom w:val="single" w:sz="4" w:space="0" w:color="000000"/>
        <w:right w:val="single" w:sz="4" w:space="0" w:color="000000"/>
      </w:pBdr>
      <w:shd w:val="clear" w:color="E8F2A1" w:fill="E8F2A1"/>
      <w:spacing w:before="100" w:beforeAutospacing="1" w:after="100" w:afterAutospacing="1"/>
      <w:jc w:val="left"/>
    </w:pPr>
    <w:rPr>
      <w:rFonts w:eastAsia="Times New Roman"/>
      <w:b/>
      <w:bCs/>
      <w:szCs w:val="24"/>
      <w:lang w:val="en-US"/>
    </w:rPr>
  </w:style>
  <w:style w:type="paragraph" w:customStyle="1" w:styleId="xl89">
    <w:name w:val="xl89"/>
    <w:basedOn w:val="Normal"/>
    <w:uiPriority w:val="99"/>
    <w:rsid w:val="00753BAC"/>
    <w:pPr>
      <w:pBdr>
        <w:top w:val="single" w:sz="4" w:space="0" w:color="000000"/>
        <w:left w:val="single" w:sz="4" w:space="0" w:color="000000"/>
        <w:bottom w:val="single" w:sz="4" w:space="0" w:color="000000"/>
        <w:right w:val="single" w:sz="4" w:space="0" w:color="000000"/>
      </w:pBdr>
      <w:shd w:val="clear" w:color="E8F2A1" w:fill="E8F2A1"/>
      <w:spacing w:before="100" w:beforeAutospacing="1" w:after="100" w:afterAutospacing="1"/>
      <w:jc w:val="left"/>
    </w:pPr>
    <w:rPr>
      <w:rFonts w:eastAsia="Times New Roman"/>
      <w:szCs w:val="24"/>
      <w:lang w:val="en-US"/>
    </w:rPr>
  </w:style>
  <w:style w:type="paragraph" w:customStyle="1" w:styleId="xl90">
    <w:name w:val="xl90"/>
    <w:basedOn w:val="Normal"/>
    <w:uiPriority w:val="99"/>
    <w:rsid w:val="00753BAC"/>
    <w:pPr>
      <w:pBdr>
        <w:top w:val="single" w:sz="4" w:space="0" w:color="000000"/>
        <w:left w:val="single" w:sz="4" w:space="0" w:color="000000"/>
        <w:bottom w:val="single" w:sz="4" w:space="0" w:color="000000"/>
        <w:right w:val="single" w:sz="4" w:space="0" w:color="000000"/>
      </w:pBdr>
      <w:shd w:val="clear" w:color="F7D1D5" w:fill="F7D1D5"/>
      <w:spacing w:before="100" w:beforeAutospacing="1" w:after="100" w:afterAutospacing="1"/>
      <w:jc w:val="left"/>
    </w:pPr>
    <w:rPr>
      <w:rFonts w:eastAsia="Times New Roman"/>
      <w:szCs w:val="24"/>
      <w:lang w:val="en-US"/>
    </w:rPr>
  </w:style>
  <w:style w:type="paragraph" w:customStyle="1" w:styleId="xl91">
    <w:name w:val="xl91"/>
    <w:basedOn w:val="Normal"/>
    <w:uiPriority w:val="99"/>
    <w:rsid w:val="00753BAC"/>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eastAsia="Times New Roman"/>
      <w:szCs w:val="24"/>
      <w:lang w:val="en-US"/>
    </w:rPr>
  </w:style>
  <w:style w:type="paragraph" w:customStyle="1" w:styleId="xl92">
    <w:name w:val="xl92"/>
    <w:basedOn w:val="Normal"/>
    <w:uiPriority w:val="99"/>
    <w:rsid w:val="00753BAC"/>
    <w:pPr>
      <w:pBdr>
        <w:top w:val="single" w:sz="4" w:space="0" w:color="000000"/>
        <w:left w:val="single" w:sz="4" w:space="0" w:color="000000"/>
        <w:bottom w:val="single" w:sz="4" w:space="0" w:color="000000"/>
        <w:right w:val="single" w:sz="4" w:space="0" w:color="000000"/>
      </w:pBdr>
      <w:spacing w:before="100" w:beforeAutospacing="1" w:after="100" w:afterAutospacing="1"/>
      <w:jc w:val="left"/>
    </w:pPr>
    <w:rPr>
      <w:rFonts w:eastAsia="Times New Roman"/>
      <w:szCs w:val="24"/>
      <w:lang w:val="en-US"/>
    </w:rPr>
  </w:style>
  <w:style w:type="paragraph" w:customStyle="1" w:styleId="xl93">
    <w:name w:val="xl93"/>
    <w:basedOn w:val="Normal"/>
    <w:uiPriority w:val="99"/>
    <w:rsid w:val="00753BAC"/>
    <w:pPr>
      <w:spacing w:before="100" w:beforeAutospacing="1" w:after="100" w:afterAutospacing="1"/>
      <w:jc w:val="left"/>
    </w:pPr>
    <w:rPr>
      <w:rFonts w:eastAsia="Times New Roman"/>
      <w:szCs w:val="24"/>
      <w:lang w:val="en-US"/>
    </w:rPr>
  </w:style>
  <w:style w:type="paragraph" w:customStyle="1" w:styleId="xl94">
    <w:name w:val="xl94"/>
    <w:basedOn w:val="Normal"/>
    <w:uiPriority w:val="99"/>
    <w:rsid w:val="00753BAC"/>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olor w:val="000000"/>
      <w:sz w:val="20"/>
      <w:szCs w:val="20"/>
      <w:lang w:val="en-US"/>
    </w:rPr>
  </w:style>
  <w:style w:type="paragraph" w:customStyle="1" w:styleId="xl95">
    <w:name w:val="xl95"/>
    <w:basedOn w:val="Normal"/>
    <w:uiPriority w:val="99"/>
    <w:rsid w:val="00753BAC"/>
    <w:pPr>
      <w:pBdr>
        <w:top w:val="single" w:sz="4" w:space="0" w:color="000000"/>
        <w:left w:val="single" w:sz="4" w:space="0" w:color="000000"/>
        <w:right w:val="single" w:sz="4" w:space="0" w:color="000000"/>
      </w:pBdr>
      <w:spacing w:before="100" w:beforeAutospacing="1" w:after="100" w:afterAutospacing="1"/>
      <w:jc w:val="center"/>
      <w:textAlignment w:val="center"/>
    </w:pPr>
    <w:rPr>
      <w:rFonts w:eastAsia="Times New Roman"/>
      <w:sz w:val="20"/>
      <w:szCs w:val="20"/>
      <w:lang w:val="en-US"/>
    </w:rPr>
  </w:style>
  <w:style w:type="paragraph" w:customStyle="1" w:styleId="xl96">
    <w:name w:val="xl96"/>
    <w:basedOn w:val="Normal"/>
    <w:uiPriority w:val="99"/>
    <w:rsid w:val="00753BAC"/>
    <w:pPr>
      <w:pBdr>
        <w:left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szCs w:val="24"/>
      <w:lang w:val="en-US"/>
    </w:rPr>
  </w:style>
  <w:style w:type="paragraph" w:customStyle="1" w:styleId="xl97">
    <w:name w:val="xl97"/>
    <w:basedOn w:val="Normal"/>
    <w:uiPriority w:val="99"/>
    <w:rsid w:val="00753BAC"/>
    <w:pPr>
      <w:shd w:val="clear" w:color="E8F2A1" w:fill="FFFFFF"/>
      <w:spacing w:before="100" w:beforeAutospacing="1" w:after="100" w:afterAutospacing="1"/>
      <w:jc w:val="left"/>
    </w:pPr>
    <w:rPr>
      <w:rFonts w:eastAsia="Times New Roman"/>
      <w:szCs w:val="24"/>
      <w:lang w:val="en-US"/>
    </w:rPr>
  </w:style>
  <w:style w:type="paragraph" w:customStyle="1" w:styleId="xl98">
    <w:name w:val="xl98"/>
    <w:basedOn w:val="Normal"/>
    <w:uiPriority w:val="99"/>
    <w:rsid w:val="00753BAC"/>
    <w:pPr>
      <w:pBdr>
        <w:top w:val="single" w:sz="4" w:space="0" w:color="000000"/>
        <w:left w:val="single" w:sz="4" w:space="0" w:color="000000"/>
        <w:right w:val="single" w:sz="4" w:space="0" w:color="000000"/>
      </w:pBdr>
      <w:shd w:val="clear" w:color="E8F2A1" w:fill="FFFFFF"/>
      <w:spacing w:before="100" w:beforeAutospacing="1" w:after="100" w:afterAutospacing="1"/>
      <w:jc w:val="center"/>
      <w:textAlignment w:val="center"/>
    </w:pPr>
    <w:rPr>
      <w:rFonts w:ascii="Lucida Sans Unicode" w:eastAsia="Times New Roman" w:hAnsi="Lucida Sans Unicode" w:cs="Lucida Sans Unicode"/>
      <w:color w:val="000000"/>
      <w:sz w:val="20"/>
      <w:szCs w:val="20"/>
      <w:lang w:val="en-US"/>
    </w:rPr>
  </w:style>
  <w:style w:type="paragraph" w:customStyle="1" w:styleId="xl99">
    <w:name w:val="xl99"/>
    <w:basedOn w:val="Normal"/>
    <w:uiPriority w:val="99"/>
    <w:rsid w:val="00753BAC"/>
    <w:pPr>
      <w:pBdr>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imes New Roman"/>
      <w:szCs w:val="24"/>
      <w:lang w:val="en-US"/>
    </w:rPr>
  </w:style>
  <w:style w:type="paragraph" w:customStyle="1" w:styleId="xl100">
    <w:name w:val="xl100"/>
    <w:basedOn w:val="Normal"/>
    <w:uiPriority w:val="99"/>
    <w:rsid w:val="00753BAC"/>
    <w:pPr>
      <w:pBdr>
        <w:top w:val="single" w:sz="4" w:space="0" w:color="000000"/>
        <w:left w:val="single" w:sz="4" w:space="0" w:color="000000"/>
        <w:bottom w:val="single" w:sz="4" w:space="0" w:color="000000"/>
        <w:right w:val="single" w:sz="4" w:space="0" w:color="000000"/>
      </w:pBdr>
      <w:shd w:val="clear" w:color="E8F2A1" w:fill="FFFFFF"/>
      <w:spacing w:before="100" w:beforeAutospacing="1" w:after="100" w:afterAutospacing="1"/>
      <w:jc w:val="center"/>
    </w:pPr>
    <w:rPr>
      <w:rFonts w:eastAsia="Times New Roman"/>
      <w:sz w:val="20"/>
      <w:szCs w:val="20"/>
      <w:lang w:val="en-US"/>
    </w:rPr>
  </w:style>
  <w:style w:type="paragraph" w:customStyle="1" w:styleId="xl101">
    <w:name w:val="xl101"/>
    <w:basedOn w:val="Normal"/>
    <w:uiPriority w:val="99"/>
    <w:rsid w:val="00753BAC"/>
    <w:pPr>
      <w:pBdr>
        <w:top w:val="single" w:sz="4" w:space="0" w:color="000000"/>
        <w:left w:val="single" w:sz="4" w:space="0" w:color="000000"/>
        <w:bottom w:val="single" w:sz="4" w:space="0" w:color="000000"/>
        <w:right w:val="single" w:sz="4" w:space="0" w:color="000000"/>
      </w:pBdr>
      <w:shd w:val="clear" w:color="E8F2A1" w:fill="FFFFFF"/>
      <w:spacing w:before="100" w:beforeAutospacing="1" w:after="100" w:afterAutospacing="1"/>
      <w:jc w:val="left"/>
    </w:pPr>
    <w:rPr>
      <w:rFonts w:eastAsia="Times New Roman"/>
      <w:b/>
      <w:bCs/>
      <w:szCs w:val="24"/>
      <w:lang w:val="en-US"/>
    </w:rPr>
  </w:style>
  <w:style w:type="paragraph" w:customStyle="1" w:styleId="xl102">
    <w:name w:val="xl102"/>
    <w:basedOn w:val="Normal"/>
    <w:uiPriority w:val="99"/>
    <w:rsid w:val="00753BAC"/>
    <w:pPr>
      <w:pBdr>
        <w:top w:val="single" w:sz="4" w:space="0" w:color="000000"/>
        <w:left w:val="single" w:sz="4" w:space="0" w:color="000000"/>
        <w:bottom w:val="single" w:sz="4" w:space="0" w:color="000000"/>
        <w:right w:val="single" w:sz="4" w:space="0" w:color="000000"/>
      </w:pBdr>
      <w:shd w:val="clear" w:color="E8F2A1" w:fill="FFFFFF"/>
      <w:spacing w:before="100" w:beforeAutospacing="1" w:after="100" w:afterAutospacing="1"/>
      <w:jc w:val="left"/>
    </w:pPr>
    <w:rPr>
      <w:rFonts w:eastAsia="Times New Roman"/>
      <w:szCs w:val="24"/>
      <w:lang w:val="en-US"/>
    </w:rPr>
  </w:style>
  <w:style w:type="paragraph" w:customStyle="1" w:styleId="xl103">
    <w:name w:val="xl103"/>
    <w:basedOn w:val="Normal"/>
    <w:uiPriority w:val="99"/>
    <w:rsid w:val="00753BAC"/>
    <w:pPr>
      <w:pBdr>
        <w:top w:val="single" w:sz="4" w:space="0" w:color="000000"/>
        <w:left w:val="single" w:sz="4" w:space="0" w:color="000000"/>
        <w:bottom w:val="single" w:sz="4" w:space="0" w:color="000000"/>
        <w:right w:val="single" w:sz="4" w:space="0" w:color="000000"/>
      </w:pBdr>
      <w:shd w:val="clear" w:color="E8F2A1" w:fill="FFFFFF"/>
      <w:spacing w:before="100" w:beforeAutospacing="1" w:after="100" w:afterAutospacing="1"/>
      <w:jc w:val="left"/>
    </w:pPr>
    <w:rPr>
      <w:rFonts w:eastAsia="Times New Roman"/>
      <w:szCs w:val="24"/>
      <w:lang w:val="en-US"/>
    </w:rPr>
  </w:style>
  <w:style w:type="character" w:customStyle="1" w:styleId="WW8Num9z0">
    <w:name w:val="WW8Num9z0"/>
    <w:uiPriority w:val="99"/>
    <w:rsid w:val="00753BAC"/>
    <w:rPr>
      <w:b/>
    </w:rPr>
  </w:style>
  <w:style w:type="character" w:customStyle="1" w:styleId="WW8Num10z0">
    <w:name w:val="WW8Num10z0"/>
    <w:uiPriority w:val="99"/>
    <w:rsid w:val="00753BAC"/>
  </w:style>
  <w:style w:type="character" w:customStyle="1" w:styleId="WW8Num11z0">
    <w:name w:val="WW8Num11z0"/>
    <w:uiPriority w:val="99"/>
    <w:rsid w:val="00753BAC"/>
    <w:rPr>
      <w:rFonts w:ascii="Liberation Serif" w:hAnsi="Liberation Serif"/>
    </w:rPr>
  </w:style>
  <w:style w:type="character" w:customStyle="1" w:styleId="WW8Num12z0">
    <w:name w:val="WW8Num12z0"/>
    <w:uiPriority w:val="99"/>
    <w:rsid w:val="00753BAC"/>
    <w:rPr>
      <w:rFonts w:ascii="Wingdings" w:hAnsi="Wingdings"/>
    </w:rPr>
  </w:style>
  <w:style w:type="character" w:customStyle="1" w:styleId="WW8Num13z0">
    <w:name w:val="WW8Num13z0"/>
    <w:uiPriority w:val="99"/>
    <w:rsid w:val="00753BAC"/>
    <w:rPr>
      <w:rFonts w:ascii="Wingdings" w:hAnsi="Wingdings"/>
    </w:rPr>
  </w:style>
  <w:style w:type="character" w:customStyle="1" w:styleId="WW8Num14z0">
    <w:name w:val="WW8Num14z0"/>
    <w:uiPriority w:val="99"/>
    <w:rsid w:val="00753BAC"/>
    <w:rPr>
      <w:rFonts w:ascii="Liberation Serif" w:hAnsi="Liberation Serif"/>
    </w:rPr>
  </w:style>
  <w:style w:type="character" w:customStyle="1" w:styleId="WW8Num15z0">
    <w:name w:val="WW8Num15z0"/>
    <w:uiPriority w:val="99"/>
    <w:rsid w:val="00753BAC"/>
    <w:rPr>
      <w:rFonts w:ascii="Wingdings" w:hAnsi="Wingdings"/>
    </w:rPr>
  </w:style>
  <w:style w:type="character" w:customStyle="1" w:styleId="WW8Num16z0">
    <w:name w:val="WW8Num16z0"/>
    <w:uiPriority w:val="99"/>
    <w:rsid w:val="00753BAC"/>
    <w:rPr>
      <w:rFonts w:ascii="Liberation Serif" w:hAnsi="Liberation Serif"/>
    </w:rPr>
  </w:style>
  <w:style w:type="character" w:customStyle="1" w:styleId="WW8Num17z0">
    <w:name w:val="WW8Num17z0"/>
    <w:uiPriority w:val="99"/>
    <w:rsid w:val="00753BAC"/>
    <w:rPr>
      <w:b/>
    </w:rPr>
  </w:style>
  <w:style w:type="character" w:customStyle="1" w:styleId="WW8Num18z0">
    <w:name w:val="WW8Num18z0"/>
    <w:uiPriority w:val="99"/>
    <w:rsid w:val="00753BAC"/>
    <w:rPr>
      <w:rFonts w:ascii="Wingdings" w:hAnsi="Wingdings"/>
      <w:color w:val="000000"/>
    </w:rPr>
  </w:style>
  <w:style w:type="character" w:customStyle="1" w:styleId="WW8Num19z0">
    <w:name w:val="WW8Num19z0"/>
    <w:uiPriority w:val="99"/>
    <w:rsid w:val="00753BAC"/>
    <w:rPr>
      <w:rFonts w:ascii="Symbol" w:hAnsi="Symbol"/>
      <w:color w:val="000000"/>
    </w:rPr>
  </w:style>
  <w:style w:type="character" w:customStyle="1" w:styleId="WW8Num19z1">
    <w:name w:val="WW8Num19z1"/>
    <w:uiPriority w:val="99"/>
    <w:rsid w:val="00753BAC"/>
    <w:rPr>
      <w:rFonts w:ascii="Courier New" w:hAnsi="Courier New"/>
    </w:rPr>
  </w:style>
  <w:style w:type="character" w:customStyle="1" w:styleId="WW8Num19z2">
    <w:name w:val="WW8Num19z2"/>
    <w:uiPriority w:val="99"/>
    <w:rsid w:val="00753BAC"/>
    <w:rPr>
      <w:rFonts w:ascii="Wingdings" w:hAnsi="Wingdings"/>
    </w:rPr>
  </w:style>
  <w:style w:type="character" w:customStyle="1" w:styleId="WW8Num19z3">
    <w:name w:val="WW8Num19z3"/>
    <w:uiPriority w:val="99"/>
    <w:rsid w:val="00753BAC"/>
    <w:rPr>
      <w:rFonts w:ascii="Symbol" w:hAnsi="Symbol"/>
    </w:rPr>
  </w:style>
  <w:style w:type="character" w:customStyle="1" w:styleId="WW8Num20z0">
    <w:name w:val="WW8Num20z0"/>
    <w:uiPriority w:val="99"/>
    <w:rsid w:val="00753BAC"/>
    <w:rPr>
      <w:rFonts w:ascii="Wingdings" w:hAnsi="Wingdings"/>
    </w:rPr>
  </w:style>
  <w:style w:type="character" w:customStyle="1" w:styleId="WW8Num6z3">
    <w:name w:val="WW8Num6z3"/>
    <w:uiPriority w:val="99"/>
    <w:rsid w:val="00753BAC"/>
    <w:rPr>
      <w:rFonts w:ascii="Symbol" w:hAnsi="Symbol"/>
    </w:rPr>
  </w:style>
  <w:style w:type="character" w:customStyle="1" w:styleId="WW8Num7z3">
    <w:name w:val="WW8Num7z3"/>
    <w:uiPriority w:val="99"/>
    <w:rsid w:val="00753BAC"/>
    <w:rPr>
      <w:rFonts w:ascii="Symbol" w:hAnsi="Symbol"/>
    </w:rPr>
  </w:style>
  <w:style w:type="character" w:customStyle="1" w:styleId="WW8Num11z1">
    <w:name w:val="WW8Num11z1"/>
    <w:uiPriority w:val="99"/>
    <w:rsid w:val="00753BAC"/>
    <w:rPr>
      <w:rFonts w:ascii="Courier New" w:hAnsi="Courier New"/>
    </w:rPr>
  </w:style>
  <w:style w:type="character" w:customStyle="1" w:styleId="WW8Num11z2">
    <w:name w:val="WW8Num11z2"/>
    <w:uiPriority w:val="99"/>
    <w:rsid w:val="00753BAC"/>
    <w:rPr>
      <w:rFonts w:ascii="Wingdings" w:hAnsi="Wingdings"/>
    </w:rPr>
  </w:style>
  <w:style w:type="character" w:customStyle="1" w:styleId="WW8Num11z3">
    <w:name w:val="WW8Num11z3"/>
    <w:uiPriority w:val="99"/>
    <w:rsid w:val="00753BAC"/>
    <w:rPr>
      <w:rFonts w:ascii="Symbol" w:hAnsi="Symbol"/>
    </w:rPr>
  </w:style>
  <w:style w:type="character" w:customStyle="1" w:styleId="WW8Num12z1">
    <w:name w:val="WW8Num12z1"/>
    <w:uiPriority w:val="99"/>
    <w:rsid w:val="00753BAC"/>
    <w:rPr>
      <w:rFonts w:ascii="Courier New" w:hAnsi="Courier New"/>
    </w:rPr>
  </w:style>
  <w:style w:type="character" w:customStyle="1" w:styleId="WW8Num12z2">
    <w:name w:val="WW8Num12z2"/>
    <w:uiPriority w:val="99"/>
    <w:rsid w:val="00753BAC"/>
    <w:rPr>
      <w:rFonts w:ascii="Wingdings" w:hAnsi="Wingdings"/>
    </w:rPr>
  </w:style>
  <w:style w:type="character" w:customStyle="1" w:styleId="WW8Num12z3">
    <w:name w:val="WW8Num12z3"/>
    <w:uiPriority w:val="99"/>
    <w:rsid w:val="00753BAC"/>
    <w:rPr>
      <w:rFonts w:ascii="Symbol" w:hAnsi="Symbol"/>
    </w:rPr>
  </w:style>
  <w:style w:type="character" w:customStyle="1" w:styleId="WW8Num16z1">
    <w:name w:val="WW8Num16z1"/>
    <w:uiPriority w:val="99"/>
    <w:rsid w:val="00753BAC"/>
    <w:rPr>
      <w:rFonts w:ascii="Courier New" w:hAnsi="Courier New"/>
    </w:rPr>
  </w:style>
  <w:style w:type="character" w:customStyle="1" w:styleId="WW8Num16z3">
    <w:name w:val="WW8Num16z3"/>
    <w:uiPriority w:val="99"/>
    <w:rsid w:val="00753BAC"/>
    <w:rPr>
      <w:rFonts w:ascii="Symbol" w:hAnsi="Symbol"/>
    </w:rPr>
  </w:style>
  <w:style w:type="character" w:customStyle="1" w:styleId="WW8Num17z1">
    <w:name w:val="WW8Num17z1"/>
    <w:uiPriority w:val="99"/>
    <w:rsid w:val="00753BAC"/>
    <w:rPr>
      <w:rFonts w:ascii="Courier New" w:hAnsi="Courier New"/>
    </w:rPr>
  </w:style>
  <w:style w:type="character" w:customStyle="1" w:styleId="WW8Num17z2">
    <w:name w:val="WW8Num17z2"/>
    <w:uiPriority w:val="99"/>
    <w:rsid w:val="00753BAC"/>
    <w:rPr>
      <w:rFonts w:ascii="Wingdings" w:hAnsi="Wingdings"/>
    </w:rPr>
  </w:style>
  <w:style w:type="character" w:customStyle="1" w:styleId="WW8Num17z3">
    <w:name w:val="WW8Num17z3"/>
    <w:uiPriority w:val="99"/>
    <w:rsid w:val="00753BAC"/>
    <w:rPr>
      <w:rFonts w:ascii="Symbol" w:hAnsi="Symbol"/>
    </w:rPr>
  </w:style>
  <w:style w:type="character" w:customStyle="1" w:styleId="WW8Num18z1">
    <w:name w:val="WW8Num18z1"/>
    <w:uiPriority w:val="99"/>
    <w:rsid w:val="00753BAC"/>
    <w:rPr>
      <w:rFonts w:ascii="Courier New" w:hAnsi="Courier New"/>
    </w:rPr>
  </w:style>
  <w:style w:type="character" w:customStyle="1" w:styleId="WW8Num18z2">
    <w:name w:val="WW8Num18z2"/>
    <w:uiPriority w:val="99"/>
    <w:rsid w:val="00753BAC"/>
    <w:rPr>
      <w:rFonts w:ascii="Wingdings" w:hAnsi="Wingdings"/>
    </w:rPr>
  </w:style>
  <w:style w:type="character" w:customStyle="1" w:styleId="WW8Num18z3">
    <w:name w:val="WW8Num18z3"/>
    <w:uiPriority w:val="99"/>
    <w:rsid w:val="00753BAC"/>
    <w:rPr>
      <w:rFonts w:ascii="Symbol" w:hAnsi="Symbol"/>
    </w:rPr>
  </w:style>
  <w:style w:type="character" w:customStyle="1" w:styleId="WW8Num21z0">
    <w:name w:val="WW8Num21z0"/>
    <w:uiPriority w:val="99"/>
    <w:rsid w:val="00753BAC"/>
  </w:style>
  <w:style w:type="character" w:customStyle="1" w:styleId="WW8Num21z1">
    <w:name w:val="WW8Num21z1"/>
    <w:uiPriority w:val="99"/>
    <w:rsid w:val="00753BAC"/>
    <w:rPr>
      <w:rFonts w:ascii="Courier New" w:hAnsi="Courier New"/>
    </w:rPr>
  </w:style>
  <w:style w:type="character" w:customStyle="1" w:styleId="WW8Num21z2">
    <w:name w:val="WW8Num21z2"/>
    <w:uiPriority w:val="99"/>
    <w:rsid w:val="00753BAC"/>
    <w:rPr>
      <w:rFonts w:ascii="Wingdings" w:hAnsi="Wingdings"/>
    </w:rPr>
  </w:style>
  <w:style w:type="character" w:customStyle="1" w:styleId="WW8Num21z3">
    <w:name w:val="WW8Num21z3"/>
    <w:uiPriority w:val="99"/>
    <w:rsid w:val="00753BAC"/>
    <w:rPr>
      <w:rFonts w:ascii="Symbol" w:hAnsi="Symbol"/>
    </w:rPr>
  </w:style>
  <w:style w:type="character" w:customStyle="1" w:styleId="WW8Num22z0">
    <w:name w:val="WW8Num22z0"/>
    <w:uiPriority w:val="99"/>
    <w:rsid w:val="00753BAC"/>
    <w:rPr>
      <w:rFonts w:ascii="Wingdings" w:hAnsi="Wingdings"/>
    </w:rPr>
  </w:style>
  <w:style w:type="character" w:customStyle="1" w:styleId="WW8Num22z1">
    <w:name w:val="WW8Num22z1"/>
    <w:uiPriority w:val="99"/>
    <w:rsid w:val="00753BAC"/>
    <w:rPr>
      <w:rFonts w:ascii="Courier New" w:hAnsi="Courier New"/>
    </w:rPr>
  </w:style>
  <w:style w:type="character" w:customStyle="1" w:styleId="WW8Num22z3">
    <w:name w:val="WW8Num22z3"/>
    <w:uiPriority w:val="99"/>
    <w:rsid w:val="00753BAC"/>
    <w:rPr>
      <w:rFonts w:ascii="Symbol" w:hAnsi="Symbol"/>
    </w:rPr>
  </w:style>
  <w:style w:type="character" w:customStyle="1" w:styleId="WW8Num23z0">
    <w:name w:val="WW8Num23z0"/>
    <w:uiPriority w:val="99"/>
    <w:rsid w:val="00753BAC"/>
  </w:style>
  <w:style w:type="character" w:customStyle="1" w:styleId="WW8Num23z1">
    <w:name w:val="WW8Num23z1"/>
    <w:uiPriority w:val="99"/>
    <w:rsid w:val="00753BAC"/>
    <w:rPr>
      <w:rFonts w:ascii="Courier New" w:hAnsi="Courier New"/>
    </w:rPr>
  </w:style>
  <w:style w:type="character" w:customStyle="1" w:styleId="WW8Num23z2">
    <w:name w:val="WW8Num23z2"/>
    <w:uiPriority w:val="99"/>
    <w:rsid w:val="00753BAC"/>
    <w:rPr>
      <w:rFonts w:ascii="Wingdings" w:hAnsi="Wingdings"/>
    </w:rPr>
  </w:style>
  <w:style w:type="character" w:customStyle="1" w:styleId="WW8Num23z3">
    <w:name w:val="WW8Num23z3"/>
    <w:uiPriority w:val="99"/>
    <w:rsid w:val="00753BAC"/>
    <w:rPr>
      <w:rFonts w:ascii="Symbol" w:hAnsi="Symbol"/>
    </w:rPr>
  </w:style>
  <w:style w:type="character" w:customStyle="1" w:styleId="WW8Num24z0">
    <w:name w:val="WW8Num24z0"/>
    <w:uiPriority w:val="99"/>
    <w:rsid w:val="00753BAC"/>
    <w:rPr>
      <w:b/>
    </w:rPr>
  </w:style>
  <w:style w:type="character" w:customStyle="1" w:styleId="WW8Num25z0">
    <w:name w:val="WW8Num25z0"/>
    <w:uiPriority w:val="99"/>
    <w:rsid w:val="00753BAC"/>
    <w:rPr>
      <w:rFonts w:ascii="Wingdings" w:hAnsi="Wingdings"/>
      <w:color w:val="000000"/>
    </w:rPr>
  </w:style>
  <w:style w:type="character" w:customStyle="1" w:styleId="WW8Num25z1">
    <w:name w:val="WW8Num25z1"/>
    <w:uiPriority w:val="99"/>
    <w:rsid w:val="00753BAC"/>
    <w:rPr>
      <w:rFonts w:ascii="Courier New" w:hAnsi="Courier New"/>
    </w:rPr>
  </w:style>
  <w:style w:type="character" w:customStyle="1" w:styleId="WW8Num25z2">
    <w:name w:val="WW8Num25z2"/>
    <w:uiPriority w:val="99"/>
    <w:rsid w:val="00753BAC"/>
    <w:rPr>
      <w:rFonts w:ascii="Wingdings" w:hAnsi="Wingdings"/>
    </w:rPr>
  </w:style>
  <w:style w:type="character" w:customStyle="1" w:styleId="WW8Num25z3">
    <w:name w:val="WW8Num25z3"/>
    <w:uiPriority w:val="99"/>
    <w:rsid w:val="00753BAC"/>
    <w:rPr>
      <w:rFonts w:ascii="Symbol" w:hAnsi="Symbol"/>
    </w:rPr>
  </w:style>
  <w:style w:type="character" w:customStyle="1" w:styleId="WW8Num26z0">
    <w:name w:val="WW8Num26z0"/>
    <w:uiPriority w:val="99"/>
    <w:rsid w:val="00753BAC"/>
    <w:rPr>
      <w:rFonts w:ascii="Symbol" w:hAnsi="Symbol"/>
      <w:color w:val="000000"/>
    </w:rPr>
  </w:style>
  <w:style w:type="character" w:customStyle="1" w:styleId="WW8Num26z1">
    <w:name w:val="WW8Num26z1"/>
    <w:uiPriority w:val="99"/>
    <w:rsid w:val="00753BAC"/>
    <w:rPr>
      <w:rFonts w:ascii="Courier New" w:hAnsi="Courier New"/>
    </w:rPr>
  </w:style>
  <w:style w:type="character" w:customStyle="1" w:styleId="WW8Num26z2">
    <w:name w:val="WW8Num26z2"/>
    <w:uiPriority w:val="99"/>
    <w:rsid w:val="00753BAC"/>
    <w:rPr>
      <w:rFonts w:ascii="Wingdings" w:hAnsi="Wingdings"/>
    </w:rPr>
  </w:style>
  <w:style w:type="character" w:customStyle="1" w:styleId="WW8Num26z3">
    <w:name w:val="WW8Num26z3"/>
    <w:uiPriority w:val="99"/>
    <w:rsid w:val="00753BAC"/>
    <w:rPr>
      <w:rFonts w:ascii="Symbol" w:hAnsi="Symbol"/>
    </w:rPr>
  </w:style>
  <w:style w:type="character" w:customStyle="1" w:styleId="WW8Num27z0">
    <w:name w:val="WW8Num27z0"/>
    <w:uiPriority w:val="99"/>
    <w:rsid w:val="00753BAC"/>
    <w:rPr>
      <w:rFonts w:ascii="Wingdings" w:hAnsi="Wingdings"/>
    </w:rPr>
  </w:style>
  <w:style w:type="paragraph" w:customStyle="1" w:styleId="HeaderandFooter">
    <w:name w:val="Header and Footer"/>
    <w:basedOn w:val="Normal"/>
    <w:uiPriority w:val="99"/>
    <w:rsid w:val="00753BAC"/>
    <w:pPr>
      <w:suppressLineNumbers/>
      <w:tabs>
        <w:tab w:val="center" w:pos="4819"/>
        <w:tab w:val="right" w:pos="9638"/>
      </w:tabs>
      <w:suppressAutoHyphens/>
      <w:spacing w:after="0"/>
      <w:jc w:val="left"/>
    </w:pPr>
    <w:rPr>
      <w:rFonts w:eastAsia="Times New Roman"/>
      <w:szCs w:val="24"/>
      <w:lang w:val="en-US" w:eastAsia="zh-CN"/>
    </w:rPr>
  </w:style>
  <w:style w:type="character" w:customStyle="1" w:styleId="BodyText3Char1">
    <w:name w:val="Body Text 3 Char1"/>
    <w:uiPriority w:val="99"/>
    <w:rsid w:val="00753BAC"/>
    <w:rPr>
      <w:rFonts w:ascii="Arial" w:hAnsi="Arial"/>
      <w:i/>
      <w:lang w:val="ro-RO" w:eastAsia="zh-CN"/>
    </w:rPr>
  </w:style>
  <w:style w:type="character" w:customStyle="1" w:styleId="BodyText2Char1">
    <w:name w:val="Body Text 2 Char1"/>
    <w:uiPriority w:val="99"/>
    <w:rsid w:val="00753BAC"/>
    <w:rPr>
      <w:rFonts w:ascii="Arial" w:hAnsi="Arial"/>
      <w:i/>
      <w:lang w:val="ro-RO" w:eastAsia="zh-CN"/>
    </w:rPr>
  </w:style>
  <w:style w:type="character" w:customStyle="1" w:styleId="BodyTextIndent2Char1">
    <w:name w:val="Body Text Indent 2 Char1"/>
    <w:uiPriority w:val="99"/>
    <w:rsid w:val="00753BAC"/>
    <w:rPr>
      <w:rFonts w:ascii="Arial" w:hAnsi="Arial"/>
      <w:sz w:val="22"/>
      <w:lang w:val="ro-RO" w:eastAsia="zh-CN"/>
    </w:rPr>
  </w:style>
  <w:style w:type="paragraph" w:customStyle="1" w:styleId="xl104">
    <w:name w:val="xl104"/>
    <w:basedOn w:val="Normal"/>
    <w:uiPriority w:val="99"/>
    <w:rsid w:val="00753BAC"/>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eastAsia="Times New Roman"/>
      <w:szCs w:val="24"/>
      <w:lang w:val="en-US" w:eastAsia="zh-CN"/>
    </w:rPr>
  </w:style>
  <w:style w:type="paragraph" w:customStyle="1" w:styleId="xl105">
    <w:name w:val="xl105"/>
    <w:basedOn w:val="Normal"/>
    <w:uiPriority w:val="99"/>
    <w:rsid w:val="00753BAC"/>
    <w:pPr>
      <w:pBdr>
        <w:top w:val="single" w:sz="4" w:space="0" w:color="000000"/>
        <w:left w:val="single" w:sz="4" w:space="0" w:color="000000"/>
        <w:bottom w:val="single" w:sz="4" w:space="0" w:color="000000"/>
        <w:right w:val="single" w:sz="4" w:space="0" w:color="000000"/>
      </w:pBdr>
      <w:spacing w:before="280" w:after="280"/>
      <w:jc w:val="center"/>
      <w:textAlignment w:val="center"/>
    </w:pPr>
    <w:rPr>
      <w:rFonts w:eastAsia="Times New Roman"/>
      <w:szCs w:val="24"/>
      <w:lang w:val="en-US" w:eastAsia="zh-CN"/>
    </w:rPr>
  </w:style>
  <w:style w:type="paragraph" w:customStyle="1" w:styleId="xl106">
    <w:name w:val="xl106"/>
    <w:basedOn w:val="Normal"/>
    <w:uiPriority w:val="99"/>
    <w:rsid w:val="00753BAC"/>
    <w:pPr>
      <w:pBdr>
        <w:top w:val="single" w:sz="4" w:space="0" w:color="000000"/>
        <w:left w:val="single" w:sz="4" w:space="0" w:color="000000"/>
        <w:bottom w:val="single" w:sz="4" w:space="0" w:color="000000"/>
        <w:right w:val="single" w:sz="4" w:space="0" w:color="000000"/>
      </w:pBdr>
      <w:spacing w:before="280" w:after="280"/>
      <w:jc w:val="center"/>
      <w:textAlignment w:val="center"/>
    </w:pPr>
    <w:rPr>
      <w:rFonts w:eastAsia="Times New Roman"/>
      <w:sz w:val="20"/>
      <w:szCs w:val="20"/>
      <w:lang w:val="en-US" w:eastAsia="zh-CN"/>
    </w:rPr>
  </w:style>
  <w:style w:type="paragraph" w:customStyle="1" w:styleId="xl107">
    <w:name w:val="xl107"/>
    <w:basedOn w:val="Normal"/>
    <w:uiPriority w:val="99"/>
    <w:rsid w:val="00753BAC"/>
    <w:pPr>
      <w:pBdr>
        <w:top w:val="single" w:sz="4" w:space="0" w:color="000000"/>
        <w:left w:val="single" w:sz="4" w:space="0" w:color="000000"/>
        <w:bottom w:val="none" w:sz="0" w:space="0" w:color="000000"/>
        <w:right w:val="single" w:sz="4" w:space="0" w:color="000000"/>
      </w:pBdr>
      <w:shd w:val="clear" w:color="auto" w:fill="FFFFFF"/>
      <w:spacing w:before="280" w:after="280"/>
      <w:jc w:val="center"/>
      <w:textAlignment w:val="center"/>
    </w:pPr>
    <w:rPr>
      <w:rFonts w:eastAsia="Times New Roman"/>
      <w:sz w:val="20"/>
      <w:szCs w:val="20"/>
      <w:lang w:val="en-US" w:eastAsia="zh-CN"/>
    </w:rPr>
  </w:style>
  <w:style w:type="paragraph" w:customStyle="1" w:styleId="xl108">
    <w:name w:val="xl108"/>
    <w:basedOn w:val="Normal"/>
    <w:uiPriority w:val="99"/>
    <w:rsid w:val="00753BAC"/>
    <w:pPr>
      <w:pBdr>
        <w:top w:val="none" w:sz="0" w:space="0" w:color="000000"/>
        <w:left w:val="single" w:sz="4" w:space="0" w:color="000000"/>
        <w:bottom w:val="none" w:sz="0" w:space="0" w:color="000000"/>
        <w:right w:val="single" w:sz="4" w:space="0" w:color="000000"/>
      </w:pBdr>
      <w:shd w:val="clear" w:color="auto" w:fill="FFFFFF"/>
      <w:spacing w:before="280" w:after="280"/>
      <w:jc w:val="center"/>
      <w:textAlignment w:val="center"/>
    </w:pPr>
    <w:rPr>
      <w:rFonts w:eastAsia="Times New Roman"/>
      <w:sz w:val="20"/>
      <w:szCs w:val="20"/>
      <w:lang w:val="en-US" w:eastAsia="zh-CN"/>
    </w:rPr>
  </w:style>
  <w:style w:type="paragraph" w:customStyle="1" w:styleId="xl109">
    <w:name w:val="xl109"/>
    <w:basedOn w:val="Normal"/>
    <w:uiPriority w:val="99"/>
    <w:rsid w:val="00753BAC"/>
    <w:pPr>
      <w:pBdr>
        <w:top w:val="none" w:sz="0" w:space="0" w:color="000000"/>
        <w:left w:val="single" w:sz="4" w:space="0" w:color="000000"/>
        <w:bottom w:val="single" w:sz="4" w:space="0" w:color="000000"/>
        <w:right w:val="single" w:sz="4" w:space="0" w:color="000000"/>
      </w:pBdr>
      <w:shd w:val="clear" w:color="auto" w:fill="FFFFFF"/>
      <w:spacing w:before="280" w:after="280"/>
      <w:jc w:val="center"/>
      <w:textAlignment w:val="center"/>
    </w:pPr>
    <w:rPr>
      <w:rFonts w:eastAsia="Times New Roman"/>
      <w:sz w:val="20"/>
      <w:szCs w:val="20"/>
      <w:lang w:val="en-US" w:eastAsia="zh-CN"/>
    </w:rPr>
  </w:style>
  <w:style w:type="paragraph" w:customStyle="1" w:styleId="xl110">
    <w:name w:val="xl110"/>
    <w:basedOn w:val="Normal"/>
    <w:uiPriority w:val="99"/>
    <w:rsid w:val="00753BAC"/>
    <w:pPr>
      <w:pBdr>
        <w:top w:val="single" w:sz="4" w:space="0" w:color="000000"/>
        <w:left w:val="none" w:sz="0" w:space="0" w:color="000000"/>
        <w:bottom w:val="single" w:sz="4" w:space="0" w:color="000000"/>
        <w:right w:val="single" w:sz="4" w:space="0" w:color="000000"/>
      </w:pBdr>
      <w:spacing w:before="280" w:after="280"/>
      <w:jc w:val="center"/>
      <w:textAlignment w:val="center"/>
    </w:pPr>
    <w:rPr>
      <w:rFonts w:eastAsia="Times New Roman"/>
      <w:sz w:val="20"/>
      <w:szCs w:val="20"/>
      <w:lang w:val="en-US" w:eastAsia="zh-CN"/>
    </w:rPr>
  </w:style>
  <w:style w:type="paragraph" w:customStyle="1" w:styleId="FrameContents0">
    <w:name w:val="Frame Contents"/>
    <w:basedOn w:val="Normal"/>
    <w:uiPriority w:val="99"/>
    <w:rsid w:val="00753BAC"/>
    <w:pPr>
      <w:suppressAutoHyphens/>
      <w:spacing w:after="0"/>
      <w:jc w:val="left"/>
    </w:pPr>
    <w:rPr>
      <w:rFonts w:eastAsia="Times New Roman"/>
      <w:szCs w:val="24"/>
      <w:lang w:val="en-US" w:eastAsia="zh-CN"/>
    </w:rPr>
  </w:style>
  <w:style w:type="paragraph" w:customStyle="1" w:styleId="TableParagraph">
    <w:name w:val="Table Paragraph"/>
    <w:basedOn w:val="Normal"/>
    <w:uiPriority w:val="99"/>
    <w:rsid w:val="006B42BF"/>
    <w:pPr>
      <w:autoSpaceDE w:val="0"/>
      <w:autoSpaceDN w:val="0"/>
      <w:adjustRightInd w:val="0"/>
      <w:spacing w:after="0" w:line="234" w:lineRule="exact"/>
      <w:ind w:left="110"/>
      <w:jc w:val="left"/>
    </w:pPr>
    <w:rPr>
      <w:rFonts w:ascii="Calibri" w:hAnsi="Calibri" w:cs="Calibri"/>
      <w:szCs w:val="24"/>
      <w:lang w:val="ro-RO"/>
    </w:rPr>
  </w:style>
  <w:style w:type="character" w:customStyle="1" w:styleId="CharStyle13">
    <w:name w:val="CharStyle13"/>
    <w:uiPriority w:val="99"/>
    <w:rsid w:val="00A66592"/>
    <w:rPr>
      <w:rFonts w:ascii="Times New Roman" w:hAnsi="Times New Roman"/>
      <w:color w:val="000000"/>
      <w:spacing w:val="0"/>
      <w:w w:val="100"/>
      <w:position w:val="0"/>
      <w:sz w:val="24"/>
      <w:u w:val="none"/>
      <w:vertAlign w:val="baseline"/>
      <w:lang w:val="ro-RO" w:eastAsia="ro-RO"/>
    </w:rPr>
  </w:style>
  <w:style w:type="character" w:customStyle="1" w:styleId="CharStyle5">
    <w:name w:val="CharStyle5"/>
    <w:uiPriority w:val="99"/>
    <w:rsid w:val="00C979D6"/>
    <w:rPr>
      <w:rFonts w:ascii="Times New Roman" w:hAnsi="Times New Roman"/>
      <w:b/>
      <w:color w:val="000000"/>
      <w:spacing w:val="0"/>
      <w:w w:val="100"/>
      <w:position w:val="0"/>
      <w:sz w:val="28"/>
      <w:u w:val="none"/>
      <w:vertAlign w:val="baseline"/>
      <w:lang w:val="ro-RO" w:eastAsia="ro-RO"/>
    </w:rPr>
  </w:style>
  <w:style w:type="numbering" w:customStyle="1" w:styleId="AppendixList">
    <w:name w:val="Appendix List"/>
    <w:rsid w:val="00391E7E"/>
    <w:pPr>
      <w:numPr>
        <w:numId w:val="64"/>
      </w:numPr>
    </w:pPr>
  </w:style>
  <w:style w:type="numbering" w:customStyle="1" w:styleId="Appendix">
    <w:name w:val="Appendix"/>
    <w:rsid w:val="00391E7E"/>
    <w:pPr>
      <w:numPr>
        <w:numId w:val="66"/>
      </w:numPr>
    </w:pPr>
  </w:style>
  <w:style w:type="numbering" w:customStyle="1" w:styleId="Letterbullets">
    <w:name w:val="Letter bullets"/>
    <w:rsid w:val="00391E7E"/>
    <w:pPr>
      <w:numPr>
        <w:numId w:val="18"/>
      </w:numPr>
    </w:pPr>
  </w:style>
  <w:style w:type="numbering" w:customStyle="1" w:styleId="WW8Num3">
    <w:name w:val="WW8Num3"/>
    <w:rsid w:val="00391E7E"/>
    <w:pPr>
      <w:numPr>
        <w:numId w:val="69"/>
      </w:numPr>
    </w:pPr>
  </w:style>
  <w:style w:type="numbering" w:customStyle="1" w:styleId="Estilo1">
    <w:name w:val="Estilo1"/>
    <w:rsid w:val="00391E7E"/>
    <w:pPr>
      <w:numPr>
        <w:numId w:val="63"/>
      </w:numPr>
    </w:pPr>
  </w:style>
  <w:style w:type="numbering" w:customStyle="1" w:styleId="WW8Num2">
    <w:name w:val="WW8Num2"/>
    <w:rsid w:val="00391E7E"/>
    <w:pPr>
      <w:numPr>
        <w:numId w:val="68"/>
      </w:numPr>
    </w:pPr>
  </w:style>
  <w:style w:type="numbering" w:customStyle="1" w:styleId="Article">
    <w:name w:val="Article"/>
    <w:rsid w:val="00391E7E"/>
    <w:pPr>
      <w:numPr>
        <w:numId w:val="20"/>
      </w:numPr>
    </w:pPr>
  </w:style>
  <w:style w:type="numbering" w:customStyle="1" w:styleId="Style1">
    <w:name w:val="Style1"/>
    <w:rsid w:val="00391E7E"/>
    <w:pPr>
      <w:numPr>
        <w:numId w:val="65"/>
      </w:numPr>
    </w:pPr>
  </w:style>
  <w:style w:type="numbering" w:customStyle="1" w:styleId="WW8Num1">
    <w:name w:val="WW8Num1"/>
    <w:rsid w:val="00391E7E"/>
    <w:pPr>
      <w:numPr>
        <w:numId w:val="67"/>
      </w:numPr>
    </w:pPr>
  </w:style>
  <w:style w:type="numbering" w:styleId="111111">
    <w:name w:val="Outline List 2"/>
    <w:basedOn w:val="NoList"/>
    <w:uiPriority w:val="99"/>
    <w:semiHidden/>
    <w:unhideWhenUsed/>
    <w:locked/>
    <w:rsid w:val="00391E7E"/>
    <w:pPr>
      <w:numPr>
        <w:numId w:val="60"/>
      </w:numPr>
    </w:pPr>
  </w:style>
  <w:style w:type="numbering" w:styleId="1ai">
    <w:name w:val="Outline List 1"/>
    <w:basedOn w:val="NoList"/>
    <w:uiPriority w:val="99"/>
    <w:semiHidden/>
    <w:unhideWhenUsed/>
    <w:locked/>
    <w:rsid w:val="00391E7E"/>
    <w:pPr>
      <w:numPr>
        <w:numId w:val="61"/>
      </w:numPr>
    </w:pPr>
  </w:style>
</w:styles>
</file>

<file path=word/webSettings.xml><?xml version="1.0" encoding="utf-8"?>
<w:webSettings xmlns:r="http://schemas.openxmlformats.org/officeDocument/2006/relationships" xmlns:w="http://schemas.openxmlformats.org/wordprocessingml/2006/main">
  <w:divs>
    <w:div w:id="1944610616">
      <w:marLeft w:val="0"/>
      <w:marRight w:val="0"/>
      <w:marTop w:val="0"/>
      <w:marBottom w:val="0"/>
      <w:divBdr>
        <w:top w:val="none" w:sz="0" w:space="0" w:color="auto"/>
        <w:left w:val="none" w:sz="0" w:space="0" w:color="auto"/>
        <w:bottom w:val="none" w:sz="0" w:space="0" w:color="auto"/>
        <w:right w:val="none" w:sz="0" w:space="0" w:color="auto"/>
      </w:divBdr>
    </w:div>
    <w:div w:id="1944610617">
      <w:marLeft w:val="0"/>
      <w:marRight w:val="0"/>
      <w:marTop w:val="0"/>
      <w:marBottom w:val="0"/>
      <w:divBdr>
        <w:top w:val="none" w:sz="0" w:space="0" w:color="auto"/>
        <w:left w:val="none" w:sz="0" w:space="0" w:color="auto"/>
        <w:bottom w:val="none" w:sz="0" w:space="0" w:color="auto"/>
        <w:right w:val="none" w:sz="0" w:space="0" w:color="auto"/>
      </w:divBdr>
    </w:div>
    <w:div w:id="1944610618">
      <w:marLeft w:val="0"/>
      <w:marRight w:val="0"/>
      <w:marTop w:val="0"/>
      <w:marBottom w:val="0"/>
      <w:divBdr>
        <w:top w:val="none" w:sz="0" w:space="0" w:color="auto"/>
        <w:left w:val="none" w:sz="0" w:space="0" w:color="auto"/>
        <w:bottom w:val="none" w:sz="0" w:space="0" w:color="auto"/>
        <w:right w:val="none" w:sz="0" w:space="0" w:color="auto"/>
      </w:divBdr>
    </w:div>
    <w:div w:id="1944610619">
      <w:marLeft w:val="0"/>
      <w:marRight w:val="0"/>
      <w:marTop w:val="0"/>
      <w:marBottom w:val="0"/>
      <w:divBdr>
        <w:top w:val="none" w:sz="0" w:space="0" w:color="auto"/>
        <w:left w:val="none" w:sz="0" w:space="0" w:color="auto"/>
        <w:bottom w:val="none" w:sz="0" w:space="0" w:color="auto"/>
        <w:right w:val="none" w:sz="0" w:space="0" w:color="auto"/>
      </w:divBdr>
    </w:div>
    <w:div w:id="1944610621">
      <w:marLeft w:val="0"/>
      <w:marRight w:val="0"/>
      <w:marTop w:val="0"/>
      <w:marBottom w:val="0"/>
      <w:divBdr>
        <w:top w:val="none" w:sz="0" w:space="0" w:color="auto"/>
        <w:left w:val="none" w:sz="0" w:space="0" w:color="auto"/>
        <w:bottom w:val="none" w:sz="0" w:space="0" w:color="auto"/>
        <w:right w:val="none" w:sz="0" w:space="0" w:color="auto"/>
      </w:divBdr>
    </w:div>
    <w:div w:id="1944610623">
      <w:marLeft w:val="0"/>
      <w:marRight w:val="0"/>
      <w:marTop w:val="0"/>
      <w:marBottom w:val="0"/>
      <w:divBdr>
        <w:top w:val="none" w:sz="0" w:space="0" w:color="auto"/>
        <w:left w:val="none" w:sz="0" w:space="0" w:color="auto"/>
        <w:bottom w:val="none" w:sz="0" w:space="0" w:color="auto"/>
        <w:right w:val="none" w:sz="0" w:space="0" w:color="auto"/>
      </w:divBdr>
    </w:div>
    <w:div w:id="1944610624">
      <w:marLeft w:val="0"/>
      <w:marRight w:val="0"/>
      <w:marTop w:val="0"/>
      <w:marBottom w:val="0"/>
      <w:divBdr>
        <w:top w:val="none" w:sz="0" w:space="0" w:color="auto"/>
        <w:left w:val="none" w:sz="0" w:space="0" w:color="auto"/>
        <w:bottom w:val="none" w:sz="0" w:space="0" w:color="auto"/>
        <w:right w:val="none" w:sz="0" w:space="0" w:color="auto"/>
      </w:divBdr>
    </w:div>
    <w:div w:id="1944610625">
      <w:marLeft w:val="0"/>
      <w:marRight w:val="0"/>
      <w:marTop w:val="0"/>
      <w:marBottom w:val="0"/>
      <w:divBdr>
        <w:top w:val="none" w:sz="0" w:space="0" w:color="auto"/>
        <w:left w:val="none" w:sz="0" w:space="0" w:color="auto"/>
        <w:bottom w:val="none" w:sz="0" w:space="0" w:color="auto"/>
        <w:right w:val="none" w:sz="0" w:space="0" w:color="auto"/>
      </w:divBdr>
    </w:div>
    <w:div w:id="1944610626">
      <w:marLeft w:val="0"/>
      <w:marRight w:val="0"/>
      <w:marTop w:val="0"/>
      <w:marBottom w:val="0"/>
      <w:divBdr>
        <w:top w:val="none" w:sz="0" w:space="0" w:color="auto"/>
        <w:left w:val="none" w:sz="0" w:space="0" w:color="auto"/>
        <w:bottom w:val="none" w:sz="0" w:space="0" w:color="auto"/>
        <w:right w:val="none" w:sz="0" w:space="0" w:color="auto"/>
      </w:divBdr>
    </w:div>
    <w:div w:id="1944610627">
      <w:marLeft w:val="0"/>
      <w:marRight w:val="0"/>
      <w:marTop w:val="0"/>
      <w:marBottom w:val="0"/>
      <w:divBdr>
        <w:top w:val="none" w:sz="0" w:space="0" w:color="auto"/>
        <w:left w:val="none" w:sz="0" w:space="0" w:color="auto"/>
        <w:bottom w:val="none" w:sz="0" w:space="0" w:color="auto"/>
        <w:right w:val="none" w:sz="0" w:space="0" w:color="auto"/>
      </w:divBdr>
    </w:div>
    <w:div w:id="1944610628">
      <w:marLeft w:val="0"/>
      <w:marRight w:val="0"/>
      <w:marTop w:val="0"/>
      <w:marBottom w:val="0"/>
      <w:divBdr>
        <w:top w:val="none" w:sz="0" w:space="0" w:color="auto"/>
        <w:left w:val="none" w:sz="0" w:space="0" w:color="auto"/>
        <w:bottom w:val="none" w:sz="0" w:space="0" w:color="auto"/>
        <w:right w:val="none" w:sz="0" w:space="0" w:color="auto"/>
      </w:divBdr>
    </w:div>
    <w:div w:id="1944610629">
      <w:marLeft w:val="0"/>
      <w:marRight w:val="0"/>
      <w:marTop w:val="0"/>
      <w:marBottom w:val="0"/>
      <w:divBdr>
        <w:top w:val="none" w:sz="0" w:space="0" w:color="auto"/>
        <w:left w:val="none" w:sz="0" w:space="0" w:color="auto"/>
        <w:bottom w:val="none" w:sz="0" w:space="0" w:color="auto"/>
        <w:right w:val="none" w:sz="0" w:space="0" w:color="auto"/>
      </w:divBdr>
    </w:div>
    <w:div w:id="1944610630">
      <w:marLeft w:val="0"/>
      <w:marRight w:val="0"/>
      <w:marTop w:val="0"/>
      <w:marBottom w:val="0"/>
      <w:divBdr>
        <w:top w:val="none" w:sz="0" w:space="0" w:color="auto"/>
        <w:left w:val="none" w:sz="0" w:space="0" w:color="auto"/>
        <w:bottom w:val="none" w:sz="0" w:space="0" w:color="auto"/>
        <w:right w:val="none" w:sz="0" w:space="0" w:color="auto"/>
      </w:divBdr>
    </w:div>
    <w:div w:id="1944610631">
      <w:marLeft w:val="0"/>
      <w:marRight w:val="0"/>
      <w:marTop w:val="0"/>
      <w:marBottom w:val="0"/>
      <w:divBdr>
        <w:top w:val="none" w:sz="0" w:space="0" w:color="auto"/>
        <w:left w:val="none" w:sz="0" w:space="0" w:color="auto"/>
        <w:bottom w:val="none" w:sz="0" w:space="0" w:color="auto"/>
        <w:right w:val="none" w:sz="0" w:space="0" w:color="auto"/>
      </w:divBdr>
    </w:div>
    <w:div w:id="1944610632">
      <w:marLeft w:val="0"/>
      <w:marRight w:val="0"/>
      <w:marTop w:val="0"/>
      <w:marBottom w:val="0"/>
      <w:divBdr>
        <w:top w:val="none" w:sz="0" w:space="0" w:color="auto"/>
        <w:left w:val="none" w:sz="0" w:space="0" w:color="auto"/>
        <w:bottom w:val="none" w:sz="0" w:space="0" w:color="auto"/>
        <w:right w:val="none" w:sz="0" w:space="0" w:color="auto"/>
      </w:divBdr>
    </w:div>
    <w:div w:id="1944610633">
      <w:marLeft w:val="0"/>
      <w:marRight w:val="0"/>
      <w:marTop w:val="0"/>
      <w:marBottom w:val="0"/>
      <w:divBdr>
        <w:top w:val="none" w:sz="0" w:space="0" w:color="auto"/>
        <w:left w:val="none" w:sz="0" w:space="0" w:color="auto"/>
        <w:bottom w:val="none" w:sz="0" w:space="0" w:color="auto"/>
        <w:right w:val="none" w:sz="0" w:space="0" w:color="auto"/>
      </w:divBdr>
      <w:divsChild>
        <w:div w:id="1944610761">
          <w:marLeft w:val="0"/>
          <w:marRight w:val="0"/>
          <w:marTop w:val="0"/>
          <w:marBottom w:val="0"/>
          <w:divBdr>
            <w:top w:val="none" w:sz="0" w:space="0" w:color="auto"/>
            <w:left w:val="none" w:sz="0" w:space="0" w:color="auto"/>
            <w:bottom w:val="none" w:sz="0" w:space="0" w:color="auto"/>
            <w:right w:val="none" w:sz="0" w:space="0" w:color="auto"/>
          </w:divBdr>
          <w:divsChild>
            <w:div w:id="1944610709">
              <w:marLeft w:val="0"/>
              <w:marRight w:val="0"/>
              <w:marTop w:val="0"/>
              <w:marBottom w:val="0"/>
              <w:divBdr>
                <w:top w:val="none" w:sz="0" w:space="0" w:color="auto"/>
                <w:left w:val="none" w:sz="0" w:space="0" w:color="auto"/>
                <w:bottom w:val="none" w:sz="0" w:space="0" w:color="auto"/>
                <w:right w:val="none" w:sz="0" w:space="0" w:color="auto"/>
              </w:divBdr>
              <w:divsChild>
                <w:div w:id="1944610679">
                  <w:marLeft w:val="0"/>
                  <w:marRight w:val="0"/>
                  <w:marTop w:val="0"/>
                  <w:marBottom w:val="0"/>
                  <w:divBdr>
                    <w:top w:val="none" w:sz="0" w:space="0" w:color="auto"/>
                    <w:left w:val="none" w:sz="0" w:space="0" w:color="auto"/>
                    <w:bottom w:val="none" w:sz="0" w:space="0" w:color="auto"/>
                    <w:right w:val="none" w:sz="0" w:space="0" w:color="auto"/>
                  </w:divBdr>
                  <w:divsChild>
                    <w:div w:id="1944610794">
                      <w:marLeft w:val="0"/>
                      <w:marRight w:val="0"/>
                      <w:marTop w:val="0"/>
                      <w:marBottom w:val="0"/>
                      <w:divBdr>
                        <w:top w:val="none" w:sz="0" w:space="0" w:color="auto"/>
                        <w:left w:val="none" w:sz="0" w:space="0" w:color="auto"/>
                        <w:bottom w:val="none" w:sz="0" w:space="0" w:color="auto"/>
                        <w:right w:val="none" w:sz="0" w:space="0" w:color="auto"/>
                      </w:divBdr>
                      <w:divsChild>
                        <w:div w:id="1944610691">
                          <w:marLeft w:val="0"/>
                          <w:marRight w:val="0"/>
                          <w:marTop w:val="0"/>
                          <w:marBottom w:val="0"/>
                          <w:divBdr>
                            <w:top w:val="none" w:sz="0" w:space="0" w:color="auto"/>
                            <w:left w:val="none" w:sz="0" w:space="0" w:color="auto"/>
                            <w:bottom w:val="none" w:sz="0" w:space="0" w:color="auto"/>
                            <w:right w:val="none" w:sz="0" w:space="0" w:color="auto"/>
                          </w:divBdr>
                          <w:divsChild>
                            <w:div w:id="1944610753">
                              <w:marLeft w:val="0"/>
                              <w:marRight w:val="0"/>
                              <w:marTop w:val="0"/>
                              <w:marBottom w:val="0"/>
                              <w:divBdr>
                                <w:top w:val="none" w:sz="0" w:space="0" w:color="auto"/>
                                <w:left w:val="none" w:sz="0" w:space="0" w:color="auto"/>
                                <w:bottom w:val="none" w:sz="0" w:space="0" w:color="auto"/>
                                <w:right w:val="none" w:sz="0" w:space="0" w:color="auto"/>
                              </w:divBdr>
                              <w:divsChild>
                                <w:div w:id="1944610720">
                                  <w:marLeft w:val="0"/>
                                  <w:marRight w:val="0"/>
                                  <w:marTop w:val="0"/>
                                  <w:marBottom w:val="0"/>
                                  <w:divBdr>
                                    <w:top w:val="none" w:sz="0" w:space="0" w:color="auto"/>
                                    <w:left w:val="none" w:sz="0" w:space="0" w:color="auto"/>
                                    <w:bottom w:val="none" w:sz="0" w:space="0" w:color="auto"/>
                                    <w:right w:val="none" w:sz="0" w:space="0" w:color="auto"/>
                                  </w:divBdr>
                                  <w:divsChild>
                                    <w:div w:id="1944610705">
                                      <w:marLeft w:val="60"/>
                                      <w:marRight w:val="0"/>
                                      <w:marTop w:val="0"/>
                                      <w:marBottom w:val="0"/>
                                      <w:divBdr>
                                        <w:top w:val="none" w:sz="0" w:space="0" w:color="auto"/>
                                        <w:left w:val="none" w:sz="0" w:space="0" w:color="auto"/>
                                        <w:bottom w:val="none" w:sz="0" w:space="0" w:color="auto"/>
                                        <w:right w:val="none" w:sz="0" w:space="0" w:color="auto"/>
                                      </w:divBdr>
                                      <w:divsChild>
                                        <w:div w:id="1944610883">
                                          <w:marLeft w:val="0"/>
                                          <w:marRight w:val="0"/>
                                          <w:marTop w:val="0"/>
                                          <w:marBottom w:val="0"/>
                                          <w:divBdr>
                                            <w:top w:val="none" w:sz="0" w:space="0" w:color="auto"/>
                                            <w:left w:val="none" w:sz="0" w:space="0" w:color="auto"/>
                                            <w:bottom w:val="none" w:sz="0" w:space="0" w:color="auto"/>
                                            <w:right w:val="none" w:sz="0" w:space="0" w:color="auto"/>
                                          </w:divBdr>
                                          <w:divsChild>
                                            <w:div w:id="1944610664">
                                              <w:marLeft w:val="0"/>
                                              <w:marRight w:val="0"/>
                                              <w:marTop w:val="0"/>
                                              <w:marBottom w:val="120"/>
                                              <w:divBdr>
                                                <w:top w:val="single" w:sz="6" w:space="0" w:color="F5F5F5"/>
                                                <w:left w:val="single" w:sz="6" w:space="0" w:color="F5F5F5"/>
                                                <w:bottom w:val="single" w:sz="6" w:space="0" w:color="F5F5F5"/>
                                                <w:right w:val="single" w:sz="6" w:space="0" w:color="F5F5F5"/>
                                              </w:divBdr>
                                              <w:divsChild>
                                                <w:div w:id="1944610770">
                                                  <w:marLeft w:val="0"/>
                                                  <w:marRight w:val="0"/>
                                                  <w:marTop w:val="0"/>
                                                  <w:marBottom w:val="0"/>
                                                  <w:divBdr>
                                                    <w:top w:val="none" w:sz="0" w:space="0" w:color="auto"/>
                                                    <w:left w:val="none" w:sz="0" w:space="0" w:color="auto"/>
                                                    <w:bottom w:val="none" w:sz="0" w:space="0" w:color="auto"/>
                                                    <w:right w:val="none" w:sz="0" w:space="0" w:color="auto"/>
                                                  </w:divBdr>
                                                  <w:divsChild>
                                                    <w:div w:id="1944610895">
                                                      <w:marLeft w:val="0"/>
                                                      <w:marRight w:val="0"/>
                                                      <w:marTop w:val="0"/>
                                                      <w:marBottom w:val="0"/>
                                                      <w:divBdr>
                                                        <w:top w:val="none" w:sz="0" w:space="0" w:color="auto"/>
                                                        <w:left w:val="none" w:sz="0" w:space="0" w:color="auto"/>
                                                        <w:bottom w:val="none" w:sz="0" w:space="0" w:color="auto"/>
                                                        <w:right w:val="none" w:sz="0" w:space="0" w:color="auto"/>
                                                      </w:divBdr>
                                                    </w:div>
                                                  </w:divsChild>
                                                </w:div>
                                                <w:div w:id="1944610882">
                                                  <w:marLeft w:val="0"/>
                                                  <w:marRight w:val="0"/>
                                                  <w:marTop w:val="0"/>
                                                  <w:marBottom w:val="0"/>
                                                  <w:divBdr>
                                                    <w:top w:val="none" w:sz="0" w:space="0" w:color="auto"/>
                                                    <w:left w:val="none" w:sz="0" w:space="0" w:color="auto"/>
                                                    <w:bottom w:val="none" w:sz="0" w:space="0" w:color="auto"/>
                                                    <w:right w:val="none" w:sz="0" w:space="0" w:color="auto"/>
                                                  </w:divBdr>
                                                  <w:divsChild>
                                                    <w:div w:id="1944610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944610634">
      <w:marLeft w:val="0"/>
      <w:marRight w:val="0"/>
      <w:marTop w:val="0"/>
      <w:marBottom w:val="0"/>
      <w:divBdr>
        <w:top w:val="none" w:sz="0" w:space="0" w:color="auto"/>
        <w:left w:val="none" w:sz="0" w:space="0" w:color="auto"/>
        <w:bottom w:val="none" w:sz="0" w:space="0" w:color="auto"/>
        <w:right w:val="none" w:sz="0" w:space="0" w:color="auto"/>
      </w:divBdr>
    </w:div>
    <w:div w:id="1944610635">
      <w:marLeft w:val="0"/>
      <w:marRight w:val="0"/>
      <w:marTop w:val="0"/>
      <w:marBottom w:val="0"/>
      <w:divBdr>
        <w:top w:val="none" w:sz="0" w:space="0" w:color="auto"/>
        <w:left w:val="none" w:sz="0" w:space="0" w:color="auto"/>
        <w:bottom w:val="none" w:sz="0" w:space="0" w:color="auto"/>
        <w:right w:val="none" w:sz="0" w:space="0" w:color="auto"/>
      </w:divBdr>
    </w:div>
    <w:div w:id="1944610636">
      <w:marLeft w:val="0"/>
      <w:marRight w:val="0"/>
      <w:marTop w:val="0"/>
      <w:marBottom w:val="0"/>
      <w:divBdr>
        <w:top w:val="none" w:sz="0" w:space="0" w:color="auto"/>
        <w:left w:val="none" w:sz="0" w:space="0" w:color="auto"/>
        <w:bottom w:val="none" w:sz="0" w:space="0" w:color="auto"/>
        <w:right w:val="none" w:sz="0" w:space="0" w:color="auto"/>
      </w:divBdr>
    </w:div>
    <w:div w:id="1944610637">
      <w:marLeft w:val="0"/>
      <w:marRight w:val="0"/>
      <w:marTop w:val="0"/>
      <w:marBottom w:val="0"/>
      <w:divBdr>
        <w:top w:val="none" w:sz="0" w:space="0" w:color="auto"/>
        <w:left w:val="none" w:sz="0" w:space="0" w:color="auto"/>
        <w:bottom w:val="none" w:sz="0" w:space="0" w:color="auto"/>
        <w:right w:val="none" w:sz="0" w:space="0" w:color="auto"/>
      </w:divBdr>
    </w:div>
    <w:div w:id="1944610640">
      <w:marLeft w:val="0"/>
      <w:marRight w:val="0"/>
      <w:marTop w:val="0"/>
      <w:marBottom w:val="0"/>
      <w:divBdr>
        <w:top w:val="none" w:sz="0" w:space="0" w:color="auto"/>
        <w:left w:val="none" w:sz="0" w:space="0" w:color="auto"/>
        <w:bottom w:val="none" w:sz="0" w:space="0" w:color="auto"/>
        <w:right w:val="none" w:sz="0" w:space="0" w:color="auto"/>
      </w:divBdr>
    </w:div>
    <w:div w:id="1944610641">
      <w:marLeft w:val="0"/>
      <w:marRight w:val="0"/>
      <w:marTop w:val="0"/>
      <w:marBottom w:val="0"/>
      <w:divBdr>
        <w:top w:val="none" w:sz="0" w:space="0" w:color="auto"/>
        <w:left w:val="none" w:sz="0" w:space="0" w:color="auto"/>
        <w:bottom w:val="none" w:sz="0" w:space="0" w:color="auto"/>
        <w:right w:val="none" w:sz="0" w:space="0" w:color="auto"/>
      </w:divBdr>
    </w:div>
    <w:div w:id="1944610643">
      <w:marLeft w:val="0"/>
      <w:marRight w:val="0"/>
      <w:marTop w:val="0"/>
      <w:marBottom w:val="0"/>
      <w:divBdr>
        <w:top w:val="none" w:sz="0" w:space="0" w:color="auto"/>
        <w:left w:val="none" w:sz="0" w:space="0" w:color="auto"/>
        <w:bottom w:val="none" w:sz="0" w:space="0" w:color="auto"/>
        <w:right w:val="none" w:sz="0" w:space="0" w:color="auto"/>
      </w:divBdr>
    </w:div>
    <w:div w:id="1944610644">
      <w:marLeft w:val="0"/>
      <w:marRight w:val="0"/>
      <w:marTop w:val="0"/>
      <w:marBottom w:val="0"/>
      <w:divBdr>
        <w:top w:val="none" w:sz="0" w:space="0" w:color="auto"/>
        <w:left w:val="none" w:sz="0" w:space="0" w:color="auto"/>
        <w:bottom w:val="none" w:sz="0" w:space="0" w:color="auto"/>
        <w:right w:val="none" w:sz="0" w:space="0" w:color="auto"/>
      </w:divBdr>
    </w:div>
    <w:div w:id="1944610645">
      <w:marLeft w:val="0"/>
      <w:marRight w:val="0"/>
      <w:marTop w:val="0"/>
      <w:marBottom w:val="0"/>
      <w:divBdr>
        <w:top w:val="none" w:sz="0" w:space="0" w:color="auto"/>
        <w:left w:val="none" w:sz="0" w:space="0" w:color="auto"/>
        <w:bottom w:val="none" w:sz="0" w:space="0" w:color="auto"/>
        <w:right w:val="none" w:sz="0" w:space="0" w:color="auto"/>
      </w:divBdr>
      <w:divsChild>
        <w:div w:id="1944610642">
          <w:marLeft w:val="446"/>
          <w:marRight w:val="0"/>
          <w:marTop w:val="0"/>
          <w:marBottom w:val="0"/>
          <w:divBdr>
            <w:top w:val="none" w:sz="0" w:space="0" w:color="auto"/>
            <w:left w:val="none" w:sz="0" w:space="0" w:color="auto"/>
            <w:bottom w:val="none" w:sz="0" w:space="0" w:color="auto"/>
            <w:right w:val="none" w:sz="0" w:space="0" w:color="auto"/>
          </w:divBdr>
        </w:div>
        <w:div w:id="1944610722">
          <w:marLeft w:val="446"/>
          <w:marRight w:val="0"/>
          <w:marTop w:val="0"/>
          <w:marBottom w:val="0"/>
          <w:divBdr>
            <w:top w:val="none" w:sz="0" w:space="0" w:color="auto"/>
            <w:left w:val="none" w:sz="0" w:space="0" w:color="auto"/>
            <w:bottom w:val="none" w:sz="0" w:space="0" w:color="auto"/>
            <w:right w:val="none" w:sz="0" w:space="0" w:color="auto"/>
          </w:divBdr>
        </w:div>
        <w:div w:id="1944610763">
          <w:marLeft w:val="446"/>
          <w:marRight w:val="0"/>
          <w:marTop w:val="0"/>
          <w:marBottom w:val="0"/>
          <w:divBdr>
            <w:top w:val="none" w:sz="0" w:space="0" w:color="auto"/>
            <w:left w:val="none" w:sz="0" w:space="0" w:color="auto"/>
            <w:bottom w:val="none" w:sz="0" w:space="0" w:color="auto"/>
            <w:right w:val="none" w:sz="0" w:space="0" w:color="auto"/>
          </w:divBdr>
        </w:div>
        <w:div w:id="1944610859">
          <w:marLeft w:val="446"/>
          <w:marRight w:val="0"/>
          <w:marTop w:val="0"/>
          <w:marBottom w:val="0"/>
          <w:divBdr>
            <w:top w:val="none" w:sz="0" w:space="0" w:color="auto"/>
            <w:left w:val="none" w:sz="0" w:space="0" w:color="auto"/>
            <w:bottom w:val="none" w:sz="0" w:space="0" w:color="auto"/>
            <w:right w:val="none" w:sz="0" w:space="0" w:color="auto"/>
          </w:divBdr>
        </w:div>
      </w:divsChild>
    </w:div>
    <w:div w:id="1944610646">
      <w:marLeft w:val="0"/>
      <w:marRight w:val="0"/>
      <w:marTop w:val="0"/>
      <w:marBottom w:val="0"/>
      <w:divBdr>
        <w:top w:val="none" w:sz="0" w:space="0" w:color="auto"/>
        <w:left w:val="none" w:sz="0" w:space="0" w:color="auto"/>
        <w:bottom w:val="none" w:sz="0" w:space="0" w:color="auto"/>
        <w:right w:val="none" w:sz="0" w:space="0" w:color="auto"/>
      </w:divBdr>
    </w:div>
    <w:div w:id="1944610648">
      <w:marLeft w:val="0"/>
      <w:marRight w:val="0"/>
      <w:marTop w:val="0"/>
      <w:marBottom w:val="0"/>
      <w:divBdr>
        <w:top w:val="none" w:sz="0" w:space="0" w:color="auto"/>
        <w:left w:val="none" w:sz="0" w:space="0" w:color="auto"/>
        <w:bottom w:val="none" w:sz="0" w:space="0" w:color="auto"/>
        <w:right w:val="none" w:sz="0" w:space="0" w:color="auto"/>
      </w:divBdr>
    </w:div>
    <w:div w:id="1944610649">
      <w:marLeft w:val="0"/>
      <w:marRight w:val="0"/>
      <w:marTop w:val="0"/>
      <w:marBottom w:val="0"/>
      <w:divBdr>
        <w:top w:val="none" w:sz="0" w:space="0" w:color="auto"/>
        <w:left w:val="none" w:sz="0" w:space="0" w:color="auto"/>
        <w:bottom w:val="none" w:sz="0" w:space="0" w:color="auto"/>
        <w:right w:val="none" w:sz="0" w:space="0" w:color="auto"/>
      </w:divBdr>
    </w:div>
    <w:div w:id="1944610650">
      <w:marLeft w:val="0"/>
      <w:marRight w:val="0"/>
      <w:marTop w:val="0"/>
      <w:marBottom w:val="0"/>
      <w:divBdr>
        <w:top w:val="none" w:sz="0" w:space="0" w:color="auto"/>
        <w:left w:val="none" w:sz="0" w:space="0" w:color="auto"/>
        <w:bottom w:val="none" w:sz="0" w:space="0" w:color="auto"/>
        <w:right w:val="none" w:sz="0" w:space="0" w:color="auto"/>
      </w:divBdr>
    </w:div>
    <w:div w:id="1944610651">
      <w:marLeft w:val="0"/>
      <w:marRight w:val="0"/>
      <w:marTop w:val="0"/>
      <w:marBottom w:val="0"/>
      <w:divBdr>
        <w:top w:val="none" w:sz="0" w:space="0" w:color="auto"/>
        <w:left w:val="none" w:sz="0" w:space="0" w:color="auto"/>
        <w:bottom w:val="none" w:sz="0" w:space="0" w:color="auto"/>
        <w:right w:val="none" w:sz="0" w:space="0" w:color="auto"/>
      </w:divBdr>
    </w:div>
    <w:div w:id="1944610653">
      <w:marLeft w:val="0"/>
      <w:marRight w:val="0"/>
      <w:marTop w:val="0"/>
      <w:marBottom w:val="0"/>
      <w:divBdr>
        <w:top w:val="none" w:sz="0" w:space="0" w:color="auto"/>
        <w:left w:val="none" w:sz="0" w:space="0" w:color="auto"/>
        <w:bottom w:val="none" w:sz="0" w:space="0" w:color="auto"/>
        <w:right w:val="none" w:sz="0" w:space="0" w:color="auto"/>
      </w:divBdr>
    </w:div>
    <w:div w:id="1944610657">
      <w:marLeft w:val="0"/>
      <w:marRight w:val="0"/>
      <w:marTop w:val="0"/>
      <w:marBottom w:val="0"/>
      <w:divBdr>
        <w:top w:val="none" w:sz="0" w:space="0" w:color="auto"/>
        <w:left w:val="none" w:sz="0" w:space="0" w:color="auto"/>
        <w:bottom w:val="none" w:sz="0" w:space="0" w:color="auto"/>
        <w:right w:val="none" w:sz="0" w:space="0" w:color="auto"/>
      </w:divBdr>
    </w:div>
    <w:div w:id="1944610658">
      <w:marLeft w:val="0"/>
      <w:marRight w:val="0"/>
      <w:marTop w:val="0"/>
      <w:marBottom w:val="0"/>
      <w:divBdr>
        <w:top w:val="none" w:sz="0" w:space="0" w:color="auto"/>
        <w:left w:val="none" w:sz="0" w:space="0" w:color="auto"/>
        <w:bottom w:val="none" w:sz="0" w:space="0" w:color="auto"/>
        <w:right w:val="none" w:sz="0" w:space="0" w:color="auto"/>
      </w:divBdr>
    </w:div>
    <w:div w:id="1944610660">
      <w:marLeft w:val="0"/>
      <w:marRight w:val="0"/>
      <w:marTop w:val="0"/>
      <w:marBottom w:val="0"/>
      <w:divBdr>
        <w:top w:val="none" w:sz="0" w:space="0" w:color="auto"/>
        <w:left w:val="none" w:sz="0" w:space="0" w:color="auto"/>
        <w:bottom w:val="none" w:sz="0" w:space="0" w:color="auto"/>
        <w:right w:val="none" w:sz="0" w:space="0" w:color="auto"/>
      </w:divBdr>
    </w:div>
    <w:div w:id="1944610661">
      <w:marLeft w:val="0"/>
      <w:marRight w:val="0"/>
      <w:marTop w:val="0"/>
      <w:marBottom w:val="0"/>
      <w:divBdr>
        <w:top w:val="none" w:sz="0" w:space="0" w:color="auto"/>
        <w:left w:val="none" w:sz="0" w:space="0" w:color="auto"/>
        <w:bottom w:val="none" w:sz="0" w:space="0" w:color="auto"/>
        <w:right w:val="none" w:sz="0" w:space="0" w:color="auto"/>
      </w:divBdr>
    </w:div>
    <w:div w:id="1944610663">
      <w:marLeft w:val="0"/>
      <w:marRight w:val="0"/>
      <w:marTop w:val="0"/>
      <w:marBottom w:val="0"/>
      <w:divBdr>
        <w:top w:val="none" w:sz="0" w:space="0" w:color="auto"/>
        <w:left w:val="none" w:sz="0" w:space="0" w:color="auto"/>
        <w:bottom w:val="none" w:sz="0" w:space="0" w:color="auto"/>
        <w:right w:val="none" w:sz="0" w:space="0" w:color="auto"/>
      </w:divBdr>
    </w:div>
    <w:div w:id="1944610665">
      <w:marLeft w:val="0"/>
      <w:marRight w:val="0"/>
      <w:marTop w:val="0"/>
      <w:marBottom w:val="0"/>
      <w:divBdr>
        <w:top w:val="none" w:sz="0" w:space="0" w:color="auto"/>
        <w:left w:val="none" w:sz="0" w:space="0" w:color="auto"/>
        <w:bottom w:val="none" w:sz="0" w:space="0" w:color="auto"/>
        <w:right w:val="none" w:sz="0" w:space="0" w:color="auto"/>
      </w:divBdr>
    </w:div>
    <w:div w:id="1944610667">
      <w:marLeft w:val="0"/>
      <w:marRight w:val="0"/>
      <w:marTop w:val="0"/>
      <w:marBottom w:val="0"/>
      <w:divBdr>
        <w:top w:val="none" w:sz="0" w:space="0" w:color="auto"/>
        <w:left w:val="none" w:sz="0" w:space="0" w:color="auto"/>
        <w:bottom w:val="none" w:sz="0" w:space="0" w:color="auto"/>
        <w:right w:val="none" w:sz="0" w:space="0" w:color="auto"/>
      </w:divBdr>
    </w:div>
    <w:div w:id="1944610668">
      <w:marLeft w:val="0"/>
      <w:marRight w:val="0"/>
      <w:marTop w:val="0"/>
      <w:marBottom w:val="0"/>
      <w:divBdr>
        <w:top w:val="none" w:sz="0" w:space="0" w:color="auto"/>
        <w:left w:val="none" w:sz="0" w:space="0" w:color="auto"/>
        <w:bottom w:val="none" w:sz="0" w:space="0" w:color="auto"/>
        <w:right w:val="none" w:sz="0" w:space="0" w:color="auto"/>
      </w:divBdr>
    </w:div>
    <w:div w:id="1944610669">
      <w:marLeft w:val="0"/>
      <w:marRight w:val="0"/>
      <w:marTop w:val="0"/>
      <w:marBottom w:val="0"/>
      <w:divBdr>
        <w:top w:val="none" w:sz="0" w:space="0" w:color="auto"/>
        <w:left w:val="none" w:sz="0" w:space="0" w:color="auto"/>
        <w:bottom w:val="none" w:sz="0" w:space="0" w:color="auto"/>
        <w:right w:val="none" w:sz="0" w:space="0" w:color="auto"/>
      </w:divBdr>
    </w:div>
    <w:div w:id="1944610670">
      <w:marLeft w:val="0"/>
      <w:marRight w:val="0"/>
      <w:marTop w:val="0"/>
      <w:marBottom w:val="0"/>
      <w:divBdr>
        <w:top w:val="none" w:sz="0" w:space="0" w:color="auto"/>
        <w:left w:val="none" w:sz="0" w:space="0" w:color="auto"/>
        <w:bottom w:val="none" w:sz="0" w:space="0" w:color="auto"/>
        <w:right w:val="none" w:sz="0" w:space="0" w:color="auto"/>
      </w:divBdr>
    </w:div>
    <w:div w:id="1944610672">
      <w:marLeft w:val="0"/>
      <w:marRight w:val="0"/>
      <w:marTop w:val="0"/>
      <w:marBottom w:val="0"/>
      <w:divBdr>
        <w:top w:val="none" w:sz="0" w:space="0" w:color="auto"/>
        <w:left w:val="none" w:sz="0" w:space="0" w:color="auto"/>
        <w:bottom w:val="none" w:sz="0" w:space="0" w:color="auto"/>
        <w:right w:val="none" w:sz="0" w:space="0" w:color="auto"/>
      </w:divBdr>
    </w:div>
    <w:div w:id="1944610674">
      <w:marLeft w:val="0"/>
      <w:marRight w:val="0"/>
      <w:marTop w:val="0"/>
      <w:marBottom w:val="0"/>
      <w:divBdr>
        <w:top w:val="none" w:sz="0" w:space="0" w:color="auto"/>
        <w:left w:val="none" w:sz="0" w:space="0" w:color="auto"/>
        <w:bottom w:val="none" w:sz="0" w:space="0" w:color="auto"/>
        <w:right w:val="none" w:sz="0" w:space="0" w:color="auto"/>
      </w:divBdr>
    </w:div>
    <w:div w:id="1944610675">
      <w:marLeft w:val="0"/>
      <w:marRight w:val="0"/>
      <w:marTop w:val="0"/>
      <w:marBottom w:val="0"/>
      <w:divBdr>
        <w:top w:val="none" w:sz="0" w:space="0" w:color="auto"/>
        <w:left w:val="none" w:sz="0" w:space="0" w:color="auto"/>
        <w:bottom w:val="none" w:sz="0" w:space="0" w:color="auto"/>
        <w:right w:val="none" w:sz="0" w:space="0" w:color="auto"/>
      </w:divBdr>
    </w:div>
    <w:div w:id="1944610677">
      <w:marLeft w:val="0"/>
      <w:marRight w:val="0"/>
      <w:marTop w:val="0"/>
      <w:marBottom w:val="0"/>
      <w:divBdr>
        <w:top w:val="none" w:sz="0" w:space="0" w:color="auto"/>
        <w:left w:val="none" w:sz="0" w:space="0" w:color="auto"/>
        <w:bottom w:val="none" w:sz="0" w:space="0" w:color="auto"/>
        <w:right w:val="none" w:sz="0" w:space="0" w:color="auto"/>
      </w:divBdr>
    </w:div>
    <w:div w:id="1944610678">
      <w:marLeft w:val="0"/>
      <w:marRight w:val="0"/>
      <w:marTop w:val="0"/>
      <w:marBottom w:val="0"/>
      <w:divBdr>
        <w:top w:val="none" w:sz="0" w:space="0" w:color="auto"/>
        <w:left w:val="none" w:sz="0" w:space="0" w:color="auto"/>
        <w:bottom w:val="none" w:sz="0" w:space="0" w:color="auto"/>
        <w:right w:val="none" w:sz="0" w:space="0" w:color="auto"/>
      </w:divBdr>
    </w:div>
    <w:div w:id="1944610680">
      <w:marLeft w:val="0"/>
      <w:marRight w:val="0"/>
      <w:marTop w:val="0"/>
      <w:marBottom w:val="0"/>
      <w:divBdr>
        <w:top w:val="none" w:sz="0" w:space="0" w:color="auto"/>
        <w:left w:val="none" w:sz="0" w:space="0" w:color="auto"/>
        <w:bottom w:val="none" w:sz="0" w:space="0" w:color="auto"/>
        <w:right w:val="none" w:sz="0" w:space="0" w:color="auto"/>
      </w:divBdr>
      <w:divsChild>
        <w:div w:id="1944610861">
          <w:marLeft w:val="0"/>
          <w:marRight w:val="0"/>
          <w:marTop w:val="0"/>
          <w:marBottom w:val="0"/>
          <w:divBdr>
            <w:top w:val="none" w:sz="0" w:space="0" w:color="auto"/>
            <w:left w:val="none" w:sz="0" w:space="0" w:color="auto"/>
            <w:bottom w:val="none" w:sz="0" w:space="0" w:color="auto"/>
            <w:right w:val="none" w:sz="0" w:space="0" w:color="auto"/>
          </w:divBdr>
          <w:divsChild>
            <w:div w:id="1944610724">
              <w:marLeft w:val="0"/>
              <w:marRight w:val="0"/>
              <w:marTop w:val="0"/>
              <w:marBottom w:val="0"/>
              <w:divBdr>
                <w:top w:val="none" w:sz="0" w:space="0" w:color="auto"/>
                <w:left w:val="none" w:sz="0" w:space="0" w:color="auto"/>
                <w:bottom w:val="none" w:sz="0" w:space="0" w:color="auto"/>
                <w:right w:val="none" w:sz="0" w:space="0" w:color="auto"/>
              </w:divBdr>
              <w:divsChild>
                <w:div w:id="1944610673">
                  <w:marLeft w:val="0"/>
                  <w:marRight w:val="0"/>
                  <w:marTop w:val="0"/>
                  <w:marBottom w:val="0"/>
                  <w:divBdr>
                    <w:top w:val="none" w:sz="0" w:space="0" w:color="auto"/>
                    <w:left w:val="none" w:sz="0" w:space="0" w:color="auto"/>
                    <w:bottom w:val="none" w:sz="0" w:space="0" w:color="auto"/>
                    <w:right w:val="none" w:sz="0" w:space="0" w:color="auto"/>
                  </w:divBdr>
                  <w:divsChild>
                    <w:div w:id="1944610723">
                      <w:marLeft w:val="0"/>
                      <w:marRight w:val="0"/>
                      <w:marTop w:val="0"/>
                      <w:marBottom w:val="0"/>
                      <w:divBdr>
                        <w:top w:val="none" w:sz="0" w:space="0" w:color="auto"/>
                        <w:left w:val="none" w:sz="0" w:space="0" w:color="auto"/>
                        <w:bottom w:val="none" w:sz="0" w:space="0" w:color="auto"/>
                        <w:right w:val="none" w:sz="0" w:space="0" w:color="auto"/>
                      </w:divBdr>
                      <w:divsChild>
                        <w:div w:id="1944610802">
                          <w:marLeft w:val="0"/>
                          <w:marRight w:val="0"/>
                          <w:marTop w:val="0"/>
                          <w:marBottom w:val="0"/>
                          <w:divBdr>
                            <w:top w:val="none" w:sz="0" w:space="0" w:color="auto"/>
                            <w:left w:val="none" w:sz="0" w:space="0" w:color="auto"/>
                            <w:bottom w:val="none" w:sz="0" w:space="0" w:color="auto"/>
                            <w:right w:val="none" w:sz="0" w:space="0" w:color="auto"/>
                          </w:divBdr>
                          <w:divsChild>
                            <w:div w:id="1944610872">
                              <w:marLeft w:val="0"/>
                              <w:marRight w:val="0"/>
                              <w:marTop w:val="0"/>
                              <w:marBottom w:val="0"/>
                              <w:divBdr>
                                <w:top w:val="none" w:sz="0" w:space="0" w:color="auto"/>
                                <w:left w:val="none" w:sz="0" w:space="0" w:color="auto"/>
                                <w:bottom w:val="none" w:sz="0" w:space="0" w:color="auto"/>
                                <w:right w:val="none" w:sz="0" w:space="0" w:color="auto"/>
                              </w:divBdr>
                              <w:divsChild>
                                <w:div w:id="1944610869">
                                  <w:marLeft w:val="0"/>
                                  <w:marRight w:val="0"/>
                                  <w:marTop w:val="0"/>
                                  <w:marBottom w:val="0"/>
                                  <w:divBdr>
                                    <w:top w:val="single" w:sz="6" w:space="0" w:color="F5F5F5"/>
                                    <w:left w:val="single" w:sz="6" w:space="0" w:color="F5F5F5"/>
                                    <w:bottom w:val="single" w:sz="6" w:space="0" w:color="F5F5F5"/>
                                    <w:right w:val="single" w:sz="6" w:space="0" w:color="F5F5F5"/>
                                  </w:divBdr>
                                  <w:divsChild>
                                    <w:div w:id="1944610790">
                                      <w:marLeft w:val="0"/>
                                      <w:marRight w:val="0"/>
                                      <w:marTop w:val="0"/>
                                      <w:marBottom w:val="0"/>
                                      <w:divBdr>
                                        <w:top w:val="none" w:sz="0" w:space="0" w:color="auto"/>
                                        <w:left w:val="none" w:sz="0" w:space="0" w:color="auto"/>
                                        <w:bottom w:val="none" w:sz="0" w:space="0" w:color="auto"/>
                                        <w:right w:val="none" w:sz="0" w:space="0" w:color="auto"/>
                                      </w:divBdr>
                                      <w:divsChild>
                                        <w:div w:id="1944610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44610681">
      <w:marLeft w:val="0"/>
      <w:marRight w:val="0"/>
      <w:marTop w:val="0"/>
      <w:marBottom w:val="0"/>
      <w:divBdr>
        <w:top w:val="none" w:sz="0" w:space="0" w:color="auto"/>
        <w:left w:val="none" w:sz="0" w:space="0" w:color="auto"/>
        <w:bottom w:val="none" w:sz="0" w:space="0" w:color="auto"/>
        <w:right w:val="none" w:sz="0" w:space="0" w:color="auto"/>
      </w:divBdr>
    </w:div>
    <w:div w:id="1944610683">
      <w:marLeft w:val="0"/>
      <w:marRight w:val="0"/>
      <w:marTop w:val="0"/>
      <w:marBottom w:val="0"/>
      <w:divBdr>
        <w:top w:val="none" w:sz="0" w:space="0" w:color="auto"/>
        <w:left w:val="none" w:sz="0" w:space="0" w:color="auto"/>
        <w:bottom w:val="none" w:sz="0" w:space="0" w:color="auto"/>
        <w:right w:val="none" w:sz="0" w:space="0" w:color="auto"/>
      </w:divBdr>
    </w:div>
    <w:div w:id="1944610684">
      <w:marLeft w:val="0"/>
      <w:marRight w:val="0"/>
      <w:marTop w:val="0"/>
      <w:marBottom w:val="0"/>
      <w:divBdr>
        <w:top w:val="none" w:sz="0" w:space="0" w:color="auto"/>
        <w:left w:val="none" w:sz="0" w:space="0" w:color="auto"/>
        <w:bottom w:val="none" w:sz="0" w:space="0" w:color="auto"/>
        <w:right w:val="none" w:sz="0" w:space="0" w:color="auto"/>
      </w:divBdr>
    </w:div>
    <w:div w:id="1944610686">
      <w:marLeft w:val="0"/>
      <w:marRight w:val="0"/>
      <w:marTop w:val="0"/>
      <w:marBottom w:val="0"/>
      <w:divBdr>
        <w:top w:val="none" w:sz="0" w:space="0" w:color="auto"/>
        <w:left w:val="none" w:sz="0" w:space="0" w:color="auto"/>
        <w:bottom w:val="none" w:sz="0" w:space="0" w:color="auto"/>
        <w:right w:val="none" w:sz="0" w:space="0" w:color="auto"/>
      </w:divBdr>
    </w:div>
    <w:div w:id="1944610687">
      <w:marLeft w:val="0"/>
      <w:marRight w:val="0"/>
      <w:marTop w:val="0"/>
      <w:marBottom w:val="0"/>
      <w:divBdr>
        <w:top w:val="none" w:sz="0" w:space="0" w:color="auto"/>
        <w:left w:val="none" w:sz="0" w:space="0" w:color="auto"/>
        <w:bottom w:val="none" w:sz="0" w:space="0" w:color="auto"/>
        <w:right w:val="none" w:sz="0" w:space="0" w:color="auto"/>
      </w:divBdr>
    </w:div>
    <w:div w:id="1944610688">
      <w:marLeft w:val="0"/>
      <w:marRight w:val="0"/>
      <w:marTop w:val="0"/>
      <w:marBottom w:val="0"/>
      <w:divBdr>
        <w:top w:val="none" w:sz="0" w:space="0" w:color="auto"/>
        <w:left w:val="none" w:sz="0" w:space="0" w:color="auto"/>
        <w:bottom w:val="none" w:sz="0" w:space="0" w:color="auto"/>
        <w:right w:val="none" w:sz="0" w:space="0" w:color="auto"/>
      </w:divBdr>
    </w:div>
    <w:div w:id="1944610689">
      <w:marLeft w:val="0"/>
      <w:marRight w:val="0"/>
      <w:marTop w:val="0"/>
      <w:marBottom w:val="0"/>
      <w:divBdr>
        <w:top w:val="none" w:sz="0" w:space="0" w:color="auto"/>
        <w:left w:val="none" w:sz="0" w:space="0" w:color="auto"/>
        <w:bottom w:val="none" w:sz="0" w:space="0" w:color="auto"/>
        <w:right w:val="none" w:sz="0" w:space="0" w:color="auto"/>
      </w:divBdr>
    </w:div>
    <w:div w:id="1944610693">
      <w:marLeft w:val="0"/>
      <w:marRight w:val="0"/>
      <w:marTop w:val="0"/>
      <w:marBottom w:val="0"/>
      <w:divBdr>
        <w:top w:val="none" w:sz="0" w:space="0" w:color="auto"/>
        <w:left w:val="none" w:sz="0" w:space="0" w:color="auto"/>
        <w:bottom w:val="none" w:sz="0" w:space="0" w:color="auto"/>
        <w:right w:val="none" w:sz="0" w:space="0" w:color="auto"/>
      </w:divBdr>
    </w:div>
    <w:div w:id="1944610694">
      <w:marLeft w:val="0"/>
      <w:marRight w:val="0"/>
      <w:marTop w:val="0"/>
      <w:marBottom w:val="0"/>
      <w:divBdr>
        <w:top w:val="none" w:sz="0" w:space="0" w:color="auto"/>
        <w:left w:val="none" w:sz="0" w:space="0" w:color="auto"/>
        <w:bottom w:val="none" w:sz="0" w:space="0" w:color="auto"/>
        <w:right w:val="none" w:sz="0" w:space="0" w:color="auto"/>
      </w:divBdr>
    </w:div>
    <w:div w:id="1944610695">
      <w:marLeft w:val="0"/>
      <w:marRight w:val="0"/>
      <w:marTop w:val="0"/>
      <w:marBottom w:val="0"/>
      <w:divBdr>
        <w:top w:val="none" w:sz="0" w:space="0" w:color="auto"/>
        <w:left w:val="none" w:sz="0" w:space="0" w:color="auto"/>
        <w:bottom w:val="none" w:sz="0" w:space="0" w:color="auto"/>
        <w:right w:val="none" w:sz="0" w:space="0" w:color="auto"/>
      </w:divBdr>
    </w:div>
    <w:div w:id="1944610696">
      <w:marLeft w:val="0"/>
      <w:marRight w:val="0"/>
      <w:marTop w:val="0"/>
      <w:marBottom w:val="0"/>
      <w:divBdr>
        <w:top w:val="none" w:sz="0" w:space="0" w:color="auto"/>
        <w:left w:val="none" w:sz="0" w:space="0" w:color="auto"/>
        <w:bottom w:val="none" w:sz="0" w:space="0" w:color="auto"/>
        <w:right w:val="none" w:sz="0" w:space="0" w:color="auto"/>
      </w:divBdr>
    </w:div>
    <w:div w:id="1944610699">
      <w:marLeft w:val="0"/>
      <w:marRight w:val="0"/>
      <w:marTop w:val="0"/>
      <w:marBottom w:val="0"/>
      <w:divBdr>
        <w:top w:val="none" w:sz="0" w:space="0" w:color="auto"/>
        <w:left w:val="none" w:sz="0" w:space="0" w:color="auto"/>
        <w:bottom w:val="none" w:sz="0" w:space="0" w:color="auto"/>
        <w:right w:val="none" w:sz="0" w:space="0" w:color="auto"/>
      </w:divBdr>
    </w:div>
    <w:div w:id="1944610704">
      <w:marLeft w:val="0"/>
      <w:marRight w:val="0"/>
      <w:marTop w:val="0"/>
      <w:marBottom w:val="0"/>
      <w:divBdr>
        <w:top w:val="none" w:sz="0" w:space="0" w:color="auto"/>
        <w:left w:val="none" w:sz="0" w:space="0" w:color="auto"/>
        <w:bottom w:val="none" w:sz="0" w:space="0" w:color="auto"/>
        <w:right w:val="none" w:sz="0" w:space="0" w:color="auto"/>
      </w:divBdr>
    </w:div>
    <w:div w:id="1944610706">
      <w:marLeft w:val="0"/>
      <w:marRight w:val="0"/>
      <w:marTop w:val="0"/>
      <w:marBottom w:val="0"/>
      <w:divBdr>
        <w:top w:val="none" w:sz="0" w:space="0" w:color="auto"/>
        <w:left w:val="none" w:sz="0" w:space="0" w:color="auto"/>
        <w:bottom w:val="none" w:sz="0" w:space="0" w:color="auto"/>
        <w:right w:val="none" w:sz="0" w:space="0" w:color="auto"/>
      </w:divBdr>
    </w:div>
    <w:div w:id="1944610707">
      <w:marLeft w:val="0"/>
      <w:marRight w:val="0"/>
      <w:marTop w:val="0"/>
      <w:marBottom w:val="0"/>
      <w:divBdr>
        <w:top w:val="none" w:sz="0" w:space="0" w:color="auto"/>
        <w:left w:val="none" w:sz="0" w:space="0" w:color="auto"/>
        <w:bottom w:val="none" w:sz="0" w:space="0" w:color="auto"/>
        <w:right w:val="none" w:sz="0" w:space="0" w:color="auto"/>
      </w:divBdr>
    </w:div>
    <w:div w:id="1944610708">
      <w:marLeft w:val="0"/>
      <w:marRight w:val="0"/>
      <w:marTop w:val="0"/>
      <w:marBottom w:val="0"/>
      <w:divBdr>
        <w:top w:val="none" w:sz="0" w:space="0" w:color="auto"/>
        <w:left w:val="none" w:sz="0" w:space="0" w:color="auto"/>
        <w:bottom w:val="none" w:sz="0" w:space="0" w:color="auto"/>
        <w:right w:val="none" w:sz="0" w:space="0" w:color="auto"/>
      </w:divBdr>
    </w:div>
    <w:div w:id="1944610710">
      <w:marLeft w:val="0"/>
      <w:marRight w:val="0"/>
      <w:marTop w:val="0"/>
      <w:marBottom w:val="0"/>
      <w:divBdr>
        <w:top w:val="none" w:sz="0" w:space="0" w:color="auto"/>
        <w:left w:val="none" w:sz="0" w:space="0" w:color="auto"/>
        <w:bottom w:val="none" w:sz="0" w:space="0" w:color="auto"/>
        <w:right w:val="none" w:sz="0" w:space="0" w:color="auto"/>
      </w:divBdr>
    </w:div>
    <w:div w:id="1944610711">
      <w:marLeft w:val="0"/>
      <w:marRight w:val="0"/>
      <w:marTop w:val="0"/>
      <w:marBottom w:val="0"/>
      <w:divBdr>
        <w:top w:val="none" w:sz="0" w:space="0" w:color="auto"/>
        <w:left w:val="none" w:sz="0" w:space="0" w:color="auto"/>
        <w:bottom w:val="none" w:sz="0" w:space="0" w:color="auto"/>
        <w:right w:val="none" w:sz="0" w:space="0" w:color="auto"/>
      </w:divBdr>
    </w:div>
    <w:div w:id="1944610712">
      <w:marLeft w:val="0"/>
      <w:marRight w:val="0"/>
      <w:marTop w:val="0"/>
      <w:marBottom w:val="0"/>
      <w:divBdr>
        <w:top w:val="none" w:sz="0" w:space="0" w:color="auto"/>
        <w:left w:val="none" w:sz="0" w:space="0" w:color="auto"/>
        <w:bottom w:val="none" w:sz="0" w:space="0" w:color="auto"/>
        <w:right w:val="none" w:sz="0" w:space="0" w:color="auto"/>
      </w:divBdr>
    </w:div>
    <w:div w:id="1944610713">
      <w:marLeft w:val="0"/>
      <w:marRight w:val="0"/>
      <w:marTop w:val="0"/>
      <w:marBottom w:val="0"/>
      <w:divBdr>
        <w:top w:val="none" w:sz="0" w:space="0" w:color="auto"/>
        <w:left w:val="none" w:sz="0" w:space="0" w:color="auto"/>
        <w:bottom w:val="none" w:sz="0" w:space="0" w:color="auto"/>
        <w:right w:val="none" w:sz="0" w:space="0" w:color="auto"/>
      </w:divBdr>
    </w:div>
    <w:div w:id="1944610714">
      <w:marLeft w:val="0"/>
      <w:marRight w:val="0"/>
      <w:marTop w:val="0"/>
      <w:marBottom w:val="0"/>
      <w:divBdr>
        <w:top w:val="none" w:sz="0" w:space="0" w:color="auto"/>
        <w:left w:val="none" w:sz="0" w:space="0" w:color="auto"/>
        <w:bottom w:val="none" w:sz="0" w:space="0" w:color="auto"/>
        <w:right w:val="none" w:sz="0" w:space="0" w:color="auto"/>
      </w:divBdr>
    </w:div>
    <w:div w:id="1944610716">
      <w:marLeft w:val="0"/>
      <w:marRight w:val="0"/>
      <w:marTop w:val="0"/>
      <w:marBottom w:val="0"/>
      <w:divBdr>
        <w:top w:val="none" w:sz="0" w:space="0" w:color="auto"/>
        <w:left w:val="none" w:sz="0" w:space="0" w:color="auto"/>
        <w:bottom w:val="none" w:sz="0" w:space="0" w:color="auto"/>
        <w:right w:val="none" w:sz="0" w:space="0" w:color="auto"/>
      </w:divBdr>
    </w:div>
    <w:div w:id="1944610717">
      <w:marLeft w:val="0"/>
      <w:marRight w:val="0"/>
      <w:marTop w:val="0"/>
      <w:marBottom w:val="0"/>
      <w:divBdr>
        <w:top w:val="none" w:sz="0" w:space="0" w:color="auto"/>
        <w:left w:val="none" w:sz="0" w:space="0" w:color="auto"/>
        <w:bottom w:val="none" w:sz="0" w:space="0" w:color="auto"/>
        <w:right w:val="none" w:sz="0" w:space="0" w:color="auto"/>
      </w:divBdr>
    </w:div>
    <w:div w:id="1944610718">
      <w:marLeft w:val="0"/>
      <w:marRight w:val="0"/>
      <w:marTop w:val="0"/>
      <w:marBottom w:val="0"/>
      <w:divBdr>
        <w:top w:val="none" w:sz="0" w:space="0" w:color="auto"/>
        <w:left w:val="none" w:sz="0" w:space="0" w:color="auto"/>
        <w:bottom w:val="none" w:sz="0" w:space="0" w:color="auto"/>
        <w:right w:val="none" w:sz="0" w:space="0" w:color="auto"/>
      </w:divBdr>
    </w:div>
    <w:div w:id="1944610719">
      <w:marLeft w:val="0"/>
      <w:marRight w:val="0"/>
      <w:marTop w:val="0"/>
      <w:marBottom w:val="0"/>
      <w:divBdr>
        <w:top w:val="none" w:sz="0" w:space="0" w:color="auto"/>
        <w:left w:val="none" w:sz="0" w:space="0" w:color="auto"/>
        <w:bottom w:val="none" w:sz="0" w:space="0" w:color="auto"/>
        <w:right w:val="none" w:sz="0" w:space="0" w:color="auto"/>
      </w:divBdr>
    </w:div>
    <w:div w:id="1944610721">
      <w:marLeft w:val="0"/>
      <w:marRight w:val="0"/>
      <w:marTop w:val="0"/>
      <w:marBottom w:val="0"/>
      <w:divBdr>
        <w:top w:val="none" w:sz="0" w:space="0" w:color="auto"/>
        <w:left w:val="none" w:sz="0" w:space="0" w:color="auto"/>
        <w:bottom w:val="none" w:sz="0" w:space="0" w:color="auto"/>
        <w:right w:val="none" w:sz="0" w:space="0" w:color="auto"/>
      </w:divBdr>
    </w:div>
    <w:div w:id="1944610725">
      <w:marLeft w:val="0"/>
      <w:marRight w:val="0"/>
      <w:marTop w:val="0"/>
      <w:marBottom w:val="0"/>
      <w:divBdr>
        <w:top w:val="none" w:sz="0" w:space="0" w:color="auto"/>
        <w:left w:val="none" w:sz="0" w:space="0" w:color="auto"/>
        <w:bottom w:val="none" w:sz="0" w:space="0" w:color="auto"/>
        <w:right w:val="none" w:sz="0" w:space="0" w:color="auto"/>
      </w:divBdr>
    </w:div>
    <w:div w:id="1944610728">
      <w:marLeft w:val="0"/>
      <w:marRight w:val="0"/>
      <w:marTop w:val="0"/>
      <w:marBottom w:val="0"/>
      <w:divBdr>
        <w:top w:val="none" w:sz="0" w:space="0" w:color="auto"/>
        <w:left w:val="none" w:sz="0" w:space="0" w:color="auto"/>
        <w:bottom w:val="none" w:sz="0" w:space="0" w:color="auto"/>
        <w:right w:val="none" w:sz="0" w:space="0" w:color="auto"/>
      </w:divBdr>
    </w:div>
    <w:div w:id="1944610729">
      <w:marLeft w:val="0"/>
      <w:marRight w:val="0"/>
      <w:marTop w:val="0"/>
      <w:marBottom w:val="0"/>
      <w:divBdr>
        <w:top w:val="none" w:sz="0" w:space="0" w:color="auto"/>
        <w:left w:val="none" w:sz="0" w:space="0" w:color="auto"/>
        <w:bottom w:val="none" w:sz="0" w:space="0" w:color="auto"/>
        <w:right w:val="none" w:sz="0" w:space="0" w:color="auto"/>
      </w:divBdr>
    </w:div>
    <w:div w:id="1944610731">
      <w:marLeft w:val="0"/>
      <w:marRight w:val="0"/>
      <w:marTop w:val="0"/>
      <w:marBottom w:val="0"/>
      <w:divBdr>
        <w:top w:val="none" w:sz="0" w:space="0" w:color="auto"/>
        <w:left w:val="none" w:sz="0" w:space="0" w:color="auto"/>
        <w:bottom w:val="none" w:sz="0" w:space="0" w:color="auto"/>
        <w:right w:val="none" w:sz="0" w:space="0" w:color="auto"/>
      </w:divBdr>
    </w:div>
    <w:div w:id="1944610733">
      <w:marLeft w:val="0"/>
      <w:marRight w:val="0"/>
      <w:marTop w:val="0"/>
      <w:marBottom w:val="0"/>
      <w:divBdr>
        <w:top w:val="none" w:sz="0" w:space="0" w:color="auto"/>
        <w:left w:val="none" w:sz="0" w:space="0" w:color="auto"/>
        <w:bottom w:val="none" w:sz="0" w:space="0" w:color="auto"/>
        <w:right w:val="none" w:sz="0" w:space="0" w:color="auto"/>
      </w:divBdr>
    </w:div>
    <w:div w:id="1944610734">
      <w:marLeft w:val="0"/>
      <w:marRight w:val="0"/>
      <w:marTop w:val="0"/>
      <w:marBottom w:val="0"/>
      <w:divBdr>
        <w:top w:val="none" w:sz="0" w:space="0" w:color="auto"/>
        <w:left w:val="none" w:sz="0" w:space="0" w:color="auto"/>
        <w:bottom w:val="none" w:sz="0" w:space="0" w:color="auto"/>
        <w:right w:val="none" w:sz="0" w:space="0" w:color="auto"/>
      </w:divBdr>
    </w:div>
    <w:div w:id="1944610735">
      <w:marLeft w:val="0"/>
      <w:marRight w:val="0"/>
      <w:marTop w:val="0"/>
      <w:marBottom w:val="0"/>
      <w:divBdr>
        <w:top w:val="none" w:sz="0" w:space="0" w:color="auto"/>
        <w:left w:val="none" w:sz="0" w:space="0" w:color="auto"/>
        <w:bottom w:val="none" w:sz="0" w:space="0" w:color="auto"/>
        <w:right w:val="none" w:sz="0" w:space="0" w:color="auto"/>
      </w:divBdr>
    </w:div>
    <w:div w:id="1944610736">
      <w:marLeft w:val="0"/>
      <w:marRight w:val="0"/>
      <w:marTop w:val="0"/>
      <w:marBottom w:val="0"/>
      <w:divBdr>
        <w:top w:val="none" w:sz="0" w:space="0" w:color="auto"/>
        <w:left w:val="none" w:sz="0" w:space="0" w:color="auto"/>
        <w:bottom w:val="none" w:sz="0" w:space="0" w:color="auto"/>
        <w:right w:val="none" w:sz="0" w:space="0" w:color="auto"/>
      </w:divBdr>
    </w:div>
    <w:div w:id="1944610737">
      <w:marLeft w:val="0"/>
      <w:marRight w:val="0"/>
      <w:marTop w:val="0"/>
      <w:marBottom w:val="0"/>
      <w:divBdr>
        <w:top w:val="none" w:sz="0" w:space="0" w:color="auto"/>
        <w:left w:val="none" w:sz="0" w:space="0" w:color="auto"/>
        <w:bottom w:val="none" w:sz="0" w:space="0" w:color="auto"/>
        <w:right w:val="none" w:sz="0" w:space="0" w:color="auto"/>
      </w:divBdr>
    </w:div>
    <w:div w:id="1944610738">
      <w:marLeft w:val="0"/>
      <w:marRight w:val="0"/>
      <w:marTop w:val="0"/>
      <w:marBottom w:val="0"/>
      <w:divBdr>
        <w:top w:val="none" w:sz="0" w:space="0" w:color="auto"/>
        <w:left w:val="none" w:sz="0" w:space="0" w:color="auto"/>
        <w:bottom w:val="none" w:sz="0" w:space="0" w:color="auto"/>
        <w:right w:val="none" w:sz="0" w:space="0" w:color="auto"/>
      </w:divBdr>
    </w:div>
    <w:div w:id="1944610739">
      <w:marLeft w:val="0"/>
      <w:marRight w:val="0"/>
      <w:marTop w:val="0"/>
      <w:marBottom w:val="0"/>
      <w:divBdr>
        <w:top w:val="none" w:sz="0" w:space="0" w:color="auto"/>
        <w:left w:val="none" w:sz="0" w:space="0" w:color="auto"/>
        <w:bottom w:val="none" w:sz="0" w:space="0" w:color="auto"/>
        <w:right w:val="none" w:sz="0" w:space="0" w:color="auto"/>
      </w:divBdr>
    </w:div>
    <w:div w:id="1944610740">
      <w:marLeft w:val="0"/>
      <w:marRight w:val="0"/>
      <w:marTop w:val="0"/>
      <w:marBottom w:val="0"/>
      <w:divBdr>
        <w:top w:val="none" w:sz="0" w:space="0" w:color="auto"/>
        <w:left w:val="none" w:sz="0" w:space="0" w:color="auto"/>
        <w:bottom w:val="none" w:sz="0" w:space="0" w:color="auto"/>
        <w:right w:val="none" w:sz="0" w:space="0" w:color="auto"/>
      </w:divBdr>
      <w:divsChild>
        <w:div w:id="1944610682">
          <w:marLeft w:val="0"/>
          <w:marRight w:val="0"/>
          <w:marTop w:val="0"/>
          <w:marBottom w:val="0"/>
          <w:divBdr>
            <w:top w:val="none" w:sz="0" w:space="0" w:color="auto"/>
            <w:left w:val="none" w:sz="0" w:space="0" w:color="auto"/>
            <w:bottom w:val="none" w:sz="0" w:space="0" w:color="auto"/>
            <w:right w:val="none" w:sz="0" w:space="0" w:color="auto"/>
          </w:divBdr>
        </w:div>
      </w:divsChild>
    </w:div>
    <w:div w:id="1944610743">
      <w:marLeft w:val="0"/>
      <w:marRight w:val="0"/>
      <w:marTop w:val="0"/>
      <w:marBottom w:val="0"/>
      <w:divBdr>
        <w:top w:val="none" w:sz="0" w:space="0" w:color="auto"/>
        <w:left w:val="none" w:sz="0" w:space="0" w:color="auto"/>
        <w:bottom w:val="none" w:sz="0" w:space="0" w:color="auto"/>
        <w:right w:val="none" w:sz="0" w:space="0" w:color="auto"/>
      </w:divBdr>
    </w:div>
    <w:div w:id="1944610744">
      <w:marLeft w:val="0"/>
      <w:marRight w:val="0"/>
      <w:marTop w:val="0"/>
      <w:marBottom w:val="0"/>
      <w:divBdr>
        <w:top w:val="none" w:sz="0" w:space="0" w:color="auto"/>
        <w:left w:val="none" w:sz="0" w:space="0" w:color="auto"/>
        <w:bottom w:val="none" w:sz="0" w:space="0" w:color="auto"/>
        <w:right w:val="none" w:sz="0" w:space="0" w:color="auto"/>
      </w:divBdr>
      <w:divsChild>
        <w:div w:id="1944610874">
          <w:marLeft w:val="446"/>
          <w:marRight w:val="0"/>
          <w:marTop w:val="0"/>
          <w:marBottom w:val="60"/>
          <w:divBdr>
            <w:top w:val="none" w:sz="0" w:space="0" w:color="auto"/>
            <w:left w:val="none" w:sz="0" w:space="0" w:color="auto"/>
            <w:bottom w:val="none" w:sz="0" w:space="0" w:color="auto"/>
            <w:right w:val="none" w:sz="0" w:space="0" w:color="auto"/>
          </w:divBdr>
        </w:div>
      </w:divsChild>
    </w:div>
    <w:div w:id="1944610745">
      <w:marLeft w:val="0"/>
      <w:marRight w:val="0"/>
      <w:marTop w:val="0"/>
      <w:marBottom w:val="0"/>
      <w:divBdr>
        <w:top w:val="none" w:sz="0" w:space="0" w:color="auto"/>
        <w:left w:val="none" w:sz="0" w:space="0" w:color="auto"/>
        <w:bottom w:val="none" w:sz="0" w:space="0" w:color="auto"/>
        <w:right w:val="none" w:sz="0" w:space="0" w:color="auto"/>
      </w:divBdr>
    </w:div>
    <w:div w:id="1944610746">
      <w:marLeft w:val="0"/>
      <w:marRight w:val="0"/>
      <w:marTop w:val="0"/>
      <w:marBottom w:val="0"/>
      <w:divBdr>
        <w:top w:val="none" w:sz="0" w:space="0" w:color="auto"/>
        <w:left w:val="none" w:sz="0" w:space="0" w:color="auto"/>
        <w:bottom w:val="none" w:sz="0" w:space="0" w:color="auto"/>
        <w:right w:val="none" w:sz="0" w:space="0" w:color="auto"/>
      </w:divBdr>
    </w:div>
    <w:div w:id="1944610748">
      <w:marLeft w:val="0"/>
      <w:marRight w:val="0"/>
      <w:marTop w:val="0"/>
      <w:marBottom w:val="0"/>
      <w:divBdr>
        <w:top w:val="none" w:sz="0" w:space="0" w:color="auto"/>
        <w:left w:val="none" w:sz="0" w:space="0" w:color="auto"/>
        <w:bottom w:val="none" w:sz="0" w:space="0" w:color="auto"/>
        <w:right w:val="none" w:sz="0" w:space="0" w:color="auto"/>
      </w:divBdr>
    </w:div>
    <w:div w:id="1944610750">
      <w:marLeft w:val="0"/>
      <w:marRight w:val="0"/>
      <w:marTop w:val="0"/>
      <w:marBottom w:val="0"/>
      <w:divBdr>
        <w:top w:val="none" w:sz="0" w:space="0" w:color="auto"/>
        <w:left w:val="none" w:sz="0" w:space="0" w:color="auto"/>
        <w:bottom w:val="none" w:sz="0" w:space="0" w:color="auto"/>
        <w:right w:val="none" w:sz="0" w:space="0" w:color="auto"/>
      </w:divBdr>
    </w:div>
    <w:div w:id="1944610751">
      <w:marLeft w:val="0"/>
      <w:marRight w:val="0"/>
      <w:marTop w:val="0"/>
      <w:marBottom w:val="0"/>
      <w:divBdr>
        <w:top w:val="none" w:sz="0" w:space="0" w:color="auto"/>
        <w:left w:val="none" w:sz="0" w:space="0" w:color="auto"/>
        <w:bottom w:val="none" w:sz="0" w:space="0" w:color="auto"/>
        <w:right w:val="none" w:sz="0" w:space="0" w:color="auto"/>
      </w:divBdr>
    </w:div>
    <w:div w:id="1944610755">
      <w:marLeft w:val="0"/>
      <w:marRight w:val="0"/>
      <w:marTop w:val="0"/>
      <w:marBottom w:val="0"/>
      <w:divBdr>
        <w:top w:val="none" w:sz="0" w:space="0" w:color="auto"/>
        <w:left w:val="none" w:sz="0" w:space="0" w:color="auto"/>
        <w:bottom w:val="none" w:sz="0" w:space="0" w:color="auto"/>
        <w:right w:val="none" w:sz="0" w:space="0" w:color="auto"/>
      </w:divBdr>
      <w:divsChild>
        <w:div w:id="1944610789">
          <w:marLeft w:val="0"/>
          <w:marRight w:val="0"/>
          <w:marTop w:val="0"/>
          <w:marBottom w:val="0"/>
          <w:divBdr>
            <w:top w:val="none" w:sz="0" w:space="0" w:color="auto"/>
            <w:left w:val="none" w:sz="0" w:space="0" w:color="auto"/>
            <w:bottom w:val="none" w:sz="0" w:space="0" w:color="auto"/>
            <w:right w:val="none" w:sz="0" w:space="0" w:color="auto"/>
          </w:divBdr>
          <w:divsChild>
            <w:div w:id="1944610776">
              <w:marLeft w:val="0"/>
              <w:marRight w:val="0"/>
              <w:marTop w:val="0"/>
              <w:marBottom w:val="0"/>
              <w:divBdr>
                <w:top w:val="none" w:sz="0" w:space="0" w:color="auto"/>
                <w:left w:val="none" w:sz="0" w:space="0" w:color="auto"/>
                <w:bottom w:val="none" w:sz="0" w:space="0" w:color="auto"/>
                <w:right w:val="none" w:sz="0" w:space="0" w:color="auto"/>
              </w:divBdr>
              <w:divsChild>
                <w:div w:id="1944610774">
                  <w:marLeft w:val="0"/>
                  <w:marRight w:val="0"/>
                  <w:marTop w:val="0"/>
                  <w:marBottom w:val="0"/>
                  <w:divBdr>
                    <w:top w:val="none" w:sz="0" w:space="0" w:color="auto"/>
                    <w:left w:val="none" w:sz="0" w:space="0" w:color="auto"/>
                    <w:bottom w:val="none" w:sz="0" w:space="0" w:color="auto"/>
                    <w:right w:val="none" w:sz="0" w:space="0" w:color="auto"/>
                  </w:divBdr>
                  <w:divsChild>
                    <w:div w:id="1944610870">
                      <w:marLeft w:val="0"/>
                      <w:marRight w:val="0"/>
                      <w:marTop w:val="0"/>
                      <w:marBottom w:val="0"/>
                      <w:divBdr>
                        <w:top w:val="none" w:sz="0" w:space="0" w:color="auto"/>
                        <w:left w:val="none" w:sz="0" w:space="0" w:color="auto"/>
                        <w:bottom w:val="none" w:sz="0" w:space="0" w:color="auto"/>
                        <w:right w:val="none" w:sz="0" w:space="0" w:color="auto"/>
                      </w:divBdr>
                      <w:divsChild>
                        <w:div w:id="1944610676">
                          <w:marLeft w:val="0"/>
                          <w:marRight w:val="0"/>
                          <w:marTop w:val="0"/>
                          <w:marBottom w:val="0"/>
                          <w:divBdr>
                            <w:top w:val="none" w:sz="0" w:space="0" w:color="auto"/>
                            <w:left w:val="none" w:sz="0" w:space="0" w:color="auto"/>
                            <w:bottom w:val="none" w:sz="0" w:space="0" w:color="auto"/>
                            <w:right w:val="none" w:sz="0" w:space="0" w:color="auto"/>
                          </w:divBdr>
                          <w:divsChild>
                            <w:div w:id="1944610701">
                              <w:marLeft w:val="0"/>
                              <w:marRight w:val="0"/>
                              <w:marTop w:val="0"/>
                              <w:marBottom w:val="0"/>
                              <w:divBdr>
                                <w:top w:val="none" w:sz="0" w:space="0" w:color="auto"/>
                                <w:left w:val="none" w:sz="0" w:space="0" w:color="auto"/>
                                <w:bottom w:val="none" w:sz="0" w:space="0" w:color="auto"/>
                                <w:right w:val="none" w:sz="0" w:space="0" w:color="auto"/>
                              </w:divBdr>
                              <w:divsChild>
                                <w:div w:id="1944610836">
                                  <w:marLeft w:val="0"/>
                                  <w:marRight w:val="0"/>
                                  <w:marTop w:val="0"/>
                                  <w:marBottom w:val="0"/>
                                  <w:divBdr>
                                    <w:top w:val="single" w:sz="6" w:space="0" w:color="F5F5F5"/>
                                    <w:left w:val="single" w:sz="6" w:space="0" w:color="F5F5F5"/>
                                    <w:bottom w:val="single" w:sz="6" w:space="0" w:color="F5F5F5"/>
                                    <w:right w:val="single" w:sz="6" w:space="0" w:color="F5F5F5"/>
                                  </w:divBdr>
                                  <w:divsChild>
                                    <w:div w:id="1944610783">
                                      <w:marLeft w:val="0"/>
                                      <w:marRight w:val="0"/>
                                      <w:marTop w:val="0"/>
                                      <w:marBottom w:val="0"/>
                                      <w:divBdr>
                                        <w:top w:val="none" w:sz="0" w:space="0" w:color="auto"/>
                                        <w:left w:val="none" w:sz="0" w:space="0" w:color="auto"/>
                                        <w:bottom w:val="none" w:sz="0" w:space="0" w:color="auto"/>
                                        <w:right w:val="none" w:sz="0" w:space="0" w:color="auto"/>
                                      </w:divBdr>
                                      <w:divsChild>
                                        <w:div w:id="1944610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44610758">
      <w:marLeft w:val="0"/>
      <w:marRight w:val="0"/>
      <w:marTop w:val="0"/>
      <w:marBottom w:val="0"/>
      <w:divBdr>
        <w:top w:val="none" w:sz="0" w:space="0" w:color="auto"/>
        <w:left w:val="none" w:sz="0" w:space="0" w:color="auto"/>
        <w:bottom w:val="none" w:sz="0" w:space="0" w:color="auto"/>
        <w:right w:val="none" w:sz="0" w:space="0" w:color="auto"/>
      </w:divBdr>
    </w:div>
    <w:div w:id="1944610759">
      <w:marLeft w:val="0"/>
      <w:marRight w:val="0"/>
      <w:marTop w:val="0"/>
      <w:marBottom w:val="0"/>
      <w:divBdr>
        <w:top w:val="none" w:sz="0" w:space="0" w:color="auto"/>
        <w:left w:val="none" w:sz="0" w:space="0" w:color="auto"/>
        <w:bottom w:val="none" w:sz="0" w:space="0" w:color="auto"/>
        <w:right w:val="none" w:sz="0" w:space="0" w:color="auto"/>
      </w:divBdr>
    </w:div>
    <w:div w:id="1944610760">
      <w:marLeft w:val="0"/>
      <w:marRight w:val="0"/>
      <w:marTop w:val="0"/>
      <w:marBottom w:val="0"/>
      <w:divBdr>
        <w:top w:val="none" w:sz="0" w:space="0" w:color="auto"/>
        <w:left w:val="none" w:sz="0" w:space="0" w:color="auto"/>
        <w:bottom w:val="none" w:sz="0" w:space="0" w:color="auto"/>
        <w:right w:val="none" w:sz="0" w:space="0" w:color="auto"/>
      </w:divBdr>
    </w:div>
    <w:div w:id="1944610764">
      <w:marLeft w:val="0"/>
      <w:marRight w:val="0"/>
      <w:marTop w:val="0"/>
      <w:marBottom w:val="0"/>
      <w:divBdr>
        <w:top w:val="none" w:sz="0" w:space="0" w:color="auto"/>
        <w:left w:val="none" w:sz="0" w:space="0" w:color="auto"/>
        <w:bottom w:val="none" w:sz="0" w:space="0" w:color="auto"/>
        <w:right w:val="none" w:sz="0" w:space="0" w:color="auto"/>
      </w:divBdr>
    </w:div>
    <w:div w:id="1944610765">
      <w:marLeft w:val="0"/>
      <w:marRight w:val="0"/>
      <w:marTop w:val="0"/>
      <w:marBottom w:val="0"/>
      <w:divBdr>
        <w:top w:val="none" w:sz="0" w:space="0" w:color="auto"/>
        <w:left w:val="none" w:sz="0" w:space="0" w:color="auto"/>
        <w:bottom w:val="none" w:sz="0" w:space="0" w:color="auto"/>
        <w:right w:val="none" w:sz="0" w:space="0" w:color="auto"/>
      </w:divBdr>
    </w:div>
    <w:div w:id="1944610766">
      <w:marLeft w:val="0"/>
      <w:marRight w:val="0"/>
      <w:marTop w:val="0"/>
      <w:marBottom w:val="0"/>
      <w:divBdr>
        <w:top w:val="none" w:sz="0" w:space="0" w:color="auto"/>
        <w:left w:val="none" w:sz="0" w:space="0" w:color="auto"/>
        <w:bottom w:val="none" w:sz="0" w:space="0" w:color="auto"/>
        <w:right w:val="none" w:sz="0" w:space="0" w:color="auto"/>
      </w:divBdr>
    </w:div>
    <w:div w:id="1944610771">
      <w:marLeft w:val="0"/>
      <w:marRight w:val="0"/>
      <w:marTop w:val="0"/>
      <w:marBottom w:val="0"/>
      <w:divBdr>
        <w:top w:val="none" w:sz="0" w:space="0" w:color="auto"/>
        <w:left w:val="none" w:sz="0" w:space="0" w:color="auto"/>
        <w:bottom w:val="none" w:sz="0" w:space="0" w:color="auto"/>
        <w:right w:val="none" w:sz="0" w:space="0" w:color="auto"/>
      </w:divBdr>
    </w:div>
    <w:div w:id="1944610772">
      <w:marLeft w:val="0"/>
      <w:marRight w:val="0"/>
      <w:marTop w:val="0"/>
      <w:marBottom w:val="0"/>
      <w:divBdr>
        <w:top w:val="none" w:sz="0" w:space="0" w:color="auto"/>
        <w:left w:val="none" w:sz="0" w:space="0" w:color="auto"/>
        <w:bottom w:val="none" w:sz="0" w:space="0" w:color="auto"/>
        <w:right w:val="none" w:sz="0" w:space="0" w:color="auto"/>
      </w:divBdr>
    </w:div>
    <w:div w:id="1944610773">
      <w:marLeft w:val="0"/>
      <w:marRight w:val="0"/>
      <w:marTop w:val="0"/>
      <w:marBottom w:val="0"/>
      <w:divBdr>
        <w:top w:val="none" w:sz="0" w:space="0" w:color="auto"/>
        <w:left w:val="none" w:sz="0" w:space="0" w:color="auto"/>
        <w:bottom w:val="none" w:sz="0" w:space="0" w:color="auto"/>
        <w:right w:val="none" w:sz="0" w:space="0" w:color="auto"/>
      </w:divBdr>
    </w:div>
    <w:div w:id="1944610775">
      <w:marLeft w:val="0"/>
      <w:marRight w:val="0"/>
      <w:marTop w:val="0"/>
      <w:marBottom w:val="0"/>
      <w:divBdr>
        <w:top w:val="none" w:sz="0" w:space="0" w:color="auto"/>
        <w:left w:val="none" w:sz="0" w:space="0" w:color="auto"/>
        <w:bottom w:val="none" w:sz="0" w:space="0" w:color="auto"/>
        <w:right w:val="none" w:sz="0" w:space="0" w:color="auto"/>
      </w:divBdr>
    </w:div>
    <w:div w:id="1944610777">
      <w:marLeft w:val="0"/>
      <w:marRight w:val="0"/>
      <w:marTop w:val="0"/>
      <w:marBottom w:val="0"/>
      <w:divBdr>
        <w:top w:val="none" w:sz="0" w:space="0" w:color="auto"/>
        <w:left w:val="none" w:sz="0" w:space="0" w:color="auto"/>
        <w:bottom w:val="none" w:sz="0" w:space="0" w:color="auto"/>
        <w:right w:val="none" w:sz="0" w:space="0" w:color="auto"/>
      </w:divBdr>
      <w:divsChild>
        <w:div w:id="1944610754">
          <w:marLeft w:val="0"/>
          <w:marRight w:val="0"/>
          <w:marTop w:val="0"/>
          <w:marBottom w:val="0"/>
          <w:divBdr>
            <w:top w:val="none" w:sz="0" w:space="0" w:color="auto"/>
            <w:left w:val="none" w:sz="0" w:space="0" w:color="auto"/>
            <w:bottom w:val="none" w:sz="0" w:space="0" w:color="auto"/>
            <w:right w:val="none" w:sz="0" w:space="0" w:color="auto"/>
          </w:divBdr>
          <w:divsChild>
            <w:div w:id="1944610922">
              <w:marLeft w:val="0"/>
              <w:marRight w:val="0"/>
              <w:marTop w:val="0"/>
              <w:marBottom w:val="0"/>
              <w:divBdr>
                <w:top w:val="none" w:sz="0" w:space="0" w:color="auto"/>
                <w:left w:val="none" w:sz="0" w:space="0" w:color="auto"/>
                <w:bottom w:val="none" w:sz="0" w:space="0" w:color="auto"/>
                <w:right w:val="none" w:sz="0" w:space="0" w:color="auto"/>
              </w:divBdr>
              <w:divsChild>
                <w:div w:id="1944610671">
                  <w:marLeft w:val="0"/>
                  <w:marRight w:val="0"/>
                  <w:marTop w:val="0"/>
                  <w:marBottom w:val="0"/>
                  <w:divBdr>
                    <w:top w:val="none" w:sz="0" w:space="0" w:color="auto"/>
                    <w:left w:val="none" w:sz="0" w:space="0" w:color="auto"/>
                    <w:bottom w:val="none" w:sz="0" w:space="0" w:color="auto"/>
                    <w:right w:val="none" w:sz="0" w:space="0" w:color="auto"/>
                  </w:divBdr>
                  <w:divsChild>
                    <w:div w:id="1944610841">
                      <w:marLeft w:val="0"/>
                      <w:marRight w:val="0"/>
                      <w:marTop w:val="0"/>
                      <w:marBottom w:val="0"/>
                      <w:divBdr>
                        <w:top w:val="none" w:sz="0" w:space="0" w:color="auto"/>
                        <w:left w:val="none" w:sz="0" w:space="0" w:color="auto"/>
                        <w:bottom w:val="none" w:sz="0" w:space="0" w:color="auto"/>
                        <w:right w:val="none" w:sz="0" w:space="0" w:color="auto"/>
                      </w:divBdr>
                      <w:divsChild>
                        <w:div w:id="1944610726">
                          <w:marLeft w:val="0"/>
                          <w:marRight w:val="0"/>
                          <w:marTop w:val="0"/>
                          <w:marBottom w:val="0"/>
                          <w:divBdr>
                            <w:top w:val="none" w:sz="0" w:space="0" w:color="auto"/>
                            <w:left w:val="none" w:sz="0" w:space="0" w:color="auto"/>
                            <w:bottom w:val="none" w:sz="0" w:space="0" w:color="auto"/>
                            <w:right w:val="none" w:sz="0" w:space="0" w:color="auto"/>
                          </w:divBdr>
                          <w:divsChild>
                            <w:div w:id="1944610769">
                              <w:marLeft w:val="0"/>
                              <w:marRight w:val="0"/>
                              <w:marTop w:val="0"/>
                              <w:marBottom w:val="0"/>
                              <w:divBdr>
                                <w:top w:val="none" w:sz="0" w:space="0" w:color="auto"/>
                                <w:left w:val="none" w:sz="0" w:space="0" w:color="auto"/>
                                <w:bottom w:val="none" w:sz="0" w:space="0" w:color="auto"/>
                                <w:right w:val="none" w:sz="0" w:space="0" w:color="auto"/>
                              </w:divBdr>
                              <w:divsChild>
                                <w:div w:id="1944610654">
                                  <w:marLeft w:val="0"/>
                                  <w:marRight w:val="0"/>
                                  <w:marTop w:val="0"/>
                                  <w:marBottom w:val="0"/>
                                  <w:divBdr>
                                    <w:top w:val="none" w:sz="0" w:space="0" w:color="auto"/>
                                    <w:left w:val="none" w:sz="0" w:space="0" w:color="auto"/>
                                    <w:bottom w:val="none" w:sz="0" w:space="0" w:color="auto"/>
                                    <w:right w:val="none" w:sz="0" w:space="0" w:color="auto"/>
                                  </w:divBdr>
                                  <w:divsChild>
                                    <w:div w:id="1944610666">
                                      <w:marLeft w:val="60"/>
                                      <w:marRight w:val="0"/>
                                      <w:marTop w:val="0"/>
                                      <w:marBottom w:val="0"/>
                                      <w:divBdr>
                                        <w:top w:val="none" w:sz="0" w:space="0" w:color="auto"/>
                                        <w:left w:val="none" w:sz="0" w:space="0" w:color="auto"/>
                                        <w:bottom w:val="none" w:sz="0" w:space="0" w:color="auto"/>
                                        <w:right w:val="none" w:sz="0" w:space="0" w:color="auto"/>
                                      </w:divBdr>
                                      <w:divsChild>
                                        <w:div w:id="1944610742">
                                          <w:marLeft w:val="0"/>
                                          <w:marRight w:val="0"/>
                                          <w:marTop w:val="0"/>
                                          <w:marBottom w:val="0"/>
                                          <w:divBdr>
                                            <w:top w:val="none" w:sz="0" w:space="0" w:color="auto"/>
                                            <w:left w:val="none" w:sz="0" w:space="0" w:color="auto"/>
                                            <w:bottom w:val="none" w:sz="0" w:space="0" w:color="auto"/>
                                            <w:right w:val="none" w:sz="0" w:space="0" w:color="auto"/>
                                          </w:divBdr>
                                          <w:divsChild>
                                            <w:div w:id="1944610855">
                                              <w:marLeft w:val="0"/>
                                              <w:marRight w:val="0"/>
                                              <w:marTop w:val="0"/>
                                              <w:marBottom w:val="120"/>
                                              <w:divBdr>
                                                <w:top w:val="single" w:sz="6" w:space="0" w:color="F5F5F5"/>
                                                <w:left w:val="single" w:sz="6" w:space="0" w:color="F5F5F5"/>
                                                <w:bottom w:val="single" w:sz="6" w:space="0" w:color="F5F5F5"/>
                                                <w:right w:val="single" w:sz="6" w:space="0" w:color="F5F5F5"/>
                                              </w:divBdr>
                                              <w:divsChild>
                                                <w:div w:id="1944610756">
                                                  <w:marLeft w:val="0"/>
                                                  <w:marRight w:val="0"/>
                                                  <w:marTop w:val="0"/>
                                                  <w:marBottom w:val="0"/>
                                                  <w:divBdr>
                                                    <w:top w:val="none" w:sz="0" w:space="0" w:color="auto"/>
                                                    <w:left w:val="none" w:sz="0" w:space="0" w:color="auto"/>
                                                    <w:bottom w:val="none" w:sz="0" w:space="0" w:color="auto"/>
                                                    <w:right w:val="none" w:sz="0" w:space="0" w:color="auto"/>
                                                  </w:divBdr>
                                                  <w:divsChild>
                                                    <w:div w:id="1944610866">
                                                      <w:marLeft w:val="0"/>
                                                      <w:marRight w:val="0"/>
                                                      <w:marTop w:val="0"/>
                                                      <w:marBottom w:val="0"/>
                                                      <w:divBdr>
                                                        <w:top w:val="none" w:sz="0" w:space="0" w:color="auto"/>
                                                        <w:left w:val="none" w:sz="0" w:space="0" w:color="auto"/>
                                                        <w:bottom w:val="none" w:sz="0" w:space="0" w:color="auto"/>
                                                        <w:right w:val="none" w:sz="0" w:space="0" w:color="auto"/>
                                                      </w:divBdr>
                                                    </w:div>
                                                  </w:divsChild>
                                                </w:div>
                                                <w:div w:id="1944610867">
                                                  <w:marLeft w:val="0"/>
                                                  <w:marRight w:val="0"/>
                                                  <w:marTop w:val="0"/>
                                                  <w:marBottom w:val="0"/>
                                                  <w:divBdr>
                                                    <w:top w:val="none" w:sz="0" w:space="0" w:color="auto"/>
                                                    <w:left w:val="none" w:sz="0" w:space="0" w:color="auto"/>
                                                    <w:bottom w:val="none" w:sz="0" w:space="0" w:color="auto"/>
                                                    <w:right w:val="none" w:sz="0" w:space="0" w:color="auto"/>
                                                  </w:divBdr>
                                                  <w:divsChild>
                                                    <w:div w:id="1944610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944610778">
      <w:marLeft w:val="0"/>
      <w:marRight w:val="0"/>
      <w:marTop w:val="0"/>
      <w:marBottom w:val="0"/>
      <w:divBdr>
        <w:top w:val="none" w:sz="0" w:space="0" w:color="auto"/>
        <w:left w:val="none" w:sz="0" w:space="0" w:color="auto"/>
        <w:bottom w:val="none" w:sz="0" w:space="0" w:color="auto"/>
        <w:right w:val="none" w:sz="0" w:space="0" w:color="auto"/>
      </w:divBdr>
    </w:div>
    <w:div w:id="1944610780">
      <w:marLeft w:val="0"/>
      <w:marRight w:val="0"/>
      <w:marTop w:val="0"/>
      <w:marBottom w:val="0"/>
      <w:divBdr>
        <w:top w:val="none" w:sz="0" w:space="0" w:color="auto"/>
        <w:left w:val="none" w:sz="0" w:space="0" w:color="auto"/>
        <w:bottom w:val="none" w:sz="0" w:space="0" w:color="auto"/>
        <w:right w:val="none" w:sz="0" w:space="0" w:color="auto"/>
      </w:divBdr>
      <w:divsChild>
        <w:div w:id="1944610945">
          <w:marLeft w:val="0"/>
          <w:marRight w:val="0"/>
          <w:marTop w:val="0"/>
          <w:marBottom w:val="0"/>
          <w:divBdr>
            <w:top w:val="none" w:sz="0" w:space="0" w:color="auto"/>
            <w:left w:val="none" w:sz="0" w:space="0" w:color="auto"/>
            <w:bottom w:val="none" w:sz="0" w:space="0" w:color="auto"/>
            <w:right w:val="none" w:sz="0" w:space="0" w:color="auto"/>
          </w:divBdr>
          <w:divsChild>
            <w:div w:id="1944610880">
              <w:marLeft w:val="0"/>
              <w:marRight w:val="0"/>
              <w:marTop w:val="0"/>
              <w:marBottom w:val="0"/>
              <w:divBdr>
                <w:top w:val="none" w:sz="0" w:space="0" w:color="auto"/>
                <w:left w:val="none" w:sz="0" w:space="0" w:color="auto"/>
                <w:bottom w:val="none" w:sz="0" w:space="0" w:color="auto"/>
                <w:right w:val="none" w:sz="0" w:space="0" w:color="auto"/>
              </w:divBdr>
              <w:divsChild>
                <w:div w:id="1944610749">
                  <w:marLeft w:val="0"/>
                  <w:marRight w:val="0"/>
                  <w:marTop w:val="0"/>
                  <w:marBottom w:val="0"/>
                  <w:divBdr>
                    <w:top w:val="none" w:sz="0" w:space="0" w:color="auto"/>
                    <w:left w:val="none" w:sz="0" w:space="0" w:color="auto"/>
                    <w:bottom w:val="none" w:sz="0" w:space="0" w:color="auto"/>
                    <w:right w:val="none" w:sz="0" w:space="0" w:color="auto"/>
                  </w:divBdr>
                  <w:divsChild>
                    <w:div w:id="1944610911">
                      <w:marLeft w:val="0"/>
                      <w:marRight w:val="0"/>
                      <w:marTop w:val="0"/>
                      <w:marBottom w:val="0"/>
                      <w:divBdr>
                        <w:top w:val="none" w:sz="0" w:space="0" w:color="auto"/>
                        <w:left w:val="none" w:sz="0" w:space="0" w:color="auto"/>
                        <w:bottom w:val="none" w:sz="0" w:space="0" w:color="auto"/>
                        <w:right w:val="none" w:sz="0" w:space="0" w:color="auto"/>
                      </w:divBdr>
                      <w:divsChild>
                        <w:div w:id="1944610639">
                          <w:marLeft w:val="0"/>
                          <w:marRight w:val="0"/>
                          <w:marTop w:val="0"/>
                          <w:marBottom w:val="0"/>
                          <w:divBdr>
                            <w:top w:val="none" w:sz="0" w:space="0" w:color="auto"/>
                            <w:left w:val="none" w:sz="0" w:space="0" w:color="auto"/>
                            <w:bottom w:val="none" w:sz="0" w:space="0" w:color="auto"/>
                            <w:right w:val="none" w:sz="0" w:space="0" w:color="auto"/>
                          </w:divBdr>
                          <w:divsChild>
                            <w:div w:id="1944610873">
                              <w:marLeft w:val="0"/>
                              <w:marRight w:val="0"/>
                              <w:marTop w:val="0"/>
                              <w:marBottom w:val="0"/>
                              <w:divBdr>
                                <w:top w:val="none" w:sz="0" w:space="0" w:color="auto"/>
                                <w:left w:val="none" w:sz="0" w:space="0" w:color="auto"/>
                                <w:bottom w:val="none" w:sz="0" w:space="0" w:color="auto"/>
                                <w:right w:val="none" w:sz="0" w:space="0" w:color="auto"/>
                              </w:divBdr>
                              <w:divsChild>
                                <w:div w:id="1944610806">
                                  <w:marLeft w:val="0"/>
                                  <w:marRight w:val="0"/>
                                  <w:marTop w:val="0"/>
                                  <w:marBottom w:val="0"/>
                                  <w:divBdr>
                                    <w:top w:val="single" w:sz="6" w:space="0" w:color="F5F5F5"/>
                                    <w:left w:val="single" w:sz="6" w:space="0" w:color="F5F5F5"/>
                                    <w:bottom w:val="single" w:sz="6" w:space="0" w:color="F5F5F5"/>
                                    <w:right w:val="single" w:sz="6" w:space="0" w:color="F5F5F5"/>
                                  </w:divBdr>
                                  <w:divsChild>
                                    <w:div w:id="1944610809">
                                      <w:marLeft w:val="0"/>
                                      <w:marRight w:val="0"/>
                                      <w:marTop w:val="0"/>
                                      <w:marBottom w:val="0"/>
                                      <w:divBdr>
                                        <w:top w:val="none" w:sz="0" w:space="0" w:color="auto"/>
                                        <w:left w:val="none" w:sz="0" w:space="0" w:color="auto"/>
                                        <w:bottom w:val="none" w:sz="0" w:space="0" w:color="auto"/>
                                        <w:right w:val="none" w:sz="0" w:space="0" w:color="auto"/>
                                      </w:divBdr>
                                      <w:divsChild>
                                        <w:div w:id="1944610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44610781">
      <w:marLeft w:val="0"/>
      <w:marRight w:val="0"/>
      <w:marTop w:val="0"/>
      <w:marBottom w:val="0"/>
      <w:divBdr>
        <w:top w:val="none" w:sz="0" w:space="0" w:color="auto"/>
        <w:left w:val="none" w:sz="0" w:space="0" w:color="auto"/>
        <w:bottom w:val="none" w:sz="0" w:space="0" w:color="auto"/>
        <w:right w:val="none" w:sz="0" w:space="0" w:color="auto"/>
      </w:divBdr>
    </w:div>
    <w:div w:id="1944610784">
      <w:marLeft w:val="0"/>
      <w:marRight w:val="0"/>
      <w:marTop w:val="0"/>
      <w:marBottom w:val="0"/>
      <w:divBdr>
        <w:top w:val="none" w:sz="0" w:space="0" w:color="auto"/>
        <w:left w:val="none" w:sz="0" w:space="0" w:color="auto"/>
        <w:bottom w:val="none" w:sz="0" w:space="0" w:color="auto"/>
        <w:right w:val="none" w:sz="0" w:space="0" w:color="auto"/>
      </w:divBdr>
    </w:div>
    <w:div w:id="1944610785">
      <w:marLeft w:val="0"/>
      <w:marRight w:val="0"/>
      <w:marTop w:val="0"/>
      <w:marBottom w:val="0"/>
      <w:divBdr>
        <w:top w:val="none" w:sz="0" w:space="0" w:color="auto"/>
        <w:left w:val="none" w:sz="0" w:space="0" w:color="auto"/>
        <w:bottom w:val="none" w:sz="0" w:space="0" w:color="auto"/>
        <w:right w:val="none" w:sz="0" w:space="0" w:color="auto"/>
      </w:divBdr>
    </w:div>
    <w:div w:id="1944610786">
      <w:marLeft w:val="0"/>
      <w:marRight w:val="0"/>
      <w:marTop w:val="0"/>
      <w:marBottom w:val="0"/>
      <w:divBdr>
        <w:top w:val="none" w:sz="0" w:space="0" w:color="auto"/>
        <w:left w:val="none" w:sz="0" w:space="0" w:color="auto"/>
        <w:bottom w:val="none" w:sz="0" w:space="0" w:color="auto"/>
        <w:right w:val="none" w:sz="0" w:space="0" w:color="auto"/>
      </w:divBdr>
    </w:div>
    <w:div w:id="1944610787">
      <w:marLeft w:val="0"/>
      <w:marRight w:val="0"/>
      <w:marTop w:val="0"/>
      <w:marBottom w:val="0"/>
      <w:divBdr>
        <w:top w:val="none" w:sz="0" w:space="0" w:color="auto"/>
        <w:left w:val="none" w:sz="0" w:space="0" w:color="auto"/>
        <w:bottom w:val="none" w:sz="0" w:space="0" w:color="auto"/>
        <w:right w:val="none" w:sz="0" w:space="0" w:color="auto"/>
      </w:divBdr>
    </w:div>
    <w:div w:id="1944610788">
      <w:marLeft w:val="0"/>
      <w:marRight w:val="0"/>
      <w:marTop w:val="0"/>
      <w:marBottom w:val="0"/>
      <w:divBdr>
        <w:top w:val="none" w:sz="0" w:space="0" w:color="auto"/>
        <w:left w:val="none" w:sz="0" w:space="0" w:color="auto"/>
        <w:bottom w:val="none" w:sz="0" w:space="0" w:color="auto"/>
        <w:right w:val="none" w:sz="0" w:space="0" w:color="auto"/>
      </w:divBdr>
    </w:div>
    <w:div w:id="1944610791">
      <w:marLeft w:val="0"/>
      <w:marRight w:val="0"/>
      <w:marTop w:val="0"/>
      <w:marBottom w:val="0"/>
      <w:divBdr>
        <w:top w:val="none" w:sz="0" w:space="0" w:color="auto"/>
        <w:left w:val="none" w:sz="0" w:space="0" w:color="auto"/>
        <w:bottom w:val="none" w:sz="0" w:space="0" w:color="auto"/>
        <w:right w:val="none" w:sz="0" w:space="0" w:color="auto"/>
      </w:divBdr>
    </w:div>
    <w:div w:id="1944610792">
      <w:marLeft w:val="0"/>
      <w:marRight w:val="0"/>
      <w:marTop w:val="0"/>
      <w:marBottom w:val="0"/>
      <w:divBdr>
        <w:top w:val="none" w:sz="0" w:space="0" w:color="auto"/>
        <w:left w:val="none" w:sz="0" w:space="0" w:color="auto"/>
        <w:bottom w:val="none" w:sz="0" w:space="0" w:color="auto"/>
        <w:right w:val="none" w:sz="0" w:space="0" w:color="auto"/>
      </w:divBdr>
    </w:div>
    <w:div w:id="1944610793">
      <w:marLeft w:val="0"/>
      <w:marRight w:val="0"/>
      <w:marTop w:val="0"/>
      <w:marBottom w:val="0"/>
      <w:divBdr>
        <w:top w:val="none" w:sz="0" w:space="0" w:color="auto"/>
        <w:left w:val="none" w:sz="0" w:space="0" w:color="auto"/>
        <w:bottom w:val="none" w:sz="0" w:space="0" w:color="auto"/>
        <w:right w:val="none" w:sz="0" w:space="0" w:color="auto"/>
      </w:divBdr>
    </w:div>
    <w:div w:id="1944610795">
      <w:marLeft w:val="0"/>
      <w:marRight w:val="0"/>
      <w:marTop w:val="0"/>
      <w:marBottom w:val="0"/>
      <w:divBdr>
        <w:top w:val="none" w:sz="0" w:space="0" w:color="auto"/>
        <w:left w:val="none" w:sz="0" w:space="0" w:color="auto"/>
        <w:bottom w:val="none" w:sz="0" w:space="0" w:color="auto"/>
        <w:right w:val="none" w:sz="0" w:space="0" w:color="auto"/>
      </w:divBdr>
      <w:divsChild>
        <w:div w:id="1944610864">
          <w:marLeft w:val="0"/>
          <w:marRight w:val="0"/>
          <w:marTop w:val="0"/>
          <w:marBottom w:val="0"/>
          <w:divBdr>
            <w:top w:val="none" w:sz="0" w:space="0" w:color="auto"/>
            <w:left w:val="none" w:sz="0" w:space="0" w:color="auto"/>
            <w:bottom w:val="none" w:sz="0" w:space="0" w:color="auto"/>
            <w:right w:val="none" w:sz="0" w:space="0" w:color="auto"/>
          </w:divBdr>
          <w:divsChild>
            <w:div w:id="1944610727">
              <w:marLeft w:val="0"/>
              <w:marRight w:val="0"/>
              <w:marTop w:val="0"/>
              <w:marBottom w:val="0"/>
              <w:divBdr>
                <w:top w:val="none" w:sz="0" w:space="0" w:color="auto"/>
                <w:left w:val="none" w:sz="0" w:space="0" w:color="auto"/>
                <w:bottom w:val="none" w:sz="0" w:space="0" w:color="auto"/>
                <w:right w:val="none" w:sz="0" w:space="0" w:color="auto"/>
              </w:divBdr>
              <w:divsChild>
                <w:div w:id="1944610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4610796">
      <w:marLeft w:val="0"/>
      <w:marRight w:val="0"/>
      <w:marTop w:val="0"/>
      <w:marBottom w:val="0"/>
      <w:divBdr>
        <w:top w:val="none" w:sz="0" w:space="0" w:color="auto"/>
        <w:left w:val="none" w:sz="0" w:space="0" w:color="auto"/>
        <w:bottom w:val="none" w:sz="0" w:space="0" w:color="auto"/>
        <w:right w:val="none" w:sz="0" w:space="0" w:color="auto"/>
      </w:divBdr>
    </w:div>
    <w:div w:id="1944610797">
      <w:marLeft w:val="0"/>
      <w:marRight w:val="0"/>
      <w:marTop w:val="0"/>
      <w:marBottom w:val="0"/>
      <w:divBdr>
        <w:top w:val="none" w:sz="0" w:space="0" w:color="auto"/>
        <w:left w:val="none" w:sz="0" w:space="0" w:color="auto"/>
        <w:bottom w:val="none" w:sz="0" w:space="0" w:color="auto"/>
        <w:right w:val="none" w:sz="0" w:space="0" w:color="auto"/>
      </w:divBdr>
    </w:div>
    <w:div w:id="1944610798">
      <w:marLeft w:val="0"/>
      <w:marRight w:val="0"/>
      <w:marTop w:val="0"/>
      <w:marBottom w:val="0"/>
      <w:divBdr>
        <w:top w:val="none" w:sz="0" w:space="0" w:color="auto"/>
        <w:left w:val="none" w:sz="0" w:space="0" w:color="auto"/>
        <w:bottom w:val="none" w:sz="0" w:space="0" w:color="auto"/>
        <w:right w:val="none" w:sz="0" w:space="0" w:color="auto"/>
      </w:divBdr>
    </w:div>
    <w:div w:id="1944610799">
      <w:marLeft w:val="0"/>
      <w:marRight w:val="0"/>
      <w:marTop w:val="0"/>
      <w:marBottom w:val="0"/>
      <w:divBdr>
        <w:top w:val="none" w:sz="0" w:space="0" w:color="auto"/>
        <w:left w:val="none" w:sz="0" w:space="0" w:color="auto"/>
        <w:bottom w:val="none" w:sz="0" w:space="0" w:color="auto"/>
        <w:right w:val="none" w:sz="0" w:space="0" w:color="auto"/>
      </w:divBdr>
    </w:div>
    <w:div w:id="1944610800">
      <w:marLeft w:val="0"/>
      <w:marRight w:val="0"/>
      <w:marTop w:val="0"/>
      <w:marBottom w:val="0"/>
      <w:divBdr>
        <w:top w:val="none" w:sz="0" w:space="0" w:color="auto"/>
        <w:left w:val="none" w:sz="0" w:space="0" w:color="auto"/>
        <w:bottom w:val="none" w:sz="0" w:space="0" w:color="auto"/>
        <w:right w:val="none" w:sz="0" w:space="0" w:color="auto"/>
      </w:divBdr>
    </w:div>
    <w:div w:id="1944610801">
      <w:marLeft w:val="0"/>
      <w:marRight w:val="0"/>
      <w:marTop w:val="0"/>
      <w:marBottom w:val="0"/>
      <w:divBdr>
        <w:top w:val="none" w:sz="0" w:space="0" w:color="auto"/>
        <w:left w:val="none" w:sz="0" w:space="0" w:color="auto"/>
        <w:bottom w:val="none" w:sz="0" w:space="0" w:color="auto"/>
        <w:right w:val="none" w:sz="0" w:space="0" w:color="auto"/>
      </w:divBdr>
    </w:div>
    <w:div w:id="1944610803">
      <w:marLeft w:val="0"/>
      <w:marRight w:val="0"/>
      <w:marTop w:val="0"/>
      <w:marBottom w:val="0"/>
      <w:divBdr>
        <w:top w:val="none" w:sz="0" w:space="0" w:color="auto"/>
        <w:left w:val="none" w:sz="0" w:space="0" w:color="auto"/>
        <w:bottom w:val="none" w:sz="0" w:space="0" w:color="auto"/>
        <w:right w:val="none" w:sz="0" w:space="0" w:color="auto"/>
      </w:divBdr>
    </w:div>
    <w:div w:id="1944610804">
      <w:marLeft w:val="0"/>
      <w:marRight w:val="0"/>
      <w:marTop w:val="0"/>
      <w:marBottom w:val="0"/>
      <w:divBdr>
        <w:top w:val="none" w:sz="0" w:space="0" w:color="auto"/>
        <w:left w:val="none" w:sz="0" w:space="0" w:color="auto"/>
        <w:bottom w:val="none" w:sz="0" w:space="0" w:color="auto"/>
        <w:right w:val="none" w:sz="0" w:space="0" w:color="auto"/>
      </w:divBdr>
    </w:div>
    <w:div w:id="1944610805">
      <w:marLeft w:val="0"/>
      <w:marRight w:val="0"/>
      <w:marTop w:val="0"/>
      <w:marBottom w:val="0"/>
      <w:divBdr>
        <w:top w:val="none" w:sz="0" w:space="0" w:color="auto"/>
        <w:left w:val="none" w:sz="0" w:space="0" w:color="auto"/>
        <w:bottom w:val="none" w:sz="0" w:space="0" w:color="auto"/>
        <w:right w:val="none" w:sz="0" w:space="0" w:color="auto"/>
      </w:divBdr>
    </w:div>
    <w:div w:id="1944610807">
      <w:marLeft w:val="0"/>
      <w:marRight w:val="0"/>
      <w:marTop w:val="0"/>
      <w:marBottom w:val="0"/>
      <w:divBdr>
        <w:top w:val="none" w:sz="0" w:space="0" w:color="auto"/>
        <w:left w:val="none" w:sz="0" w:space="0" w:color="auto"/>
        <w:bottom w:val="none" w:sz="0" w:space="0" w:color="auto"/>
        <w:right w:val="none" w:sz="0" w:space="0" w:color="auto"/>
      </w:divBdr>
    </w:div>
    <w:div w:id="1944610810">
      <w:marLeft w:val="0"/>
      <w:marRight w:val="0"/>
      <w:marTop w:val="0"/>
      <w:marBottom w:val="0"/>
      <w:divBdr>
        <w:top w:val="none" w:sz="0" w:space="0" w:color="auto"/>
        <w:left w:val="none" w:sz="0" w:space="0" w:color="auto"/>
        <w:bottom w:val="none" w:sz="0" w:space="0" w:color="auto"/>
        <w:right w:val="none" w:sz="0" w:space="0" w:color="auto"/>
      </w:divBdr>
    </w:div>
    <w:div w:id="1944610811">
      <w:marLeft w:val="0"/>
      <w:marRight w:val="0"/>
      <w:marTop w:val="0"/>
      <w:marBottom w:val="0"/>
      <w:divBdr>
        <w:top w:val="none" w:sz="0" w:space="0" w:color="auto"/>
        <w:left w:val="none" w:sz="0" w:space="0" w:color="auto"/>
        <w:bottom w:val="none" w:sz="0" w:space="0" w:color="auto"/>
        <w:right w:val="none" w:sz="0" w:space="0" w:color="auto"/>
      </w:divBdr>
    </w:div>
    <w:div w:id="1944610812">
      <w:marLeft w:val="0"/>
      <w:marRight w:val="0"/>
      <w:marTop w:val="0"/>
      <w:marBottom w:val="0"/>
      <w:divBdr>
        <w:top w:val="none" w:sz="0" w:space="0" w:color="auto"/>
        <w:left w:val="none" w:sz="0" w:space="0" w:color="auto"/>
        <w:bottom w:val="none" w:sz="0" w:space="0" w:color="auto"/>
        <w:right w:val="none" w:sz="0" w:space="0" w:color="auto"/>
      </w:divBdr>
    </w:div>
    <w:div w:id="1944610813">
      <w:marLeft w:val="0"/>
      <w:marRight w:val="0"/>
      <w:marTop w:val="0"/>
      <w:marBottom w:val="0"/>
      <w:divBdr>
        <w:top w:val="none" w:sz="0" w:space="0" w:color="auto"/>
        <w:left w:val="none" w:sz="0" w:space="0" w:color="auto"/>
        <w:bottom w:val="none" w:sz="0" w:space="0" w:color="auto"/>
        <w:right w:val="none" w:sz="0" w:space="0" w:color="auto"/>
      </w:divBdr>
    </w:div>
    <w:div w:id="1944610814">
      <w:marLeft w:val="0"/>
      <w:marRight w:val="0"/>
      <w:marTop w:val="0"/>
      <w:marBottom w:val="0"/>
      <w:divBdr>
        <w:top w:val="none" w:sz="0" w:space="0" w:color="auto"/>
        <w:left w:val="none" w:sz="0" w:space="0" w:color="auto"/>
        <w:bottom w:val="none" w:sz="0" w:space="0" w:color="auto"/>
        <w:right w:val="none" w:sz="0" w:space="0" w:color="auto"/>
      </w:divBdr>
    </w:div>
    <w:div w:id="1944610816">
      <w:marLeft w:val="0"/>
      <w:marRight w:val="0"/>
      <w:marTop w:val="0"/>
      <w:marBottom w:val="0"/>
      <w:divBdr>
        <w:top w:val="none" w:sz="0" w:space="0" w:color="auto"/>
        <w:left w:val="none" w:sz="0" w:space="0" w:color="auto"/>
        <w:bottom w:val="none" w:sz="0" w:space="0" w:color="auto"/>
        <w:right w:val="none" w:sz="0" w:space="0" w:color="auto"/>
      </w:divBdr>
    </w:div>
    <w:div w:id="1944610817">
      <w:marLeft w:val="0"/>
      <w:marRight w:val="0"/>
      <w:marTop w:val="0"/>
      <w:marBottom w:val="0"/>
      <w:divBdr>
        <w:top w:val="none" w:sz="0" w:space="0" w:color="auto"/>
        <w:left w:val="none" w:sz="0" w:space="0" w:color="auto"/>
        <w:bottom w:val="none" w:sz="0" w:space="0" w:color="auto"/>
        <w:right w:val="none" w:sz="0" w:space="0" w:color="auto"/>
      </w:divBdr>
    </w:div>
    <w:div w:id="1944610818">
      <w:marLeft w:val="0"/>
      <w:marRight w:val="0"/>
      <w:marTop w:val="0"/>
      <w:marBottom w:val="0"/>
      <w:divBdr>
        <w:top w:val="none" w:sz="0" w:space="0" w:color="auto"/>
        <w:left w:val="none" w:sz="0" w:space="0" w:color="auto"/>
        <w:bottom w:val="none" w:sz="0" w:space="0" w:color="auto"/>
        <w:right w:val="none" w:sz="0" w:space="0" w:color="auto"/>
      </w:divBdr>
    </w:div>
    <w:div w:id="1944610820">
      <w:marLeft w:val="0"/>
      <w:marRight w:val="0"/>
      <w:marTop w:val="0"/>
      <w:marBottom w:val="0"/>
      <w:divBdr>
        <w:top w:val="none" w:sz="0" w:space="0" w:color="auto"/>
        <w:left w:val="none" w:sz="0" w:space="0" w:color="auto"/>
        <w:bottom w:val="none" w:sz="0" w:space="0" w:color="auto"/>
        <w:right w:val="none" w:sz="0" w:space="0" w:color="auto"/>
      </w:divBdr>
    </w:div>
    <w:div w:id="1944610821">
      <w:marLeft w:val="0"/>
      <w:marRight w:val="0"/>
      <w:marTop w:val="0"/>
      <w:marBottom w:val="0"/>
      <w:divBdr>
        <w:top w:val="none" w:sz="0" w:space="0" w:color="auto"/>
        <w:left w:val="none" w:sz="0" w:space="0" w:color="auto"/>
        <w:bottom w:val="none" w:sz="0" w:space="0" w:color="auto"/>
        <w:right w:val="none" w:sz="0" w:space="0" w:color="auto"/>
      </w:divBdr>
    </w:div>
    <w:div w:id="1944610824">
      <w:marLeft w:val="0"/>
      <w:marRight w:val="0"/>
      <w:marTop w:val="0"/>
      <w:marBottom w:val="0"/>
      <w:divBdr>
        <w:top w:val="none" w:sz="0" w:space="0" w:color="auto"/>
        <w:left w:val="none" w:sz="0" w:space="0" w:color="auto"/>
        <w:bottom w:val="none" w:sz="0" w:space="0" w:color="auto"/>
        <w:right w:val="none" w:sz="0" w:space="0" w:color="auto"/>
      </w:divBdr>
    </w:div>
    <w:div w:id="1944610825">
      <w:marLeft w:val="0"/>
      <w:marRight w:val="0"/>
      <w:marTop w:val="0"/>
      <w:marBottom w:val="0"/>
      <w:divBdr>
        <w:top w:val="none" w:sz="0" w:space="0" w:color="auto"/>
        <w:left w:val="none" w:sz="0" w:space="0" w:color="auto"/>
        <w:bottom w:val="none" w:sz="0" w:space="0" w:color="auto"/>
        <w:right w:val="none" w:sz="0" w:space="0" w:color="auto"/>
      </w:divBdr>
    </w:div>
    <w:div w:id="1944610826">
      <w:marLeft w:val="0"/>
      <w:marRight w:val="0"/>
      <w:marTop w:val="0"/>
      <w:marBottom w:val="0"/>
      <w:divBdr>
        <w:top w:val="none" w:sz="0" w:space="0" w:color="auto"/>
        <w:left w:val="none" w:sz="0" w:space="0" w:color="auto"/>
        <w:bottom w:val="none" w:sz="0" w:space="0" w:color="auto"/>
        <w:right w:val="none" w:sz="0" w:space="0" w:color="auto"/>
      </w:divBdr>
    </w:div>
    <w:div w:id="1944610827">
      <w:marLeft w:val="0"/>
      <w:marRight w:val="0"/>
      <w:marTop w:val="0"/>
      <w:marBottom w:val="0"/>
      <w:divBdr>
        <w:top w:val="none" w:sz="0" w:space="0" w:color="auto"/>
        <w:left w:val="none" w:sz="0" w:space="0" w:color="auto"/>
        <w:bottom w:val="none" w:sz="0" w:space="0" w:color="auto"/>
        <w:right w:val="none" w:sz="0" w:space="0" w:color="auto"/>
      </w:divBdr>
    </w:div>
    <w:div w:id="1944610828">
      <w:marLeft w:val="0"/>
      <w:marRight w:val="0"/>
      <w:marTop w:val="0"/>
      <w:marBottom w:val="0"/>
      <w:divBdr>
        <w:top w:val="none" w:sz="0" w:space="0" w:color="auto"/>
        <w:left w:val="none" w:sz="0" w:space="0" w:color="auto"/>
        <w:bottom w:val="none" w:sz="0" w:space="0" w:color="auto"/>
        <w:right w:val="none" w:sz="0" w:space="0" w:color="auto"/>
      </w:divBdr>
    </w:div>
    <w:div w:id="1944610829">
      <w:marLeft w:val="0"/>
      <w:marRight w:val="0"/>
      <w:marTop w:val="0"/>
      <w:marBottom w:val="0"/>
      <w:divBdr>
        <w:top w:val="none" w:sz="0" w:space="0" w:color="auto"/>
        <w:left w:val="none" w:sz="0" w:space="0" w:color="auto"/>
        <w:bottom w:val="none" w:sz="0" w:space="0" w:color="auto"/>
        <w:right w:val="none" w:sz="0" w:space="0" w:color="auto"/>
      </w:divBdr>
    </w:div>
    <w:div w:id="1944610831">
      <w:marLeft w:val="0"/>
      <w:marRight w:val="0"/>
      <w:marTop w:val="0"/>
      <w:marBottom w:val="0"/>
      <w:divBdr>
        <w:top w:val="none" w:sz="0" w:space="0" w:color="auto"/>
        <w:left w:val="none" w:sz="0" w:space="0" w:color="auto"/>
        <w:bottom w:val="none" w:sz="0" w:space="0" w:color="auto"/>
        <w:right w:val="none" w:sz="0" w:space="0" w:color="auto"/>
      </w:divBdr>
    </w:div>
    <w:div w:id="1944610832">
      <w:marLeft w:val="0"/>
      <w:marRight w:val="0"/>
      <w:marTop w:val="0"/>
      <w:marBottom w:val="0"/>
      <w:divBdr>
        <w:top w:val="none" w:sz="0" w:space="0" w:color="auto"/>
        <w:left w:val="none" w:sz="0" w:space="0" w:color="auto"/>
        <w:bottom w:val="none" w:sz="0" w:space="0" w:color="auto"/>
        <w:right w:val="none" w:sz="0" w:space="0" w:color="auto"/>
      </w:divBdr>
    </w:div>
    <w:div w:id="1944610833">
      <w:marLeft w:val="0"/>
      <w:marRight w:val="0"/>
      <w:marTop w:val="0"/>
      <w:marBottom w:val="0"/>
      <w:divBdr>
        <w:top w:val="none" w:sz="0" w:space="0" w:color="auto"/>
        <w:left w:val="none" w:sz="0" w:space="0" w:color="auto"/>
        <w:bottom w:val="none" w:sz="0" w:space="0" w:color="auto"/>
        <w:right w:val="none" w:sz="0" w:space="0" w:color="auto"/>
      </w:divBdr>
    </w:div>
    <w:div w:id="1944610834">
      <w:marLeft w:val="0"/>
      <w:marRight w:val="0"/>
      <w:marTop w:val="0"/>
      <w:marBottom w:val="0"/>
      <w:divBdr>
        <w:top w:val="none" w:sz="0" w:space="0" w:color="auto"/>
        <w:left w:val="none" w:sz="0" w:space="0" w:color="auto"/>
        <w:bottom w:val="none" w:sz="0" w:space="0" w:color="auto"/>
        <w:right w:val="none" w:sz="0" w:space="0" w:color="auto"/>
      </w:divBdr>
    </w:div>
    <w:div w:id="1944610835">
      <w:marLeft w:val="0"/>
      <w:marRight w:val="0"/>
      <w:marTop w:val="0"/>
      <w:marBottom w:val="0"/>
      <w:divBdr>
        <w:top w:val="none" w:sz="0" w:space="0" w:color="auto"/>
        <w:left w:val="none" w:sz="0" w:space="0" w:color="auto"/>
        <w:bottom w:val="none" w:sz="0" w:space="0" w:color="auto"/>
        <w:right w:val="none" w:sz="0" w:space="0" w:color="auto"/>
      </w:divBdr>
    </w:div>
    <w:div w:id="1944610837">
      <w:marLeft w:val="0"/>
      <w:marRight w:val="0"/>
      <w:marTop w:val="0"/>
      <w:marBottom w:val="0"/>
      <w:divBdr>
        <w:top w:val="none" w:sz="0" w:space="0" w:color="auto"/>
        <w:left w:val="none" w:sz="0" w:space="0" w:color="auto"/>
        <w:bottom w:val="none" w:sz="0" w:space="0" w:color="auto"/>
        <w:right w:val="none" w:sz="0" w:space="0" w:color="auto"/>
      </w:divBdr>
    </w:div>
    <w:div w:id="1944610839">
      <w:marLeft w:val="0"/>
      <w:marRight w:val="0"/>
      <w:marTop w:val="0"/>
      <w:marBottom w:val="0"/>
      <w:divBdr>
        <w:top w:val="none" w:sz="0" w:space="0" w:color="auto"/>
        <w:left w:val="none" w:sz="0" w:space="0" w:color="auto"/>
        <w:bottom w:val="none" w:sz="0" w:space="0" w:color="auto"/>
        <w:right w:val="none" w:sz="0" w:space="0" w:color="auto"/>
      </w:divBdr>
    </w:div>
    <w:div w:id="1944610840">
      <w:marLeft w:val="0"/>
      <w:marRight w:val="0"/>
      <w:marTop w:val="0"/>
      <w:marBottom w:val="0"/>
      <w:divBdr>
        <w:top w:val="none" w:sz="0" w:space="0" w:color="auto"/>
        <w:left w:val="none" w:sz="0" w:space="0" w:color="auto"/>
        <w:bottom w:val="none" w:sz="0" w:space="0" w:color="auto"/>
        <w:right w:val="none" w:sz="0" w:space="0" w:color="auto"/>
      </w:divBdr>
    </w:div>
    <w:div w:id="1944610842">
      <w:marLeft w:val="0"/>
      <w:marRight w:val="0"/>
      <w:marTop w:val="0"/>
      <w:marBottom w:val="0"/>
      <w:divBdr>
        <w:top w:val="none" w:sz="0" w:space="0" w:color="auto"/>
        <w:left w:val="none" w:sz="0" w:space="0" w:color="auto"/>
        <w:bottom w:val="none" w:sz="0" w:space="0" w:color="auto"/>
        <w:right w:val="none" w:sz="0" w:space="0" w:color="auto"/>
      </w:divBdr>
    </w:div>
    <w:div w:id="1944610843">
      <w:marLeft w:val="0"/>
      <w:marRight w:val="0"/>
      <w:marTop w:val="0"/>
      <w:marBottom w:val="0"/>
      <w:divBdr>
        <w:top w:val="none" w:sz="0" w:space="0" w:color="auto"/>
        <w:left w:val="none" w:sz="0" w:space="0" w:color="auto"/>
        <w:bottom w:val="none" w:sz="0" w:space="0" w:color="auto"/>
        <w:right w:val="none" w:sz="0" w:space="0" w:color="auto"/>
      </w:divBdr>
    </w:div>
    <w:div w:id="1944610846">
      <w:marLeft w:val="0"/>
      <w:marRight w:val="0"/>
      <w:marTop w:val="0"/>
      <w:marBottom w:val="0"/>
      <w:divBdr>
        <w:top w:val="none" w:sz="0" w:space="0" w:color="auto"/>
        <w:left w:val="none" w:sz="0" w:space="0" w:color="auto"/>
        <w:bottom w:val="none" w:sz="0" w:space="0" w:color="auto"/>
        <w:right w:val="none" w:sz="0" w:space="0" w:color="auto"/>
      </w:divBdr>
    </w:div>
    <w:div w:id="1944610847">
      <w:marLeft w:val="0"/>
      <w:marRight w:val="0"/>
      <w:marTop w:val="0"/>
      <w:marBottom w:val="0"/>
      <w:divBdr>
        <w:top w:val="none" w:sz="0" w:space="0" w:color="auto"/>
        <w:left w:val="none" w:sz="0" w:space="0" w:color="auto"/>
        <w:bottom w:val="none" w:sz="0" w:space="0" w:color="auto"/>
        <w:right w:val="none" w:sz="0" w:space="0" w:color="auto"/>
      </w:divBdr>
    </w:div>
    <w:div w:id="1944610849">
      <w:marLeft w:val="0"/>
      <w:marRight w:val="0"/>
      <w:marTop w:val="0"/>
      <w:marBottom w:val="0"/>
      <w:divBdr>
        <w:top w:val="none" w:sz="0" w:space="0" w:color="auto"/>
        <w:left w:val="none" w:sz="0" w:space="0" w:color="auto"/>
        <w:bottom w:val="none" w:sz="0" w:space="0" w:color="auto"/>
        <w:right w:val="none" w:sz="0" w:space="0" w:color="auto"/>
      </w:divBdr>
    </w:div>
    <w:div w:id="1944610850">
      <w:marLeft w:val="0"/>
      <w:marRight w:val="0"/>
      <w:marTop w:val="0"/>
      <w:marBottom w:val="0"/>
      <w:divBdr>
        <w:top w:val="none" w:sz="0" w:space="0" w:color="auto"/>
        <w:left w:val="none" w:sz="0" w:space="0" w:color="auto"/>
        <w:bottom w:val="none" w:sz="0" w:space="0" w:color="auto"/>
        <w:right w:val="none" w:sz="0" w:space="0" w:color="auto"/>
      </w:divBdr>
    </w:div>
    <w:div w:id="1944610851">
      <w:marLeft w:val="0"/>
      <w:marRight w:val="0"/>
      <w:marTop w:val="0"/>
      <w:marBottom w:val="0"/>
      <w:divBdr>
        <w:top w:val="none" w:sz="0" w:space="0" w:color="auto"/>
        <w:left w:val="none" w:sz="0" w:space="0" w:color="auto"/>
        <w:bottom w:val="none" w:sz="0" w:space="0" w:color="auto"/>
        <w:right w:val="none" w:sz="0" w:space="0" w:color="auto"/>
      </w:divBdr>
    </w:div>
    <w:div w:id="1944610852">
      <w:marLeft w:val="0"/>
      <w:marRight w:val="0"/>
      <w:marTop w:val="0"/>
      <w:marBottom w:val="0"/>
      <w:divBdr>
        <w:top w:val="none" w:sz="0" w:space="0" w:color="auto"/>
        <w:left w:val="none" w:sz="0" w:space="0" w:color="auto"/>
        <w:bottom w:val="none" w:sz="0" w:space="0" w:color="auto"/>
        <w:right w:val="none" w:sz="0" w:space="0" w:color="auto"/>
      </w:divBdr>
    </w:div>
    <w:div w:id="1944610853">
      <w:marLeft w:val="0"/>
      <w:marRight w:val="0"/>
      <w:marTop w:val="0"/>
      <w:marBottom w:val="0"/>
      <w:divBdr>
        <w:top w:val="none" w:sz="0" w:space="0" w:color="auto"/>
        <w:left w:val="none" w:sz="0" w:space="0" w:color="auto"/>
        <w:bottom w:val="none" w:sz="0" w:space="0" w:color="auto"/>
        <w:right w:val="none" w:sz="0" w:space="0" w:color="auto"/>
      </w:divBdr>
      <w:divsChild>
        <w:div w:id="1944610779">
          <w:marLeft w:val="547"/>
          <w:marRight w:val="0"/>
          <w:marTop w:val="0"/>
          <w:marBottom w:val="0"/>
          <w:divBdr>
            <w:top w:val="none" w:sz="0" w:space="0" w:color="auto"/>
            <w:left w:val="none" w:sz="0" w:space="0" w:color="auto"/>
            <w:bottom w:val="none" w:sz="0" w:space="0" w:color="auto"/>
            <w:right w:val="none" w:sz="0" w:space="0" w:color="auto"/>
          </w:divBdr>
        </w:div>
      </w:divsChild>
    </w:div>
    <w:div w:id="1944610854">
      <w:marLeft w:val="0"/>
      <w:marRight w:val="0"/>
      <w:marTop w:val="0"/>
      <w:marBottom w:val="0"/>
      <w:divBdr>
        <w:top w:val="none" w:sz="0" w:space="0" w:color="auto"/>
        <w:left w:val="none" w:sz="0" w:space="0" w:color="auto"/>
        <w:bottom w:val="none" w:sz="0" w:space="0" w:color="auto"/>
        <w:right w:val="none" w:sz="0" w:space="0" w:color="auto"/>
      </w:divBdr>
    </w:div>
    <w:div w:id="1944610856">
      <w:marLeft w:val="0"/>
      <w:marRight w:val="0"/>
      <w:marTop w:val="0"/>
      <w:marBottom w:val="0"/>
      <w:divBdr>
        <w:top w:val="none" w:sz="0" w:space="0" w:color="auto"/>
        <w:left w:val="none" w:sz="0" w:space="0" w:color="auto"/>
        <w:bottom w:val="none" w:sz="0" w:space="0" w:color="auto"/>
        <w:right w:val="none" w:sz="0" w:space="0" w:color="auto"/>
      </w:divBdr>
    </w:div>
    <w:div w:id="1944610858">
      <w:marLeft w:val="0"/>
      <w:marRight w:val="0"/>
      <w:marTop w:val="0"/>
      <w:marBottom w:val="0"/>
      <w:divBdr>
        <w:top w:val="none" w:sz="0" w:space="0" w:color="auto"/>
        <w:left w:val="none" w:sz="0" w:space="0" w:color="auto"/>
        <w:bottom w:val="none" w:sz="0" w:space="0" w:color="auto"/>
        <w:right w:val="none" w:sz="0" w:space="0" w:color="auto"/>
      </w:divBdr>
    </w:div>
    <w:div w:id="1944610860">
      <w:marLeft w:val="0"/>
      <w:marRight w:val="0"/>
      <w:marTop w:val="0"/>
      <w:marBottom w:val="0"/>
      <w:divBdr>
        <w:top w:val="none" w:sz="0" w:space="0" w:color="auto"/>
        <w:left w:val="none" w:sz="0" w:space="0" w:color="auto"/>
        <w:bottom w:val="none" w:sz="0" w:space="0" w:color="auto"/>
        <w:right w:val="none" w:sz="0" w:space="0" w:color="auto"/>
      </w:divBdr>
    </w:div>
    <w:div w:id="1944610862">
      <w:marLeft w:val="0"/>
      <w:marRight w:val="0"/>
      <w:marTop w:val="0"/>
      <w:marBottom w:val="0"/>
      <w:divBdr>
        <w:top w:val="none" w:sz="0" w:space="0" w:color="auto"/>
        <w:left w:val="none" w:sz="0" w:space="0" w:color="auto"/>
        <w:bottom w:val="none" w:sz="0" w:space="0" w:color="auto"/>
        <w:right w:val="none" w:sz="0" w:space="0" w:color="auto"/>
      </w:divBdr>
    </w:div>
    <w:div w:id="1944610863">
      <w:marLeft w:val="0"/>
      <w:marRight w:val="0"/>
      <w:marTop w:val="0"/>
      <w:marBottom w:val="0"/>
      <w:divBdr>
        <w:top w:val="none" w:sz="0" w:space="0" w:color="auto"/>
        <w:left w:val="none" w:sz="0" w:space="0" w:color="auto"/>
        <w:bottom w:val="none" w:sz="0" w:space="0" w:color="auto"/>
        <w:right w:val="none" w:sz="0" w:space="0" w:color="auto"/>
      </w:divBdr>
    </w:div>
    <w:div w:id="1944610865">
      <w:marLeft w:val="0"/>
      <w:marRight w:val="0"/>
      <w:marTop w:val="0"/>
      <w:marBottom w:val="0"/>
      <w:divBdr>
        <w:top w:val="none" w:sz="0" w:space="0" w:color="auto"/>
        <w:left w:val="none" w:sz="0" w:space="0" w:color="auto"/>
        <w:bottom w:val="none" w:sz="0" w:space="0" w:color="auto"/>
        <w:right w:val="none" w:sz="0" w:space="0" w:color="auto"/>
      </w:divBdr>
    </w:div>
    <w:div w:id="1944610868">
      <w:marLeft w:val="0"/>
      <w:marRight w:val="0"/>
      <w:marTop w:val="0"/>
      <w:marBottom w:val="0"/>
      <w:divBdr>
        <w:top w:val="none" w:sz="0" w:space="0" w:color="auto"/>
        <w:left w:val="none" w:sz="0" w:space="0" w:color="auto"/>
        <w:bottom w:val="none" w:sz="0" w:space="0" w:color="auto"/>
        <w:right w:val="none" w:sz="0" w:space="0" w:color="auto"/>
      </w:divBdr>
    </w:div>
    <w:div w:id="1944610871">
      <w:marLeft w:val="0"/>
      <w:marRight w:val="0"/>
      <w:marTop w:val="0"/>
      <w:marBottom w:val="0"/>
      <w:divBdr>
        <w:top w:val="none" w:sz="0" w:space="0" w:color="auto"/>
        <w:left w:val="none" w:sz="0" w:space="0" w:color="auto"/>
        <w:bottom w:val="none" w:sz="0" w:space="0" w:color="auto"/>
        <w:right w:val="none" w:sz="0" w:space="0" w:color="auto"/>
      </w:divBdr>
    </w:div>
    <w:div w:id="1944610876">
      <w:marLeft w:val="0"/>
      <w:marRight w:val="0"/>
      <w:marTop w:val="0"/>
      <w:marBottom w:val="0"/>
      <w:divBdr>
        <w:top w:val="none" w:sz="0" w:space="0" w:color="auto"/>
        <w:left w:val="none" w:sz="0" w:space="0" w:color="auto"/>
        <w:bottom w:val="none" w:sz="0" w:space="0" w:color="auto"/>
        <w:right w:val="none" w:sz="0" w:space="0" w:color="auto"/>
      </w:divBdr>
    </w:div>
    <w:div w:id="1944610877">
      <w:marLeft w:val="0"/>
      <w:marRight w:val="0"/>
      <w:marTop w:val="0"/>
      <w:marBottom w:val="0"/>
      <w:divBdr>
        <w:top w:val="none" w:sz="0" w:space="0" w:color="auto"/>
        <w:left w:val="none" w:sz="0" w:space="0" w:color="auto"/>
        <w:bottom w:val="none" w:sz="0" w:space="0" w:color="auto"/>
        <w:right w:val="none" w:sz="0" w:space="0" w:color="auto"/>
      </w:divBdr>
    </w:div>
    <w:div w:id="1944610879">
      <w:marLeft w:val="0"/>
      <w:marRight w:val="0"/>
      <w:marTop w:val="0"/>
      <w:marBottom w:val="0"/>
      <w:divBdr>
        <w:top w:val="none" w:sz="0" w:space="0" w:color="auto"/>
        <w:left w:val="none" w:sz="0" w:space="0" w:color="auto"/>
        <w:bottom w:val="none" w:sz="0" w:space="0" w:color="auto"/>
        <w:right w:val="none" w:sz="0" w:space="0" w:color="auto"/>
      </w:divBdr>
    </w:div>
    <w:div w:id="1944610881">
      <w:marLeft w:val="0"/>
      <w:marRight w:val="0"/>
      <w:marTop w:val="0"/>
      <w:marBottom w:val="0"/>
      <w:divBdr>
        <w:top w:val="none" w:sz="0" w:space="0" w:color="auto"/>
        <w:left w:val="none" w:sz="0" w:space="0" w:color="auto"/>
        <w:bottom w:val="none" w:sz="0" w:space="0" w:color="auto"/>
        <w:right w:val="none" w:sz="0" w:space="0" w:color="auto"/>
      </w:divBdr>
    </w:div>
    <w:div w:id="1944610884">
      <w:marLeft w:val="0"/>
      <w:marRight w:val="0"/>
      <w:marTop w:val="0"/>
      <w:marBottom w:val="0"/>
      <w:divBdr>
        <w:top w:val="none" w:sz="0" w:space="0" w:color="auto"/>
        <w:left w:val="none" w:sz="0" w:space="0" w:color="auto"/>
        <w:bottom w:val="none" w:sz="0" w:space="0" w:color="auto"/>
        <w:right w:val="none" w:sz="0" w:space="0" w:color="auto"/>
      </w:divBdr>
    </w:div>
    <w:div w:id="1944610885">
      <w:marLeft w:val="0"/>
      <w:marRight w:val="0"/>
      <w:marTop w:val="0"/>
      <w:marBottom w:val="0"/>
      <w:divBdr>
        <w:top w:val="none" w:sz="0" w:space="0" w:color="auto"/>
        <w:left w:val="none" w:sz="0" w:space="0" w:color="auto"/>
        <w:bottom w:val="none" w:sz="0" w:space="0" w:color="auto"/>
        <w:right w:val="none" w:sz="0" w:space="0" w:color="auto"/>
      </w:divBdr>
    </w:div>
    <w:div w:id="1944610886">
      <w:marLeft w:val="0"/>
      <w:marRight w:val="0"/>
      <w:marTop w:val="0"/>
      <w:marBottom w:val="0"/>
      <w:divBdr>
        <w:top w:val="none" w:sz="0" w:space="0" w:color="auto"/>
        <w:left w:val="none" w:sz="0" w:space="0" w:color="auto"/>
        <w:bottom w:val="none" w:sz="0" w:space="0" w:color="auto"/>
        <w:right w:val="none" w:sz="0" w:space="0" w:color="auto"/>
      </w:divBdr>
    </w:div>
    <w:div w:id="1944610887">
      <w:marLeft w:val="0"/>
      <w:marRight w:val="0"/>
      <w:marTop w:val="0"/>
      <w:marBottom w:val="0"/>
      <w:divBdr>
        <w:top w:val="none" w:sz="0" w:space="0" w:color="auto"/>
        <w:left w:val="none" w:sz="0" w:space="0" w:color="auto"/>
        <w:bottom w:val="none" w:sz="0" w:space="0" w:color="auto"/>
        <w:right w:val="none" w:sz="0" w:space="0" w:color="auto"/>
      </w:divBdr>
    </w:div>
    <w:div w:id="1944610888">
      <w:marLeft w:val="0"/>
      <w:marRight w:val="0"/>
      <w:marTop w:val="0"/>
      <w:marBottom w:val="0"/>
      <w:divBdr>
        <w:top w:val="none" w:sz="0" w:space="0" w:color="auto"/>
        <w:left w:val="none" w:sz="0" w:space="0" w:color="auto"/>
        <w:bottom w:val="none" w:sz="0" w:space="0" w:color="auto"/>
        <w:right w:val="none" w:sz="0" w:space="0" w:color="auto"/>
      </w:divBdr>
    </w:div>
    <w:div w:id="1944610889">
      <w:marLeft w:val="0"/>
      <w:marRight w:val="0"/>
      <w:marTop w:val="0"/>
      <w:marBottom w:val="0"/>
      <w:divBdr>
        <w:top w:val="none" w:sz="0" w:space="0" w:color="auto"/>
        <w:left w:val="none" w:sz="0" w:space="0" w:color="auto"/>
        <w:bottom w:val="none" w:sz="0" w:space="0" w:color="auto"/>
        <w:right w:val="none" w:sz="0" w:space="0" w:color="auto"/>
      </w:divBdr>
      <w:divsChild>
        <w:div w:id="1944610615">
          <w:marLeft w:val="446"/>
          <w:marRight w:val="0"/>
          <w:marTop w:val="0"/>
          <w:marBottom w:val="0"/>
          <w:divBdr>
            <w:top w:val="none" w:sz="0" w:space="0" w:color="auto"/>
            <w:left w:val="none" w:sz="0" w:space="0" w:color="auto"/>
            <w:bottom w:val="none" w:sz="0" w:space="0" w:color="auto"/>
            <w:right w:val="none" w:sz="0" w:space="0" w:color="auto"/>
          </w:divBdr>
        </w:div>
        <w:div w:id="1944610622">
          <w:marLeft w:val="446"/>
          <w:marRight w:val="0"/>
          <w:marTop w:val="0"/>
          <w:marBottom w:val="0"/>
          <w:divBdr>
            <w:top w:val="none" w:sz="0" w:space="0" w:color="auto"/>
            <w:left w:val="none" w:sz="0" w:space="0" w:color="auto"/>
            <w:bottom w:val="none" w:sz="0" w:space="0" w:color="auto"/>
            <w:right w:val="none" w:sz="0" w:space="0" w:color="auto"/>
          </w:divBdr>
        </w:div>
        <w:div w:id="1944610703">
          <w:marLeft w:val="446"/>
          <w:marRight w:val="0"/>
          <w:marTop w:val="0"/>
          <w:marBottom w:val="0"/>
          <w:divBdr>
            <w:top w:val="none" w:sz="0" w:space="0" w:color="auto"/>
            <w:left w:val="none" w:sz="0" w:space="0" w:color="auto"/>
            <w:bottom w:val="none" w:sz="0" w:space="0" w:color="auto"/>
            <w:right w:val="none" w:sz="0" w:space="0" w:color="auto"/>
          </w:divBdr>
        </w:div>
        <w:div w:id="1944610808">
          <w:marLeft w:val="446"/>
          <w:marRight w:val="0"/>
          <w:marTop w:val="0"/>
          <w:marBottom w:val="0"/>
          <w:divBdr>
            <w:top w:val="none" w:sz="0" w:space="0" w:color="auto"/>
            <w:left w:val="none" w:sz="0" w:space="0" w:color="auto"/>
            <w:bottom w:val="none" w:sz="0" w:space="0" w:color="auto"/>
            <w:right w:val="none" w:sz="0" w:space="0" w:color="auto"/>
          </w:divBdr>
        </w:div>
      </w:divsChild>
    </w:div>
    <w:div w:id="1944610890">
      <w:marLeft w:val="0"/>
      <w:marRight w:val="0"/>
      <w:marTop w:val="0"/>
      <w:marBottom w:val="0"/>
      <w:divBdr>
        <w:top w:val="none" w:sz="0" w:space="0" w:color="auto"/>
        <w:left w:val="none" w:sz="0" w:space="0" w:color="auto"/>
        <w:bottom w:val="none" w:sz="0" w:space="0" w:color="auto"/>
        <w:right w:val="none" w:sz="0" w:space="0" w:color="auto"/>
      </w:divBdr>
    </w:div>
    <w:div w:id="1944610891">
      <w:marLeft w:val="0"/>
      <w:marRight w:val="0"/>
      <w:marTop w:val="0"/>
      <w:marBottom w:val="0"/>
      <w:divBdr>
        <w:top w:val="none" w:sz="0" w:space="0" w:color="auto"/>
        <w:left w:val="none" w:sz="0" w:space="0" w:color="auto"/>
        <w:bottom w:val="none" w:sz="0" w:space="0" w:color="auto"/>
        <w:right w:val="none" w:sz="0" w:space="0" w:color="auto"/>
      </w:divBdr>
    </w:div>
    <w:div w:id="1944610893">
      <w:marLeft w:val="0"/>
      <w:marRight w:val="0"/>
      <w:marTop w:val="0"/>
      <w:marBottom w:val="0"/>
      <w:divBdr>
        <w:top w:val="none" w:sz="0" w:space="0" w:color="auto"/>
        <w:left w:val="none" w:sz="0" w:space="0" w:color="auto"/>
        <w:bottom w:val="none" w:sz="0" w:space="0" w:color="auto"/>
        <w:right w:val="none" w:sz="0" w:space="0" w:color="auto"/>
      </w:divBdr>
    </w:div>
    <w:div w:id="1944610894">
      <w:marLeft w:val="0"/>
      <w:marRight w:val="0"/>
      <w:marTop w:val="0"/>
      <w:marBottom w:val="0"/>
      <w:divBdr>
        <w:top w:val="none" w:sz="0" w:space="0" w:color="auto"/>
        <w:left w:val="none" w:sz="0" w:space="0" w:color="auto"/>
        <w:bottom w:val="none" w:sz="0" w:space="0" w:color="auto"/>
        <w:right w:val="none" w:sz="0" w:space="0" w:color="auto"/>
      </w:divBdr>
    </w:div>
    <w:div w:id="1944610897">
      <w:marLeft w:val="0"/>
      <w:marRight w:val="0"/>
      <w:marTop w:val="0"/>
      <w:marBottom w:val="0"/>
      <w:divBdr>
        <w:top w:val="none" w:sz="0" w:space="0" w:color="auto"/>
        <w:left w:val="none" w:sz="0" w:space="0" w:color="auto"/>
        <w:bottom w:val="none" w:sz="0" w:space="0" w:color="auto"/>
        <w:right w:val="none" w:sz="0" w:space="0" w:color="auto"/>
      </w:divBdr>
    </w:div>
    <w:div w:id="1944610898">
      <w:marLeft w:val="0"/>
      <w:marRight w:val="0"/>
      <w:marTop w:val="0"/>
      <w:marBottom w:val="0"/>
      <w:divBdr>
        <w:top w:val="none" w:sz="0" w:space="0" w:color="auto"/>
        <w:left w:val="none" w:sz="0" w:space="0" w:color="auto"/>
        <w:bottom w:val="none" w:sz="0" w:space="0" w:color="auto"/>
        <w:right w:val="none" w:sz="0" w:space="0" w:color="auto"/>
      </w:divBdr>
    </w:div>
    <w:div w:id="1944610899">
      <w:marLeft w:val="0"/>
      <w:marRight w:val="0"/>
      <w:marTop w:val="0"/>
      <w:marBottom w:val="0"/>
      <w:divBdr>
        <w:top w:val="none" w:sz="0" w:space="0" w:color="auto"/>
        <w:left w:val="none" w:sz="0" w:space="0" w:color="auto"/>
        <w:bottom w:val="none" w:sz="0" w:space="0" w:color="auto"/>
        <w:right w:val="none" w:sz="0" w:space="0" w:color="auto"/>
      </w:divBdr>
    </w:div>
    <w:div w:id="1944610900">
      <w:marLeft w:val="0"/>
      <w:marRight w:val="0"/>
      <w:marTop w:val="0"/>
      <w:marBottom w:val="0"/>
      <w:divBdr>
        <w:top w:val="none" w:sz="0" w:space="0" w:color="auto"/>
        <w:left w:val="none" w:sz="0" w:space="0" w:color="auto"/>
        <w:bottom w:val="none" w:sz="0" w:space="0" w:color="auto"/>
        <w:right w:val="none" w:sz="0" w:space="0" w:color="auto"/>
      </w:divBdr>
    </w:div>
    <w:div w:id="1944610901">
      <w:marLeft w:val="0"/>
      <w:marRight w:val="0"/>
      <w:marTop w:val="0"/>
      <w:marBottom w:val="0"/>
      <w:divBdr>
        <w:top w:val="none" w:sz="0" w:space="0" w:color="auto"/>
        <w:left w:val="none" w:sz="0" w:space="0" w:color="auto"/>
        <w:bottom w:val="none" w:sz="0" w:space="0" w:color="auto"/>
        <w:right w:val="none" w:sz="0" w:space="0" w:color="auto"/>
      </w:divBdr>
    </w:div>
    <w:div w:id="1944610902">
      <w:marLeft w:val="0"/>
      <w:marRight w:val="0"/>
      <w:marTop w:val="0"/>
      <w:marBottom w:val="0"/>
      <w:divBdr>
        <w:top w:val="none" w:sz="0" w:space="0" w:color="auto"/>
        <w:left w:val="none" w:sz="0" w:space="0" w:color="auto"/>
        <w:bottom w:val="none" w:sz="0" w:space="0" w:color="auto"/>
        <w:right w:val="none" w:sz="0" w:space="0" w:color="auto"/>
      </w:divBdr>
    </w:div>
    <w:div w:id="1944610904">
      <w:marLeft w:val="0"/>
      <w:marRight w:val="0"/>
      <w:marTop w:val="0"/>
      <w:marBottom w:val="0"/>
      <w:divBdr>
        <w:top w:val="none" w:sz="0" w:space="0" w:color="auto"/>
        <w:left w:val="none" w:sz="0" w:space="0" w:color="auto"/>
        <w:bottom w:val="none" w:sz="0" w:space="0" w:color="auto"/>
        <w:right w:val="none" w:sz="0" w:space="0" w:color="auto"/>
      </w:divBdr>
      <w:divsChild>
        <w:div w:id="1944610752">
          <w:marLeft w:val="0"/>
          <w:marRight w:val="0"/>
          <w:marTop w:val="0"/>
          <w:marBottom w:val="0"/>
          <w:divBdr>
            <w:top w:val="none" w:sz="0" w:space="0" w:color="auto"/>
            <w:left w:val="none" w:sz="0" w:space="0" w:color="auto"/>
            <w:bottom w:val="none" w:sz="0" w:space="0" w:color="auto"/>
            <w:right w:val="none" w:sz="0" w:space="0" w:color="auto"/>
          </w:divBdr>
          <w:divsChild>
            <w:div w:id="1944610620">
              <w:marLeft w:val="0"/>
              <w:marRight w:val="0"/>
              <w:marTop w:val="0"/>
              <w:marBottom w:val="0"/>
              <w:divBdr>
                <w:top w:val="none" w:sz="0" w:space="0" w:color="auto"/>
                <w:left w:val="none" w:sz="0" w:space="0" w:color="auto"/>
                <w:bottom w:val="none" w:sz="0" w:space="0" w:color="auto"/>
                <w:right w:val="none" w:sz="0" w:space="0" w:color="auto"/>
              </w:divBdr>
            </w:div>
            <w:div w:id="1944610647">
              <w:marLeft w:val="0"/>
              <w:marRight w:val="0"/>
              <w:marTop w:val="0"/>
              <w:marBottom w:val="0"/>
              <w:divBdr>
                <w:top w:val="none" w:sz="0" w:space="0" w:color="auto"/>
                <w:left w:val="none" w:sz="0" w:space="0" w:color="auto"/>
                <w:bottom w:val="none" w:sz="0" w:space="0" w:color="auto"/>
                <w:right w:val="none" w:sz="0" w:space="0" w:color="auto"/>
              </w:divBdr>
            </w:div>
            <w:div w:id="1944610741">
              <w:marLeft w:val="0"/>
              <w:marRight w:val="0"/>
              <w:marTop w:val="0"/>
              <w:marBottom w:val="0"/>
              <w:divBdr>
                <w:top w:val="none" w:sz="0" w:space="0" w:color="auto"/>
                <w:left w:val="none" w:sz="0" w:space="0" w:color="auto"/>
                <w:bottom w:val="none" w:sz="0" w:space="0" w:color="auto"/>
                <w:right w:val="none" w:sz="0" w:space="0" w:color="auto"/>
              </w:divBdr>
            </w:div>
            <w:div w:id="1944610757">
              <w:marLeft w:val="0"/>
              <w:marRight w:val="0"/>
              <w:marTop w:val="0"/>
              <w:marBottom w:val="0"/>
              <w:divBdr>
                <w:top w:val="none" w:sz="0" w:space="0" w:color="auto"/>
                <w:left w:val="none" w:sz="0" w:space="0" w:color="auto"/>
                <w:bottom w:val="none" w:sz="0" w:space="0" w:color="auto"/>
                <w:right w:val="none" w:sz="0" w:space="0" w:color="auto"/>
              </w:divBdr>
            </w:div>
            <w:div w:id="1944610815">
              <w:marLeft w:val="0"/>
              <w:marRight w:val="0"/>
              <w:marTop w:val="0"/>
              <w:marBottom w:val="0"/>
              <w:divBdr>
                <w:top w:val="none" w:sz="0" w:space="0" w:color="auto"/>
                <w:left w:val="none" w:sz="0" w:space="0" w:color="auto"/>
                <w:bottom w:val="none" w:sz="0" w:space="0" w:color="auto"/>
                <w:right w:val="none" w:sz="0" w:space="0" w:color="auto"/>
              </w:divBdr>
            </w:div>
            <w:div w:id="1944610875">
              <w:marLeft w:val="0"/>
              <w:marRight w:val="0"/>
              <w:marTop w:val="0"/>
              <w:marBottom w:val="0"/>
              <w:divBdr>
                <w:top w:val="none" w:sz="0" w:space="0" w:color="auto"/>
                <w:left w:val="none" w:sz="0" w:space="0" w:color="auto"/>
                <w:bottom w:val="none" w:sz="0" w:space="0" w:color="auto"/>
                <w:right w:val="none" w:sz="0" w:space="0" w:color="auto"/>
              </w:divBdr>
            </w:div>
            <w:div w:id="1944610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4610905">
      <w:marLeft w:val="0"/>
      <w:marRight w:val="0"/>
      <w:marTop w:val="0"/>
      <w:marBottom w:val="0"/>
      <w:divBdr>
        <w:top w:val="none" w:sz="0" w:space="0" w:color="auto"/>
        <w:left w:val="none" w:sz="0" w:space="0" w:color="auto"/>
        <w:bottom w:val="none" w:sz="0" w:space="0" w:color="auto"/>
        <w:right w:val="none" w:sz="0" w:space="0" w:color="auto"/>
      </w:divBdr>
    </w:div>
    <w:div w:id="1944610906">
      <w:marLeft w:val="0"/>
      <w:marRight w:val="0"/>
      <w:marTop w:val="0"/>
      <w:marBottom w:val="0"/>
      <w:divBdr>
        <w:top w:val="none" w:sz="0" w:space="0" w:color="auto"/>
        <w:left w:val="none" w:sz="0" w:space="0" w:color="auto"/>
        <w:bottom w:val="none" w:sz="0" w:space="0" w:color="auto"/>
        <w:right w:val="none" w:sz="0" w:space="0" w:color="auto"/>
      </w:divBdr>
    </w:div>
    <w:div w:id="1944610907">
      <w:marLeft w:val="0"/>
      <w:marRight w:val="0"/>
      <w:marTop w:val="0"/>
      <w:marBottom w:val="0"/>
      <w:divBdr>
        <w:top w:val="none" w:sz="0" w:space="0" w:color="auto"/>
        <w:left w:val="none" w:sz="0" w:space="0" w:color="auto"/>
        <w:bottom w:val="none" w:sz="0" w:space="0" w:color="auto"/>
        <w:right w:val="none" w:sz="0" w:space="0" w:color="auto"/>
      </w:divBdr>
      <w:divsChild>
        <w:div w:id="1944610702">
          <w:marLeft w:val="446"/>
          <w:marRight w:val="0"/>
          <w:marTop w:val="0"/>
          <w:marBottom w:val="0"/>
          <w:divBdr>
            <w:top w:val="none" w:sz="0" w:space="0" w:color="auto"/>
            <w:left w:val="none" w:sz="0" w:space="0" w:color="auto"/>
            <w:bottom w:val="none" w:sz="0" w:space="0" w:color="auto"/>
            <w:right w:val="none" w:sz="0" w:space="0" w:color="auto"/>
          </w:divBdr>
        </w:div>
        <w:div w:id="1944610715">
          <w:marLeft w:val="446"/>
          <w:marRight w:val="0"/>
          <w:marTop w:val="0"/>
          <w:marBottom w:val="0"/>
          <w:divBdr>
            <w:top w:val="none" w:sz="0" w:space="0" w:color="auto"/>
            <w:left w:val="none" w:sz="0" w:space="0" w:color="auto"/>
            <w:bottom w:val="none" w:sz="0" w:space="0" w:color="auto"/>
            <w:right w:val="none" w:sz="0" w:space="0" w:color="auto"/>
          </w:divBdr>
        </w:div>
        <w:div w:id="1944610848">
          <w:marLeft w:val="446"/>
          <w:marRight w:val="0"/>
          <w:marTop w:val="0"/>
          <w:marBottom w:val="0"/>
          <w:divBdr>
            <w:top w:val="none" w:sz="0" w:space="0" w:color="auto"/>
            <w:left w:val="none" w:sz="0" w:space="0" w:color="auto"/>
            <w:bottom w:val="none" w:sz="0" w:space="0" w:color="auto"/>
            <w:right w:val="none" w:sz="0" w:space="0" w:color="auto"/>
          </w:divBdr>
        </w:div>
        <w:div w:id="1944610957">
          <w:marLeft w:val="446"/>
          <w:marRight w:val="0"/>
          <w:marTop w:val="0"/>
          <w:marBottom w:val="0"/>
          <w:divBdr>
            <w:top w:val="none" w:sz="0" w:space="0" w:color="auto"/>
            <w:left w:val="none" w:sz="0" w:space="0" w:color="auto"/>
            <w:bottom w:val="none" w:sz="0" w:space="0" w:color="auto"/>
            <w:right w:val="none" w:sz="0" w:space="0" w:color="auto"/>
          </w:divBdr>
        </w:div>
      </w:divsChild>
    </w:div>
    <w:div w:id="1944610908">
      <w:marLeft w:val="0"/>
      <w:marRight w:val="0"/>
      <w:marTop w:val="0"/>
      <w:marBottom w:val="0"/>
      <w:divBdr>
        <w:top w:val="none" w:sz="0" w:space="0" w:color="auto"/>
        <w:left w:val="none" w:sz="0" w:space="0" w:color="auto"/>
        <w:bottom w:val="none" w:sz="0" w:space="0" w:color="auto"/>
        <w:right w:val="none" w:sz="0" w:space="0" w:color="auto"/>
      </w:divBdr>
    </w:div>
    <w:div w:id="1944610909">
      <w:marLeft w:val="0"/>
      <w:marRight w:val="0"/>
      <w:marTop w:val="0"/>
      <w:marBottom w:val="0"/>
      <w:divBdr>
        <w:top w:val="none" w:sz="0" w:space="0" w:color="auto"/>
        <w:left w:val="none" w:sz="0" w:space="0" w:color="auto"/>
        <w:bottom w:val="none" w:sz="0" w:space="0" w:color="auto"/>
        <w:right w:val="none" w:sz="0" w:space="0" w:color="auto"/>
      </w:divBdr>
    </w:div>
    <w:div w:id="1944610910">
      <w:marLeft w:val="0"/>
      <w:marRight w:val="0"/>
      <w:marTop w:val="0"/>
      <w:marBottom w:val="0"/>
      <w:divBdr>
        <w:top w:val="none" w:sz="0" w:space="0" w:color="auto"/>
        <w:left w:val="none" w:sz="0" w:space="0" w:color="auto"/>
        <w:bottom w:val="none" w:sz="0" w:space="0" w:color="auto"/>
        <w:right w:val="none" w:sz="0" w:space="0" w:color="auto"/>
      </w:divBdr>
    </w:div>
    <w:div w:id="1944610912">
      <w:marLeft w:val="0"/>
      <w:marRight w:val="0"/>
      <w:marTop w:val="0"/>
      <w:marBottom w:val="0"/>
      <w:divBdr>
        <w:top w:val="none" w:sz="0" w:space="0" w:color="auto"/>
        <w:left w:val="none" w:sz="0" w:space="0" w:color="auto"/>
        <w:bottom w:val="none" w:sz="0" w:space="0" w:color="auto"/>
        <w:right w:val="none" w:sz="0" w:space="0" w:color="auto"/>
      </w:divBdr>
    </w:div>
    <w:div w:id="1944610913">
      <w:marLeft w:val="0"/>
      <w:marRight w:val="0"/>
      <w:marTop w:val="0"/>
      <w:marBottom w:val="0"/>
      <w:divBdr>
        <w:top w:val="none" w:sz="0" w:space="0" w:color="auto"/>
        <w:left w:val="none" w:sz="0" w:space="0" w:color="auto"/>
        <w:bottom w:val="none" w:sz="0" w:space="0" w:color="auto"/>
        <w:right w:val="none" w:sz="0" w:space="0" w:color="auto"/>
      </w:divBdr>
    </w:div>
    <w:div w:id="1944610915">
      <w:marLeft w:val="0"/>
      <w:marRight w:val="0"/>
      <w:marTop w:val="0"/>
      <w:marBottom w:val="0"/>
      <w:divBdr>
        <w:top w:val="none" w:sz="0" w:space="0" w:color="auto"/>
        <w:left w:val="none" w:sz="0" w:space="0" w:color="auto"/>
        <w:bottom w:val="none" w:sz="0" w:space="0" w:color="auto"/>
        <w:right w:val="none" w:sz="0" w:space="0" w:color="auto"/>
      </w:divBdr>
    </w:div>
    <w:div w:id="1944610916">
      <w:marLeft w:val="0"/>
      <w:marRight w:val="0"/>
      <w:marTop w:val="0"/>
      <w:marBottom w:val="0"/>
      <w:divBdr>
        <w:top w:val="none" w:sz="0" w:space="0" w:color="auto"/>
        <w:left w:val="none" w:sz="0" w:space="0" w:color="auto"/>
        <w:bottom w:val="none" w:sz="0" w:space="0" w:color="auto"/>
        <w:right w:val="none" w:sz="0" w:space="0" w:color="auto"/>
      </w:divBdr>
    </w:div>
    <w:div w:id="1944610917">
      <w:marLeft w:val="0"/>
      <w:marRight w:val="0"/>
      <w:marTop w:val="0"/>
      <w:marBottom w:val="0"/>
      <w:divBdr>
        <w:top w:val="none" w:sz="0" w:space="0" w:color="auto"/>
        <w:left w:val="none" w:sz="0" w:space="0" w:color="auto"/>
        <w:bottom w:val="none" w:sz="0" w:space="0" w:color="auto"/>
        <w:right w:val="none" w:sz="0" w:space="0" w:color="auto"/>
      </w:divBdr>
    </w:div>
    <w:div w:id="1944610918">
      <w:marLeft w:val="0"/>
      <w:marRight w:val="0"/>
      <w:marTop w:val="0"/>
      <w:marBottom w:val="0"/>
      <w:divBdr>
        <w:top w:val="none" w:sz="0" w:space="0" w:color="auto"/>
        <w:left w:val="none" w:sz="0" w:space="0" w:color="auto"/>
        <w:bottom w:val="none" w:sz="0" w:space="0" w:color="auto"/>
        <w:right w:val="none" w:sz="0" w:space="0" w:color="auto"/>
      </w:divBdr>
    </w:div>
    <w:div w:id="1944610919">
      <w:marLeft w:val="0"/>
      <w:marRight w:val="0"/>
      <w:marTop w:val="0"/>
      <w:marBottom w:val="0"/>
      <w:divBdr>
        <w:top w:val="none" w:sz="0" w:space="0" w:color="auto"/>
        <w:left w:val="none" w:sz="0" w:space="0" w:color="auto"/>
        <w:bottom w:val="none" w:sz="0" w:space="0" w:color="auto"/>
        <w:right w:val="none" w:sz="0" w:space="0" w:color="auto"/>
      </w:divBdr>
    </w:div>
    <w:div w:id="1944610920">
      <w:marLeft w:val="0"/>
      <w:marRight w:val="0"/>
      <w:marTop w:val="0"/>
      <w:marBottom w:val="0"/>
      <w:divBdr>
        <w:top w:val="none" w:sz="0" w:space="0" w:color="auto"/>
        <w:left w:val="none" w:sz="0" w:space="0" w:color="auto"/>
        <w:bottom w:val="none" w:sz="0" w:space="0" w:color="auto"/>
        <w:right w:val="none" w:sz="0" w:space="0" w:color="auto"/>
      </w:divBdr>
    </w:div>
    <w:div w:id="1944610921">
      <w:marLeft w:val="0"/>
      <w:marRight w:val="0"/>
      <w:marTop w:val="0"/>
      <w:marBottom w:val="0"/>
      <w:divBdr>
        <w:top w:val="none" w:sz="0" w:space="0" w:color="auto"/>
        <w:left w:val="none" w:sz="0" w:space="0" w:color="auto"/>
        <w:bottom w:val="none" w:sz="0" w:space="0" w:color="auto"/>
        <w:right w:val="none" w:sz="0" w:space="0" w:color="auto"/>
      </w:divBdr>
    </w:div>
    <w:div w:id="1944610923">
      <w:marLeft w:val="0"/>
      <w:marRight w:val="0"/>
      <w:marTop w:val="0"/>
      <w:marBottom w:val="0"/>
      <w:divBdr>
        <w:top w:val="none" w:sz="0" w:space="0" w:color="auto"/>
        <w:left w:val="none" w:sz="0" w:space="0" w:color="auto"/>
        <w:bottom w:val="none" w:sz="0" w:space="0" w:color="auto"/>
        <w:right w:val="none" w:sz="0" w:space="0" w:color="auto"/>
      </w:divBdr>
    </w:div>
    <w:div w:id="1944610924">
      <w:marLeft w:val="0"/>
      <w:marRight w:val="0"/>
      <w:marTop w:val="0"/>
      <w:marBottom w:val="0"/>
      <w:divBdr>
        <w:top w:val="none" w:sz="0" w:space="0" w:color="auto"/>
        <w:left w:val="none" w:sz="0" w:space="0" w:color="auto"/>
        <w:bottom w:val="none" w:sz="0" w:space="0" w:color="auto"/>
        <w:right w:val="none" w:sz="0" w:space="0" w:color="auto"/>
      </w:divBdr>
    </w:div>
    <w:div w:id="1944610925">
      <w:marLeft w:val="0"/>
      <w:marRight w:val="0"/>
      <w:marTop w:val="0"/>
      <w:marBottom w:val="0"/>
      <w:divBdr>
        <w:top w:val="none" w:sz="0" w:space="0" w:color="auto"/>
        <w:left w:val="none" w:sz="0" w:space="0" w:color="auto"/>
        <w:bottom w:val="none" w:sz="0" w:space="0" w:color="auto"/>
        <w:right w:val="none" w:sz="0" w:space="0" w:color="auto"/>
      </w:divBdr>
    </w:div>
    <w:div w:id="1944610927">
      <w:marLeft w:val="0"/>
      <w:marRight w:val="0"/>
      <w:marTop w:val="0"/>
      <w:marBottom w:val="0"/>
      <w:divBdr>
        <w:top w:val="none" w:sz="0" w:space="0" w:color="auto"/>
        <w:left w:val="none" w:sz="0" w:space="0" w:color="auto"/>
        <w:bottom w:val="none" w:sz="0" w:space="0" w:color="auto"/>
        <w:right w:val="none" w:sz="0" w:space="0" w:color="auto"/>
      </w:divBdr>
    </w:div>
    <w:div w:id="1944610928">
      <w:marLeft w:val="0"/>
      <w:marRight w:val="0"/>
      <w:marTop w:val="0"/>
      <w:marBottom w:val="0"/>
      <w:divBdr>
        <w:top w:val="none" w:sz="0" w:space="0" w:color="auto"/>
        <w:left w:val="none" w:sz="0" w:space="0" w:color="auto"/>
        <w:bottom w:val="none" w:sz="0" w:space="0" w:color="auto"/>
        <w:right w:val="none" w:sz="0" w:space="0" w:color="auto"/>
      </w:divBdr>
    </w:div>
    <w:div w:id="1944610929">
      <w:marLeft w:val="0"/>
      <w:marRight w:val="0"/>
      <w:marTop w:val="0"/>
      <w:marBottom w:val="0"/>
      <w:divBdr>
        <w:top w:val="none" w:sz="0" w:space="0" w:color="auto"/>
        <w:left w:val="none" w:sz="0" w:space="0" w:color="auto"/>
        <w:bottom w:val="none" w:sz="0" w:space="0" w:color="auto"/>
        <w:right w:val="none" w:sz="0" w:space="0" w:color="auto"/>
      </w:divBdr>
    </w:div>
    <w:div w:id="1944610930">
      <w:marLeft w:val="0"/>
      <w:marRight w:val="0"/>
      <w:marTop w:val="0"/>
      <w:marBottom w:val="0"/>
      <w:divBdr>
        <w:top w:val="none" w:sz="0" w:space="0" w:color="auto"/>
        <w:left w:val="none" w:sz="0" w:space="0" w:color="auto"/>
        <w:bottom w:val="none" w:sz="0" w:space="0" w:color="auto"/>
        <w:right w:val="none" w:sz="0" w:space="0" w:color="auto"/>
      </w:divBdr>
    </w:div>
    <w:div w:id="1944610931">
      <w:marLeft w:val="0"/>
      <w:marRight w:val="0"/>
      <w:marTop w:val="0"/>
      <w:marBottom w:val="0"/>
      <w:divBdr>
        <w:top w:val="none" w:sz="0" w:space="0" w:color="auto"/>
        <w:left w:val="none" w:sz="0" w:space="0" w:color="auto"/>
        <w:bottom w:val="none" w:sz="0" w:space="0" w:color="auto"/>
        <w:right w:val="none" w:sz="0" w:space="0" w:color="auto"/>
      </w:divBdr>
    </w:div>
    <w:div w:id="1944610932">
      <w:marLeft w:val="0"/>
      <w:marRight w:val="0"/>
      <w:marTop w:val="0"/>
      <w:marBottom w:val="0"/>
      <w:divBdr>
        <w:top w:val="none" w:sz="0" w:space="0" w:color="auto"/>
        <w:left w:val="none" w:sz="0" w:space="0" w:color="auto"/>
        <w:bottom w:val="none" w:sz="0" w:space="0" w:color="auto"/>
        <w:right w:val="none" w:sz="0" w:space="0" w:color="auto"/>
      </w:divBdr>
    </w:div>
    <w:div w:id="1944610933">
      <w:marLeft w:val="0"/>
      <w:marRight w:val="0"/>
      <w:marTop w:val="0"/>
      <w:marBottom w:val="0"/>
      <w:divBdr>
        <w:top w:val="none" w:sz="0" w:space="0" w:color="auto"/>
        <w:left w:val="none" w:sz="0" w:space="0" w:color="auto"/>
        <w:bottom w:val="none" w:sz="0" w:space="0" w:color="auto"/>
        <w:right w:val="none" w:sz="0" w:space="0" w:color="auto"/>
      </w:divBdr>
    </w:div>
    <w:div w:id="1944610935">
      <w:marLeft w:val="0"/>
      <w:marRight w:val="0"/>
      <w:marTop w:val="0"/>
      <w:marBottom w:val="0"/>
      <w:divBdr>
        <w:top w:val="none" w:sz="0" w:space="0" w:color="auto"/>
        <w:left w:val="none" w:sz="0" w:space="0" w:color="auto"/>
        <w:bottom w:val="none" w:sz="0" w:space="0" w:color="auto"/>
        <w:right w:val="none" w:sz="0" w:space="0" w:color="auto"/>
      </w:divBdr>
    </w:div>
    <w:div w:id="1944610937">
      <w:marLeft w:val="0"/>
      <w:marRight w:val="0"/>
      <w:marTop w:val="0"/>
      <w:marBottom w:val="0"/>
      <w:divBdr>
        <w:top w:val="none" w:sz="0" w:space="0" w:color="auto"/>
        <w:left w:val="none" w:sz="0" w:space="0" w:color="auto"/>
        <w:bottom w:val="none" w:sz="0" w:space="0" w:color="auto"/>
        <w:right w:val="none" w:sz="0" w:space="0" w:color="auto"/>
      </w:divBdr>
    </w:div>
    <w:div w:id="1944610938">
      <w:marLeft w:val="0"/>
      <w:marRight w:val="0"/>
      <w:marTop w:val="0"/>
      <w:marBottom w:val="0"/>
      <w:divBdr>
        <w:top w:val="none" w:sz="0" w:space="0" w:color="auto"/>
        <w:left w:val="none" w:sz="0" w:space="0" w:color="auto"/>
        <w:bottom w:val="none" w:sz="0" w:space="0" w:color="auto"/>
        <w:right w:val="none" w:sz="0" w:space="0" w:color="auto"/>
      </w:divBdr>
    </w:div>
    <w:div w:id="1944610939">
      <w:marLeft w:val="0"/>
      <w:marRight w:val="0"/>
      <w:marTop w:val="0"/>
      <w:marBottom w:val="0"/>
      <w:divBdr>
        <w:top w:val="none" w:sz="0" w:space="0" w:color="auto"/>
        <w:left w:val="none" w:sz="0" w:space="0" w:color="auto"/>
        <w:bottom w:val="none" w:sz="0" w:space="0" w:color="auto"/>
        <w:right w:val="none" w:sz="0" w:space="0" w:color="auto"/>
      </w:divBdr>
    </w:div>
    <w:div w:id="1944610940">
      <w:marLeft w:val="0"/>
      <w:marRight w:val="0"/>
      <w:marTop w:val="0"/>
      <w:marBottom w:val="0"/>
      <w:divBdr>
        <w:top w:val="none" w:sz="0" w:space="0" w:color="auto"/>
        <w:left w:val="none" w:sz="0" w:space="0" w:color="auto"/>
        <w:bottom w:val="none" w:sz="0" w:space="0" w:color="auto"/>
        <w:right w:val="none" w:sz="0" w:space="0" w:color="auto"/>
      </w:divBdr>
    </w:div>
    <w:div w:id="1944610941">
      <w:marLeft w:val="0"/>
      <w:marRight w:val="0"/>
      <w:marTop w:val="0"/>
      <w:marBottom w:val="0"/>
      <w:divBdr>
        <w:top w:val="none" w:sz="0" w:space="0" w:color="auto"/>
        <w:left w:val="none" w:sz="0" w:space="0" w:color="auto"/>
        <w:bottom w:val="none" w:sz="0" w:space="0" w:color="auto"/>
        <w:right w:val="none" w:sz="0" w:space="0" w:color="auto"/>
      </w:divBdr>
    </w:div>
    <w:div w:id="1944610942">
      <w:marLeft w:val="0"/>
      <w:marRight w:val="0"/>
      <w:marTop w:val="0"/>
      <w:marBottom w:val="0"/>
      <w:divBdr>
        <w:top w:val="none" w:sz="0" w:space="0" w:color="auto"/>
        <w:left w:val="none" w:sz="0" w:space="0" w:color="auto"/>
        <w:bottom w:val="none" w:sz="0" w:space="0" w:color="auto"/>
        <w:right w:val="none" w:sz="0" w:space="0" w:color="auto"/>
      </w:divBdr>
    </w:div>
    <w:div w:id="1944610943">
      <w:marLeft w:val="0"/>
      <w:marRight w:val="0"/>
      <w:marTop w:val="0"/>
      <w:marBottom w:val="0"/>
      <w:divBdr>
        <w:top w:val="none" w:sz="0" w:space="0" w:color="auto"/>
        <w:left w:val="none" w:sz="0" w:space="0" w:color="auto"/>
        <w:bottom w:val="none" w:sz="0" w:space="0" w:color="auto"/>
        <w:right w:val="none" w:sz="0" w:space="0" w:color="auto"/>
      </w:divBdr>
    </w:div>
    <w:div w:id="1944610944">
      <w:marLeft w:val="0"/>
      <w:marRight w:val="0"/>
      <w:marTop w:val="0"/>
      <w:marBottom w:val="0"/>
      <w:divBdr>
        <w:top w:val="none" w:sz="0" w:space="0" w:color="auto"/>
        <w:left w:val="none" w:sz="0" w:space="0" w:color="auto"/>
        <w:bottom w:val="none" w:sz="0" w:space="0" w:color="auto"/>
        <w:right w:val="none" w:sz="0" w:space="0" w:color="auto"/>
      </w:divBdr>
      <w:divsChild>
        <w:div w:id="1944610936">
          <w:marLeft w:val="0"/>
          <w:marRight w:val="0"/>
          <w:marTop w:val="0"/>
          <w:marBottom w:val="0"/>
          <w:divBdr>
            <w:top w:val="none" w:sz="0" w:space="0" w:color="auto"/>
            <w:left w:val="none" w:sz="0" w:space="0" w:color="auto"/>
            <w:bottom w:val="none" w:sz="0" w:space="0" w:color="auto"/>
            <w:right w:val="none" w:sz="0" w:space="0" w:color="auto"/>
          </w:divBdr>
          <w:divsChild>
            <w:div w:id="1944610655">
              <w:marLeft w:val="0"/>
              <w:marRight w:val="0"/>
              <w:marTop w:val="0"/>
              <w:marBottom w:val="0"/>
              <w:divBdr>
                <w:top w:val="none" w:sz="0" w:space="0" w:color="auto"/>
                <w:left w:val="none" w:sz="0" w:space="0" w:color="auto"/>
                <w:bottom w:val="none" w:sz="0" w:space="0" w:color="auto"/>
                <w:right w:val="none" w:sz="0" w:space="0" w:color="auto"/>
              </w:divBdr>
            </w:div>
            <w:div w:id="1944610656">
              <w:marLeft w:val="0"/>
              <w:marRight w:val="0"/>
              <w:marTop w:val="0"/>
              <w:marBottom w:val="0"/>
              <w:divBdr>
                <w:top w:val="none" w:sz="0" w:space="0" w:color="auto"/>
                <w:left w:val="none" w:sz="0" w:space="0" w:color="auto"/>
                <w:bottom w:val="none" w:sz="0" w:space="0" w:color="auto"/>
                <w:right w:val="none" w:sz="0" w:space="0" w:color="auto"/>
              </w:divBdr>
            </w:div>
            <w:div w:id="1944610659">
              <w:marLeft w:val="0"/>
              <w:marRight w:val="0"/>
              <w:marTop w:val="0"/>
              <w:marBottom w:val="0"/>
              <w:divBdr>
                <w:top w:val="none" w:sz="0" w:space="0" w:color="auto"/>
                <w:left w:val="none" w:sz="0" w:space="0" w:color="auto"/>
                <w:bottom w:val="none" w:sz="0" w:space="0" w:color="auto"/>
                <w:right w:val="none" w:sz="0" w:space="0" w:color="auto"/>
              </w:divBdr>
            </w:div>
            <w:div w:id="1944610662">
              <w:marLeft w:val="0"/>
              <w:marRight w:val="0"/>
              <w:marTop w:val="0"/>
              <w:marBottom w:val="0"/>
              <w:divBdr>
                <w:top w:val="none" w:sz="0" w:space="0" w:color="auto"/>
                <w:left w:val="none" w:sz="0" w:space="0" w:color="auto"/>
                <w:bottom w:val="none" w:sz="0" w:space="0" w:color="auto"/>
                <w:right w:val="none" w:sz="0" w:space="0" w:color="auto"/>
              </w:divBdr>
            </w:div>
            <w:div w:id="1944610690">
              <w:marLeft w:val="0"/>
              <w:marRight w:val="0"/>
              <w:marTop w:val="0"/>
              <w:marBottom w:val="0"/>
              <w:divBdr>
                <w:top w:val="none" w:sz="0" w:space="0" w:color="auto"/>
                <w:left w:val="none" w:sz="0" w:space="0" w:color="auto"/>
                <w:bottom w:val="none" w:sz="0" w:space="0" w:color="auto"/>
                <w:right w:val="none" w:sz="0" w:space="0" w:color="auto"/>
              </w:divBdr>
            </w:div>
            <w:div w:id="1944610698">
              <w:marLeft w:val="0"/>
              <w:marRight w:val="0"/>
              <w:marTop w:val="0"/>
              <w:marBottom w:val="0"/>
              <w:divBdr>
                <w:top w:val="none" w:sz="0" w:space="0" w:color="auto"/>
                <w:left w:val="none" w:sz="0" w:space="0" w:color="auto"/>
                <w:bottom w:val="none" w:sz="0" w:space="0" w:color="auto"/>
                <w:right w:val="none" w:sz="0" w:space="0" w:color="auto"/>
              </w:divBdr>
            </w:div>
            <w:div w:id="1944610700">
              <w:marLeft w:val="0"/>
              <w:marRight w:val="0"/>
              <w:marTop w:val="0"/>
              <w:marBottom w:val="0"/>
              <w:divBdr>
                <w:top w:val="none" w:sz="0" w:space="0" w:color="auto"/>
                <w:left w:val="none" w:sz="0" w:space="0" w:color="auto"/>
                <w:bottom w:val="none" w:sz="0" w:space="0" w:color="auto"/>
                <w:right w:val="none" w:sz="0" w:space="0" w:color="auto"/>
              </w:divBdr>
            </w:div>
            <w:div w:id="1944610762">
              <w:marLeft w:val="0"/>
              <w:marRight w:val="0"/>
              <w:marTop w:val="0"/>
              <w:marBottom w:val="0"/>
              <w:divBdr>
                <w:top w:val="none" w:sz="0" w:space="0" w:color="auto"/>
                <w:left w:val="none" w:sz="0" w:space="0" w:color="auto"/>
                <w:bottom w:val="none" w:sz="0" w:space="0" w:color="auto"/>
                <w:right w:val="none" w:sz="0" w:space="0" w:color="auto"/>
              </w:divBdr>
            </w:div>
            <w:div w:id="1944610782">
              <w:marLeft w:val="0"/>
              <w:marRight w:val="0"/>
              <w:marTop w:val="0"/>
              <w:marBottom w:val="0"/>
              <w:divBdr>
                <w:top w:val="none" w:sz="0" w:space="0" w:color="auto"/>
                <w:left w:val="none" w:sz="0" w:space="0" w:color="auto"/>
                <w:bottom w:val="none" w:sz="0" w:space="0" w:color="auto"/>
                <w:right w:val="none" w:sz="0" w:space="0" w:color="auto"/>
              </w:divBdr>
            </w:div>
            <w:div w:id="1944610819">
              <w:marLeft w:val="0"/>
              <w:marRight w:val="0"/>
              <w:marTop w:val="0"/>
              <w:marBottom w:val="0"/>
              <w:divBdr>
                <w:top w:val="none" w:sz="0" w:space="0" w:color="auto"/>
                <w:left w:val="none" w:sz="0" w:space="0" w:color="auto"/>
                <w:bottom w:val="none" w:sz="0" w:space="0" w:color="auto"/>
                <w:right w:val="none" w:sz="0" w:space="0" w:color="auto"/>
              </w:divBdr>
            </w:div>
            <w:div w:id="1944610838">
              <w:marLeft w:val="0"/>
              <w:marRight w:val="0"/>
              <w:marTop w:val="0"/>
              <w:marBottom w:val="0"/>
              <w:divBdr>
                <w:top w:val="none" w:sz="0" w:space="0" w:color="auto"/>
                <w:left w:val="none" w:sz="0" w:space="0" w:color="auto"/>
                <w:bottom w:val="none" w:sz="0" w:space="0" w:color="auto"/>
                <w:right w:val="none" w:sz="0" w:space="0" w:color="auto"/>
              </w:divBdr>
            </w:div>
            <w:div w:id="1944610844">
              <w:marLeft w:val="0"/>
              <w:marRight w:val="0"/>
              <w:marTop w:val="0"/>
              <w:marBottom w:val="0"/>
              <w:divBdr>
                <w:top w:val="none" w:sz="0" w:space="0" w:color="auto"/>
                <w:left w:val="none" w:sz="0" w:space="0" w:color="auto"/>
                <w:bottom w:val="none" w:sz="0" w:space="0" w:color="auto"/>
                <w:right w:val="none" w:sz="0" w:space="0" w:color="auto"/>
              </w:divBdr>
            </w:div>
            <w:div w:id="1944610857">
              <w:marLeft w:val="0"/>
              <w:marRight w:val="0"/>
              <w:marTop w:val="0"/>
              <w:marBottom w:val="0"/>
              <w:divBdr>
                <w:top w:val="none" w:sz="0" w:space="0" w:color="auto"/>
                <w:left w:val="none" w:sz="0" w:space="0" w:color="auto"/>
                <w:bottom w:val="none" w:sz="0" w:space="0" w:color="auto"/>
                <w:right w:val="none" w:sz="0" w:space="0" w:color="auto"/>
              </w:divBdr>
            </w:div>
            <w:div w:id="1944610892">
              <w:marLeft w:val="0"/>
              <w:marRight w:val="0"/>
              <w:marTop w:val="0"/>
              <w:marBottom w:val="0"/>
              <w:divBdr>
                <w:top w:val="none" w:sz="0" w:space="0" w:color="auto"/>
                <w:left w:val="none" w:sz="0" w:space="0" w:color="auto"/>
                <w:bottom w:val="none" w:sz="0" w:space="0" w:color="auto"/>
                <w:right w:val="none" w:sz="0" w:space="0" w:color="auto"/>
              </w:divBdr>
            </w:div>
            <w:div w:id="1944610896">
              <w:marLeft w:val="0"/>
              <w:marRight w:val="0"/>
              <w:marTop w:val="0"/>
              <w:marBottom w:val="0"/>
              <w:divBdr>
                <w:top w:val="none" w:sz="0" w:space="0" w:color="auto"/>
                <w:left w:val="none" w:sz="0" w:space="0" w:color="auto"/>
                <w:bottom w:val="none" w:sz="0" w:space="0" w:color="auto"/>
                <w:right w:val="none" w:sz="0" w:space="0" w:color="auto"/>
              </w:divBdr>
            </w:div>
            <w:div w:id="1944610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4610946">
      <w:marLeft w:val="0"/>
      <w:marRight w:val="0"/>
      <w:marTop w:val="0"/>
      <w:marBottom w:val="0"/>
      <w:divBdr>
        <w:top w:val="none" w:sz="0" w:space="0" w:color="auto"/>
        <w:left w:val="none" w:sz="0" w:space="0" w:color="auto"/>
        <w:bottom w:val="none" w:sz="0" w:space="0" w:color="auto"/>
        <w:right w:val="none" w:sz="0" w:space="0" w:color="auto"/>
      </w:divBdr>
    </w:div>
    <w:div w:id="1944610947">
      <w:marLeft w:val="0"/>
      <w:marRight w:val="0"/>
      <w:marTop w:val="0"/>
      <w:marBottom w:val="0"/>
      <w:divBdr>
        <w:top w:val="none" w:sz="0" w:space="0" w:color="auto"/>
        <w:left w:val="none" w:sz="0" w:space="0" w:color="auto"/>
        <w:bottom w:val="none" w:sz="0" w:space="0" w:color="auto"/>
        <w:right w:val="none" w:sz="0" w:space="0" w:color="auto"/>
      </w:divBdr>
    </w:div>
    <w:div w:id="1944610948">
      <w:marLeft w:val="0"/>
      <w:marRight w:val="0"/>
      <w:marTop w:val="0"/>
      <w:marBottom w:val="0"/>
      <w:divBdr>
        <w:top w:val="none" w:sz="0" w:space="0" w:color="auto"/>
        <w:left w:val="none" w:sz="0" w:space="0" w:color="auto"/>
        <w:bottom w:val="none" w:sz="0" w:space="0" w:color="auto"/>
        <w:right w:val="none" w:sz="0" w:space="0" w:color="auto"/>
      </w:divBdr>
      <w:divsChild>
        <w:div w:id="1944610822">
          <w:marLeft w:val="0"/>
          <w:marRight w:val="0"/>
          <w:marTop w:val="0"/>
          <w:marBottom w:val="0"/>
          <w:divBdr>
            <w:top w:val="none" w:sz="0" w:space="0" w:color="auto"/>
            <w:left w:val="none" w:sz="0" w:space="0" w:color="auto"/>
            <w:bottom w:val="none" w:sz="0" w:space="0" w:color="auto"/>
            <w:right w:val="none" w:sz="0" w:space="0" w:color="auto"/>
          </w:divBdr>
          <w:divsChild>
            <w:div w:id="1944610926">
              <w:marLeft w:val="0"/>
              <w:marRight w:val="0"/>
              <w:marTop w:val="0"/>
              <w:marBottom w:val="0"/>
              <w:divBdr>
                <w:top w:val="none" w:sz="0" w:space="0" w:color="auto"/>
                <w:left w:val="none" w:sz="0" w:space="0" w:color="auto"/>
                <w:bottom w:val="none" w:sz="0" w:space="0" w:color="auto"/>
                <w:right w:val="none" w:sz="0" w:space="0" w:color="auto"/>
              </w:divBdr>
              <w:divsChild>
                <w:div w:id="1944610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4610949">
      <w:marLeft w:val="0"/>
      <w:marRight w:val="0"/>
      <w:marTop w:val="0"/>
      <w:marBottom w:val="0"/>
      <w:divBdr>
        <w:top w:val="none" w:sz="0" w:space="0" w:color="auto"/>
        <w:left w:val="none" w:sz="0" w:space="0" w:color="auto"/>
        <w:bottom w:val="none" w:sz="0" w:space="0" w:color="auto"/>
        <w:right w:val="none" w:sz="0" w:space="0" w:color="auto"/>
      </w:divBdr>
      <w:divsChild>
        <w:div w:id="1944610730">
          <w:marLeft w:val="0"/>
          <w:marRight w:val="0"/>
          <w:marTop w:val="0"/>
          <w:marBottom w:val="0"/>
          <w:divBdr>
            <w:top w:val="none" w:sz="0" w:space="0" w:color="auto"/>
            <w:left w:val="none" w:sz="0" w:space="0" w:color="auto"/>
            <w:bottom w:val="none" w:sz="0" w:space="0" w:color="auto"/>
            <w:right w:val="none" w:sz="0" w:space="0" w:color="auto"/>
          </w:divBdr>
          <w:divsChild>
            <w:div w:id="1944610830">
              <w:marLeft w:val="0"/>
              <w:marRight w:val="0"/>
              <w:marTop w:val="0"/>
              <w:marBottom w:val="0"/>
              <w:divBdr>
                <w:top w:val="none" w:sz="0" w:space="0" w:color="auto"/>
                <w:left w:val="none" w:sz="0" w:space="0" w:color="auto"/>
                <w:bottom w:val="none" w:sz="0" w:space="0" w:color="auto"/>
                <w:right w:val="none" w:sz="0" w:space="0" w:color="auto"/>
              </w:divBdr>
              <w:divsChild>
                <w:div w:id="1944610747">
                  <w:marLeft w:val="0"/>
                  <w:marRight w:val="0"/>
                  <w:marTop w:val="0"/>
                  <w:marBottom w:val="0"/>
                  <w:divBdr>
                    <w:top w:val="none" w:sz="0" w:space="0" w:color="auto"/>
                    <w:left w:val="none" w:sz="0" w:space="0" w:color="auto"/>
                    <w:bottom w:val="none" w:sz="0" w:space="0" w:color="auto"/>
                    <w:right w:val="none" w:sz="0" w:space="0" w:color="auto"/>
                  </w:divBdr>
                  <w:divsChild>
                    <w:div w:id="1944610685">
                      <w:marLeft w:val="0"/>
                      <w:marRight w:val="0"/>
                      <w:marTop w:val="0"/>
                      <w:marBottom w:val="0"/>
                      <w:divBdr>
                        <w:top w:val="none" w:sz="0" w:space="0" w:color="auto"/>
                        <w:left w:val="none" w:sz="0" w:space="0" w:color="auto"/>
                        <w:bottom w:val="none" w:sz="0" w:space="0" w:color="auto"/>
                        <w:right w:val="none" w:sz="0" w:space="0" w:color="auto"/>
                      </w:divBdr>
                      <w:divsChild>
                        <w:div w:id="1944610914">
                          <w:marLeft w:val="0"/>
                          <w:marRight w:val="0"/>
                          <w:marTop w:val="0"/>
                          <w:marBottom w:val="0"/>
                          <w:divBdr>
                            <w:top w:val="none" w:sz="0" w:space="0" w:color="auto"/>
                            <w:left w:val="none" w:sz="0" w:space="0" w:color="auto"/>
                            <w:bottom w:val="none" w:sz="0" w:space="0" w:color="auto"/>
                            <w:right w:val="none" w:sz="0" w:space="0" w:color="auto"/>
                          </w:divBdr>
                          <w:divsChild>
                            <w:div w:id="1944610767">
                              <w:marLeft w:val="0"/>
                              <w:marRight w:val="0"/>
                              <w:marTop w:val="0"/>
                              <w:marBottom w:val="0"/>
                              <w:divBdr>
                                <w:top w:val="none" w:sz="0" w:space="0" w:color="auto"/>
                                <w:left w:val="none" w:sz="0" w:space="0" w:color="auto"/>
                                <w:bottom w:val="none" w:sz="0" w:space="0" w:color="auto"/>
                                <w:right w:val="none" w:sz="0" w:space="0" w:color="auto"/>
                              </w:divBdr>
                              <w:divsChild>
                                <w:div w:id="1944610768">
                                  <w:marLeft w:val="0"/>
                                  <w:marRight w:val="0"/>
                                  <w:marTop w:val="0"/>
                                  <w:marBottom w:val="0"/>
                                  <w:divBdr>
                                    <w:top w:val="single" w:sz="6" w:space="0" w:color="F5F5F5"/>
                                    <w:left w:val="single" w:sz="6" w:space="0" w:color="F5F5F5"/>
                                    <w:bottom w:val="single" w:sz="6" w:space="0" w:color="F5F5F5"/>
                                    <w:right w:val="single" w:sz="6" w:space="0" w:color="F5F5F5"/>
                                  </w:divBdr>
                                  <w:divsChild>
                                    <w:div w:id="1944610732">
                                      <w:marLeft w:val="0"/>
                                      <w:marRight w:val="0"/>
                                      <w:marTop w:val="0"/>
                                      <w:marBottom w:val="0"/>
                                      <w:divBdr>
                                        <w:top w:val="none" w:sz="0" w:space="0" w:color="auto"/>
                                        <w:left w:val="none" w:sz="0" w:space="0" w:color="auto"/>
                                        <w:bottom w:val="none" w:sz="0" w:space="0" w:color="auto"/>
                                        <w:right w:val="none" w:sz="0" w:space="0" w:color="auto"/>
                                      </w:divBdr>
                                      <w:divsChild>
                                        <w:div w:id="1944610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44610950">
      <w:marLeft w:val="0"/>
      <w:marRight w:val="0"/>
      <w:marTop w:val="0"/>
      <w:marBottom w:val="0"/>
      <w:divBdr>
        <w:top w:val="none" w:sz="0" w:space="0" w:color="auto"/>
        <w:left w:val="none" w:sz="0" w:space="0" w:color="auto"/>
        <w:bottom w:val="none" w:sz="0" w:space="0" w:color="auto"/>
        <w:right w:val="none" w:sz="0" w:space="0" w:color="auto"/>
      </w:divBdr>
    </w:div>
    <w:div w:id="1944610952">
      <w:marLeft w:val="0"/>
      <w:marRight w:val="0"/>
      <w:marTop w:val="0"/>
      <w:marBottom w:val="0"/>
      <w:divBdr>
        <w:top w:val="none" w:sz="0" w:space="0" w:color="auto"/>
        <w:left w:val="none" w:sz="0" w:space="0" w:color="auto"/>
        <w:bottom w:val="none" w:sz="0" w:space="0" w:color="auto"/>
        <w:right w:val="none" w:sz="0" w:space="0" w:color="auto"/>
      </w:divBdr>
    </w:div>
    <w:div w:id="1944610953">
      <w:marLeft w:val="0"/>
      <w:marRight w:val="0"/>
      <w:marTop w:val="0"/>
      <w:marBottom w:val="0"/>
      <w:divBdr>
        <w:top w:val="none" w:sz="0" w:space="0" w:color="auto"/>
        <w:left w:val="none" w:sz="0" w:space="0" w:color="auto"/>
        <w:bottom w:val="none" w:sz="0" w:space="0" w:color="auto"/>
        <w:right w:val="none" w:sz="0" w:space="0" w:color="auto"/>
      </w:divBdr>
    </w:div>
    <w:div w:id="1944610954">
      <w:marLeft w:val="0"/>
      <w:marRight w:val="0"/>
      <w:marTop w:val="0"/>
      <w:marBottom w:val="0"/>
      <w:divBdr>
        <w:top w:val="none" w:sz="0" w:space="0" w:color="auto"/>
        <w:left w:val="none" w:sz="0" w:space="0" w:color="auto"/>
        <w:bottom w:val="none" w:sz="0" w:space="0" w:color="auto"/>
        <w:right w:val="none" w:sz="0" w:space="0" w:color="auto"/>
      </w:divBdr>
    </w:div>
    <w:div w:id="1944610955">
      <w:marLeft w:val="0"/>
      <w:marRight w:val="0"/>
      <w:marTop w:val="0"/>
      <w:marBottom w:val="0"/>
      <w:divBdr>
        <w:top w:val="none" w:sz="0" w:space="0" w:color="auto"/>
        <w:left w:val="none" w:sz="0" w:space="0" w:color="auto"/>
        <w:bottom w:val="none" w:sz="0" w:space="0" w:color="auto"/>
        <w:right w:val="none" w:sz="0" w:space="0" w:color="auto"/>
      </w:divBdr>
    </w:div>
    <w:div w:id="1944610956">
      <w:marLeft w:val="0"/>
      <w:marRight w:val="0"/>
      <w:marTop w:val="0"/>
      <w:marBottom w:val="0"/>
      <w:divBdr>
        <w:top w:val="none" w:sz="0" w:space="0" w:color="auto"/>
        <w:left w:val="none" w:sz="0" w:space="0" w:color="auto"/>
        <w:bottom w:val="none" w:sz="0" w:space="0" w:color="auto"/>
        <w:right w:val="none" w:sz="0" w:space="0" w:color="auto"/>
      </w:divBdr>
    </w:div>
    <w:div w:id="1944610958">
      <w:marLeft w:val="0"/>
      <w:marRight w:val="0"/>
      <w:marTop w:val="0"/>
      <w:marBottom w:val="0"/>
      <w:divBdr>
        <w:top w:val="none" w:sz="0" w:space="0" w:color="auto"/>
        <w:left w:val="none" w:sz="0" w:space="0" w:color="auto"/>
        <w:bottom w:val="none" w:sz="0" w:space="0" w:color="auto"/>
        <w:right w:val="none" w:sz="0" w:space="0" w:color="auto"/>
      </w:divBdr>
    </w:div>
    <w:div w:id="194461095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google.com/maps/" TargetMode="External"/><Relationship Id="rId13" Type="http://schemas.openxmlformats.org/officeDocument/2006/relationships/image" Target="media/image6.png"/><Relationship Id="rId18" Type="http://schemas.openxmlformats.org/officeDocument/2006/relationships/hyperlink" Target="https://idrept.ro/00176265.htm" TargetMode="External"/><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2.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fontTable" Target="fontTable.xml"/><Relationship Id="rId10" Type="http://schemas.openxmlformats.org/officeDocument/2006/relationships/image" Target="media/image3.emf"/><Relationship Id="rId19" Type="http://schemas.openxmlformats.org/officeDocument/2006/relationships/image" Target="media/image11.emf"/><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2412</TotalTime>
  <Pages>60</Pages>
  <Words>20011</Words>
  <Characters>-32766</Characters>
  <Application>Microsoft Office Outlook</Application>
  <DocSecurity>0</DocSecurity>
  <Lines>0</Lines>
  <Paragraphs>0</Paragraphs>
  <ScaleCrop>false</ScaleCrop>
  <Company>TREE SRL</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Contract de delegare Serviciu Public Transport</dc:title>
  <dc:subject>Zona Metropolitană SEPSI</dc:subject>
  <dc:creator>Mihai Burada</dc:creator>
  <cp:keywords>SEPSI</cp:keywords>
  <dc:description/>
  <cp:lastModifiedBy>Balint.Tunde</cp:lastModifiedBy>
  <cp:revision>168</cp:revision>
  <cp:lastPrinted>2025-09-23T08:52:00Z</cp:lastPrinted>
  <dcterms:created xsi:type="dcterms:W3CDTF">2025-09-18T07:33:00Z</dcterms:created>
  <dcterms:modified xsi:type="dcterms:W3CDTF">2025-10-17T07:31:00Z</dcterms:modified>
</cp:coreProperties>
</file>